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5720464"/>
        <w:docPartObj>
          <w:docPartGallery w:val="Cover Pages"/>
          <w:docPartUnique/>
        </w:docPartObj>
      </w:sdtPr>
      <w:sdtEndPr>
        <w:rPr>
          <w:rFonts w:ascii="Tahoma" w:hAnsi="Tahoma" w:cs="Tahoma"/>
          <w:b/>
          <w:caps/>
          <w:color w:val="1F497D"/>
        </w:rPr>
      </w:sdtEndPr>
      <w:sdtContent>
        <w:p w14:paraId="721F04C0" w14:textId="5A35E275" w:rsidR="00052268" w:rsidRDefault="00052268" w:rsidP="00FC1F3E">
          <w:pPr>
            <w:jc w:val="both"/>
          </w:pPr>
          <w:r>
            <w:rPr>
              <w:noProof/>
              <w:lang w:val="en-US" w:eastAsia="en-US"/>
            </w:rPr>
            <mc:AlternateContent>
              <mc:Choice Requires="wps">
                <w:drawing>
                  <wp:anchor distT="0" distB="0" distL="114300" distR="114300" simplePos="0" relativeHeight="251659264" behindDoc="0" locked="0" layoutInCell="1" allowOverlap="1" wp14:anchorId="25B11C6E" wp14:editId="169C7AD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5B11C6E"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ECC1DB1" w14:textId="043C7779" w:rsidR="00052268" w:rsidRDefault="00632E57">
                              <w:pPr>
                                <w:pStyle w:val="Title"/>
                                <w:jc w:val="right"/>
                                <w:rPr>
                                  <w:caps/>
                                  <w:color w:val="FFFFFF" w:themeColor="background1"/>
                                  <w:sz w:val="80"/>
                                  <w:szCs w:val="80"/>
                                </w:rPr>
                              </w:pPr>
                              <w:r w:rsidRPr="00632E57">
                                <w:rPr>
                                  <w:caps/>
                                  <w:color w:val="FFFFFF" w:themeColor="background1"/>
                                  <w:sz w:val="80"/>
                                  <w:szCs w:val="80"/>
                                </w:rPr>
                                <w:t>„МОЯТА ИДЕЯ ЗА ДИГИТАЛИЗАЦИЯ В ОБРАЗОВАНИЕТО И БИЗНЕСА”</w:t>
                              </w:r>
                            </w:p>
                          </w:sdtContent>
                        </w:sdt>
                        <w:p w14:paraId="479BD595" w14:textId="77777777" w:rsidR="00052268" w:rsidRDefault="0005226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405D9D81" w14:textId="0BB59477" w:rsidR="00052268" w:rsidRDefault="00154B46" w:rsidP="00154B46">
                              <w:pPr>
                                <w:spacing w:before="240"/>
                                <w:ind w:left="1008"/>
                                <w:jc w:val="right"/>
                                <w:rPr>
                                  <w:color w:val="FFFFFF" w:themeColor="background1"/>
                                </w:rPr>
                              </w:pPr>
                              <w:r w:rsidRPr="00154B46">
                                <w:rPr>
                                  <w:color w:val="FFFFFF" w:themeColor="background1"/>
                                  <w:sz w:val="21"/>
                                  <w:szCs w:val="21"/>
                                </w:rPr>
                                <w:t>ШЕСТНАДЕСЕТИ НАЦИОНАЛЕН КОНКУРС  МЛАД ИКОНОМИСТ 2020 г</w:t>
                              </w:r>
                              <w:r w:rsidR="00B84AF1" w:rsidRPr="00154B46">
                                <w:rPr>
                                  <w:color w:val="FFFFFF" w:themeColor="background1"/>
                                  <w:sz w:val="21"/>
                                  <w:szCs w:val="21"/>
                                </w:rPr>
                                <w:t>.</w:t>
                              </w:r>
                            </w:p>
                          </w:sdtContent>
                        </w:sdt>
                      </w:txbxContent>
                    </v:textbox>
                    <w10:wrap anchorx="page" anchory="page"/>
                  </v:rect>
                </w:pict>
              </mc:Fallback>
            </mc:AlternateContent>
          </w:r>
          <w:r>
            <w:rPr>
              <w:noProof/>
              <w:lang w:val="en-US" w:eastAsia="en-US"/>
            </w:rPr>
            <mc:AlternateContent>
              <mc:Choice Requires="wps">
                <w:drawing>
                  <wp:anchor distT="0" distB="0" distL="114300" distR="114300" simplePos="0" relativeHeight="251660288" behindDoc="0" locked="0" layoutInCell="1" allowOverlap="1" wp14:anchorId="0C21132D" wp14:editId="6BE957FF">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Кабатлийска</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C21132D"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63B2463" w14:textId="5B1C941B" w:rsidR="00052268" w:rsidRPr="000068EB" w:rsidRDefault="009C5C87" w:rsidP="00D06324">
                              <w:pPr>
                                <w:pStyle w:val="Subtitle"/>
                                <w:rPr>
                                  <w:rFonts w:cstheme="minorBidi"/>
                                  <w:color w:val="FFFFFF" w:themeColor="background1"/>
                                  <w:lang w:val="ru-RU"/>
                                </w:rPr>
                              </w:pPr>
                              <w:r>
                                <w:rPr>
                                  <w:rFonts w:cstheme="minorBidi"/>
                                  <w:color w:val="FFFFFF" w:themeColor="background1"/>
                                  <w:lang w:val="bg-BG"/>
                                </w:rPr>
                                <w:t xml:space="preserve">Кирил </w:t>
                              </w:r>
                              <w:r w:rsidR="008306FF">
                                <w:rPr>
                                  <w:rFonts w:cstheme="minorBidi"/>
                                  <w:color w:val="FFFFFF" w:themeColor="background1"/>
                                  <w:lang w:val="bg-BG"/>
                                </w:rPr>
                                <w:t xml:space="preserve">Валентинов </w:t>
                              </w:r>
                              <w:r>
                                <w:rPr>
                                  <w:rFonts w:cstheme="minorBidi"/>
                                  <w:color w:val="FFFFFF" w:themeColor="background1"/>
                                  <w:lang w:val="bg-BG"/>
                                </w:rPr>
                                <w:t>Спиридонов</w:t>
                              </w:r>
                              <w:r w:rsidR="00B83715">
                                <w:rPr>
                                  <w:rFonts w:cstheme="minorBidi"/>
                                  <w:color w:val="FFFFFF" w:themeColor="background1"/>
                                  <w:lang w:val="bg-BG"/>
                                </w:rPr>
                                <w:t xml:space="preserve"> и Лидия</w:t>
                              </w:r>
                              <w:r w:rsidR="00D54478">
                                <w:rPr>
                                  <w:rFonts w:cstheme="minorBidi"/>
                                  <w:color w:val="FFFFFF" w:themeColor="background1"/>
                                  <w:lang w:val="bg-BG"/>
                                </w:rPr>
                                <w:t xml:space="preserve"> Марио </w:t>
                              </w:r>
                              <w:proofErr w:type="spellStart"/>
                              <w:r w:rsidR="00D54478">
                                <w:rPr>
                                  <w:rFonts w:cstheme="minorBidi"/>
                                  <w:color w:val="FFFFFF" w:themeColor="background1"/>
                                  <w:lang w:val="bg-BG"/>
                                </w:rPr>
                                <w:t>Кабатлийска</w:t>
                              </w:r>
                              <w:proofErr w:type="spellEnd"/>
                            </w:p>
                          </w:sdtContent>
                        </w:sdt>
                      </w:txbxContent>
                    </v:textbox>
                    <w10:wrap anchorx="page" anchory="page"/>
                  </v:rect>
                </w:pict>
              </mc:Fallback>
            </mc:AlternateContent>
          </w:r>
        </w:p>
        <w:p w14:paraId="2B062473" w14:textId="77777777" w:rsidR="00052268" w:rsidRDefault="00052268" w:rsidP="00FC1F3E">
          <w:pPr>
            <w:jc w:val="both"/>
          </w:pPr>
        </w:p>
        <w:p w14:paraId="33035070" w14:textId="68835803" w:rsidR="00FC46A4" w:rsidRPr="005368C0" w:rsidRDefault="00052268" w:rsidP="00FC1F3E">
          <w:pPr>
            <w:spacing w:after="160" w:line="259" w:lineRule="auto"/>
            <w:jc w:val="both"/>
            <w:rPr>
              <w:rFonts w:ascii="Tahoma" w:hAnsi="Tahoma" w:cs="Tahoma"/>
              <w:b/>
              <w:caps/>
              <w:color w:val="1F497D"/>
            </w:rPr>
          </w:pPr>
          <w:r>
            <w:rPr>
              <w:rFonts w:ascii="Tahoma" w:hAnsi="Tahoma" w:cs="Tahoma"/>
              <w:b/>
              <w:caps/>
              <w:color w:val="1F497D"/>
            </w:rPr>
            <w:br w:type="page"/>
          </w:r>
        </w:p>
      </w:sdtContent>
    </w:sdt>
    <w:p w14:paraId="6C4B6FE4" w14:textId="12F3F813" w:rsidR="00D259C2" w:rsidRDefault="00D259C2" w:rsidP="00FC1F3E">
      <w:pPr>
        <w:pStyle w:val="Title"/>
        <w:jc w:val="both"/>
      </w:pPr>
      <w:r>
        <w:lastRenderedPageBreak/>
        <w:t>Лични данни:</w:t>
      </w:r>
    </w:p>
    <w:p w14:paraId="0307FE85" w14:textId="7AFE672E" w:rsidR="00D259C2" w:rsidRDefault="00D259C2" w:rsidP="00FC1F3E">
      <w:pPr>
        <w:jc w:val="both"/>
      </w:pPr>
    </w:p>
    <w:p w14:paraId="0CC93E02" w14:textId="1F5C9497" w:rsidR="0064403C" w:rsidRDefault="0064403C" w:rsidP="00FC1F3E">
      <w:pPr>
        <w:jc w:val="both"/>
      </w:pPr>
    </w:p>
    <w:p w14:paraId="3DBD31BB" w14:textId="77777777" w:rsidR="0064403C" w:rsidRDefault="0064403C" w:rsidP="00FC1F3E">
      <w:pPr>
        <w:jc w:val="both"/>
      </w:pPr>
    </w:p>
    <w:p w14:paraId="6CA4E4FC" w14:textId="04138266" w:rsidR="009028A9" w:rsidRPr="009A7CDA" w:rsidRDefault="00827B3F" w:rsidP="00FC1F3E">
      <w:pPr>
        <w:numPr>
          <w:ilvl w:val="1"/>
          <w:numId w:val="1"/>
        </w:numPr>
        <w:jc w:val="both"/>
        <w:rPr>
          <w:rFonts w:ascii="Tahoma" w:hAnsi="Tahoma" w:cs="Tahoma"/>
        </w:rPr>
      </w:pPr>
      <w:r>
        <w:rPr>
          <w:rFonts w:ascii="Tahoma" w:hAnsi="Tahoma" w:cs="Tahoma"/>
        </w:rPr>
        <w:t>Кирил Валентинов Спиридонов</w:t>
      </w:r>
    </w:p>
    <w:p w14:paraId="0CF19701" w14:textId="774EA064" w:rsidR="009028A9" w:rsidRPr="009A7CDA" w:rsidRDefault="007508ED" w:rsidP="00FC1F3E">
      <w:pPr>
        <w:numPr>
          <w:ilvl w:val="1"/>
          <w:numId w:val="1"/>
        </w:numPr>
        <w:jc w:val="both"/>
        <w:rPr>
          <w:rFonts w:ascii="Tahoma" w:hAnsi="Tahoma" w:cs="Tahoma"/>
        </w:rPr>
      </w:pPr>
      <w:r w:rsidRPr="007508ED">
        <w:rPr>
          <w:rFonts w:ascii="Tahoma" w:hAnsi="Tahoma" w:cs="Tahoma"/>
        </w:rPr>
        <w:t>гр. София, ул Витиня 20Б вх.Б ет. 1, ап. 21</w:t>
      </w:r>
      <w:r w:rsidR="009028A9" w:rsidRPr="009A7CDA">
        <w:rPr>
          <w:rFonts w:ascii="Tahoma" w:hAnsi="Tahoma" w:cs="Tahoma"/>
        </w:rPr>
        <w:t>;</w:t>
      </w:r>
    </w:p>
    <w:p w14:paraId="2B3AB3CB" w14:textId="137C71C8" w:rsidR="009028A9" w:rsidRPr="009A7CDA" w:rsidRDefault="001E7E9F" w:rsidP="00FC1F3E">
      <w:pPr>
        <w:numPr>
          <w:ilvl w:val="1"/>
          <w:numId w:val="1"/>
        </w:numPr>
        <w:jc w:val="both"/>
        <w:rPr>
          <w:rFonts w:ascii="Tahoma" w:hAnsi="Tahoma" w:cs="Tahoma"/>
        </w:rPr>
      </w:pPr>
      <w:r>
        <w:rPr>
          <w:rFonts w:ascii="Tahoma" w:hAnsi="Tahoma" w:cs="Tahoma"/>
        </w:rPr>
        <w:t>0884710476</w:t>
      </w:r>
      <w:r w:rsidR="009028A9" w:rsidRPr="009A7CDA">
        <w:rPr>
          <w:rFonts w:ascii="Tahoma" w:hAnsi="Tahoma" w:cs="Tahoma"/>
        </w:rPr>
        <w:t>;</w:t>
      </w:r>
      <w:r>
        <w:rPr>
          <w:rFonts w:ascii="Tahoma" w:hAnsi="Tahoma" w:cs="Tahoma"/>
        </w:rPr>
        <w:t xml:space="preserve"> </w:t>
      </w:r>
      <w:r w:rsidR="00FE54DA" w:rsidRPr="00970916">
        <w:rPr>
          <w:rFonts w:ascii="Tahoma" w:hAnsi="Tahoma" w:cs="Tahoma"/>
          <w:b/>
          <w:bCs/>
          <w:lang w:val="en-US"/>
        </w:rPr>
        <w:t>kirilspiridonov@abv.bg</w:t>
      </w:r>
      <w:r w:rsidR="009028A9" w:rsidRPr="009A7CDA">
        <w:rPr>
          <w:rFonts w:ascii="Tahoma" w:hAnsi="Tahoma" w:cs="Tahoma"/>
        </w:rPr>
        <w:t>;</w:t>
      </w:r>
    </w:p>
    <w:p w14:paraId="3CA87521" w14:textId="77777777" w:rsidR="00373D0A" w:rsidRPr="00F53A73" w:rsidRDefault="00F53A73" w:rsidP="00FC1F3E">
      <w:pPr>
        <w:numPr>
          <w:ilvl w:val="1"/>
          <w:numId w:val="1"/>
        </w:numPr>
        <w:jc w:val="both"/>
        <w:rPr>
          <w:rFonts w:ascii="Tahoma" w:hAnsi="Tahoma" w:cs="Tahoma"/>
          <w:lang w:val="ru-RU"/>
        </w:rPr>
      </w:pPr>
      <w:r w:rsidRPr="00E631CA">
        <w:rPr>
          <w:rFonts w:ascii="Tahoma" w:hAnsi="Tahoma" w:cs="Tahoma"/>
        </w:rPr>
        <w:t>Стопански факултет, СУ "Св. Климент Охридски"</w:t>
      </w:r>
      <w:r w:rsidRPr="00912E25">
        <w:rPr>
          <w:rFonts w:ascii="Tahoma" w:hAnsi="Tahoma" w:cs="Tahoma"/>
          <w:lang w:val="ru-RU"/>
        </w:rPr>
        <w:t>, Адрес: 1113 София</w:t>
      </w:r>
      <w:r w:rsidR="00373D0A">
        <w:rPr>
          <w:rFonts w:ascii="Tahoma" w:hAnsi="Tahoma" w:cs="Tahoma"/>
          <w:lang w:val="ru-RU"/>
        </w:rPr>
        <w:t xml:space="preserve"> </w:t>
      </w:r>
      <w:r w:rsidR="00373D0A" w:rsidRPr="00F53A73">
        <w:rPr>
          <w:rFonts w:ascii="Tahoma" w:hAnsi="Tahoma" w:cs="Tahoma"/>
          <w:lang w:val="ru-RU"/>
        </w:rPr>
        <w:t>бул. "Цариградско шосе" 125, блок 3</w:t>
      </w:r>
    </w:p>
    <w:p w14:paraId="6EBC233E" w14:textId="77777777" w:rsidR="00EA052F" w:rsidRPr="00373D0A" w:rsidRDefault="00EA052F" w:rsidP="00FC1F3E">
      <w:pPr>
        <w:numPr>
          <w:ilvl w:val="1"/>
          <w:numId w:val="1"/>
        </w:numPr>
        <w:jc w:val="both"/>
        <w:rPr>
          <w:rFonts w:ascii="Tahoma" w:hAnsi="Tahoma" w:cs="Tahoma"/>
          <w:lang w:val="ru-RU"/>
        </w:rPr>
      </w:pPr>
      <w:r w:rsidRPr="00373D0A">
        <w:rPr>
          <w:rFonts w:ascii="Tahoma" w:hAnsi="Tahoma" w:cs="Tahoma"/>
        </w:rPr>
        <w:t>форма на</w:t>
      </w:r>
      <w:r w:rsidRPr="00373D0A">
        <w:rPr>
          <w:rFonts w:ascii="Tahoma" w:hAnsi="Tahoma" w:cs="Tahoma"/>
          <w:lang w:val="ru-RU"/>
        </w:rPr>
        <w:t xml:space="preserve"> </w:t>
      </w:r>
      <w:r w:rsidRPr="00373D0A">
        <w:rPr>
          <w:rFonts w:ascii="Tahoma" w:hAnsi="Tahoma" w:cs="Tahoma"/>
        </w:rPr>
        <w:t>обучение</w:t>
      </w:r>
      <w:r w:rsidRPr="00373D0A">
        <w:rPr>
          <w:rFonts w:ascii="Tahoma" w:hAnsi="Tahoma" w:cs="Tahoma"/>
          <w:lang w:val="ru-RU"/>
        </w:rPr>
        <w:t xml:space="preserve"> : </w:t>
      </w:r>
      <w:r w:rsidRPr="00373D0A">
        <w:rPr>
          <w:rFonts w:ascii="Tahoma" w:hAnsi="Tahoma" w:cs="Tahoma"/>
        </w:rPr>
        <w:t>редовна,</w:t>
      </w:r>
    </w:p>
    <w:p w14:paraId="35FE7A37" w14:textId="0BDF4F0F" w:rsidR="009028A9" w:rsidRPr="00EA052F" w:rsidRDefault="009028A9" w:rsidP="00FC1F3E">
      <w:pPr>
        <w:numPr>
          <w:ilvl w:val="1"/>
          <w:numId w:val="1"/>
        </w:numPr>
        <w:jc w:val="both"/>
        <w:rPr>
          <w:rFonts w:ascii="Tahoma" w:hAnsi="Tahoma" w:cs="Tahoma"/>
          <w:lang w:val="ru-RU"/>
        </w:rPr>
      </w:pPr>
      <w:r w:rsidRPr="00EA052F">
        <w:rPr>
          <w:rFonts w:ascii="Tahoma" w:hAnsi="Tahoma" w:cs="Tahoma"/>
        </w:rPr>
        <w:t>специалност</w:t>
      </w:r>
      <w:r w:rsidR="008D1D7B" w:rsidRPr="00EA052F">
        <w:rPr>
          <w:rFonts w:ascii="Tahoma" w:hAnsi="Tahoma" w:cs="Tahoma"/>
          <w:lang w:val="ru-RU"/>
        </w:rPr>
        <w:t xml:space="preserve">: </w:t>
      </w:r>
      <w:r w:rsidR="008D1D7B" w:rsidRPr="00EA052F">
        <w:rPr>
          <w:rFonts w:ascii="Tahoma" w:hAnsi="Tahoma" w:cs="Tahoma"/>
        </w:rPr>
        <w:t>Икономика и финанси с английски език</w:t>
      </w:r>
    </w:p>
    <w:p w14:paraId="35C38845" w14:textId="6DE7E3FB" w:rsidR="00F53A73" w:rsidRPr="005803F5" w:rsidRDefault="00F53A73" w:rsidP="00FC1F3E">
      <w:pPr>
        <w:numPr>
          <w:ilvl w:val="1"/>
          <w:numId w:val="1"/>
        </w:numPr>
        <w:jc w:val="both"/>
        <w:rPr>
          <w:rFonts w:ascii="Tahoma" w:hAnsi="Tahoma" w:cs="Tahoma"/>
          <w:lang w:val="ru-RU"/>
        </w:rPr>
      </w:pPr>
      <w:r w:rsidRPr="00EA052F">
        <w:rPr>
          <w:rFonts w:ascii="Tahoma" w:hAnsi="Tahoma" w:cs="Tahoma"/>
        </w:rPr>
        <w:t>курс: трети</w:t>
      </w:r>
    </w:p>
    <w:p w14:paraId="7421FD9B" w14:textId="570B1307" w:rsidR="005803F5" w:rsidRDefault="005803F5" w:rsidP="00FC1F3E">
      <w:pPr>
        <w:jc w:val="both"/>
        <w:rPr>
          <w:rFonts w:ascii="Tahoma" w:hAnsi="Tahoma" w:cs="Tahoma"/>
        </w:rPr>
      </w:pPr>
    </w:p>
    <w:p w14:paraId="110E3D1B" w14:textId="590E06DC" w:rsidR="005803F5" w:rsidRPr="005803F5" w:rsidRDefault="005803F5" w:rsidP="00FC1F3E">
      <w:pPr>
        <w:pStyle w:val="ListParagraph"/>
        <w:numPr>
          <w:ilvl w:val="0"/>
          <w:numId w:val="5"/>
        </w:numPr>
        <w:jc w:val="both"/>
        <w:rPr>
          <w:rFonts w:ascii="Tahoma" w:hAnsi="Tahoma" w:cs="Tahoma"/>
        </w:rPr>
      </w:pPr>
      <w:r w:rsidRPr="005803F5">
        <w:rPr>
          <w:rFonts w:ascii="Tahoma" w:hAnsi="Tahoma" w:cs="Tahoma"/>
        </w:rPr>
        <w:t>Лидия</w:t>
      </w:r>
      <w:r w:rsidR="00957ED7">
        <w:rPr>
          <w:rFonts w:ascii="Tahoma" w:hAnsi="Tahoma" w:cs="Tahoma"/>
        </w:rPr>
        <w:t xml:space="preserve"> </w:t>
      </w:r>
      <w:r w:rsidR="00D54478">
        <w:rPr>
          <w:rFonts w:ascii="Tahoma" w:hAnsi="Tahoma" w:cs="Tahoma"/>
        </w:rPr>
        <w:t>Марио Кабатлийска</w:t>
      </w:r>
    </w:p>
    <w:p w14:paraId="49EB4985" w14:textId="0E0C0F6F" w:rsidR="005803F5" w:rsidRPr="00D54478" w:rsidRDefault="005803F5" w:rsidP="00FC1F3E">
      <w:pPr>
        <w:pStyle w:val="ListParagraph"/>
        <w:numPr>
          <w:ilvl w:val="0"/>
          <w:numId w:val="5"/>
        </w:numPr>
        <w:jc w:val="both"/>
        <w:rPr>
          <w:rFonts w:ascii="Tahoma" w:hAnsi="Tahoma" w:cs="Tahoma"/>
        </w:rPr>
      </w:pPr>
      <w:r w:rsidRPr="00D54478">
        <w:rPr>
          <w:rFonts w:ascii="Tahoma" w:hAnsi="Tahoma" w:cs="Tahoma"/>
        </w:rPr>
        <w:t>гр. София,</w:t>
      </w:r>
      <w:r w:rsidR="00D54478" w:rsidRPr="00D54478">
        <w:rPr>
          <w:rFonts w:ascii="Tahoma" w:hAnsi="Tahoma" w:cs="Tahoma"/>
        </w:rPr>
        <w:t xml:space="preserve"> ул. Димитър Манов №23, ет.5, ап. 7</w:t>
      </w:r>
    </w:p>
    <w:p w14:paraId="1D25F5AF" w14:textId="4134D65D" w:rsidR="005803F5" w:rsidRPr="000E213A" w:rsidRDefault="00D54478" w:rsidP="00FC1F3E">
      <w:pPr>
        <w:pStyle w:val="ListParagraph"/>
        <w:numPr>
          <w:ilvl w:val="0"/>
          <w:numId w:val="5"/>
        </w:numPr>
        <w:jc w:val="both"/>
        <w:rPr>
          <w:rFonts w:ascii="Tahoma" w:hAnsi="Tahoma" w:cs="Tahoma"/>
        </w:rPr>
      </w:pPr>
      <w:r>
        <w:rPr>
          <w:rFonts w:ascii="Tahoma" w:hAnsi="Tahoma" w:cs="Tahoma"/>
        </w:rPr>
        <w:t xml:space="preserve">+359885570020 </w:t>
      </w:r>
      <w:r w:rsidRPr="00D54478">
        <w:rPr>
          <w:rFonts w:ascii="Tahoma" w:hAnsi="Tahoma" w:cs="Tahoma"/>
          <w:b/>
          <w:lang w:val="en-US"/>
        </w:rPr>
        <w:t>lidiya</w:t>
      </w:r>
      <w:r w:rsidRPr="00D54478">
        <w:rPr>
          <w:rFonts w:ascii="Tahoma" w:hAnsi="Tahoma" w:cs="Tahoma"/>
          <w:b/>
        </w:rPr>
        <w:t>.</w:t>
      </w:r>
      <w:r w:rsidRPr="00D54478">
        <w:rPr>
          <w:rFonts w:ascii="Tahoma" w:hAnsi="Tahoma" w:cs="Tahoma"/>
          <w:b/>
          <w:lang w:val="en-US"/>
        </w:rPr>
        <w:t>kabatliyska</w:t>
      </w:r>
      <w:r w:rsidRPr="00D54478">
        <w:rPr>
          <w:rFonts w:ascii="Tahoma" w:hAnsi="Tahoma" w:cs="Tahoma"/>
          <w:b/>
        </w:rPr>
        <w:t>@</w:t>
      </w:r>
      <w:r w:rsidRPr="00D54478">
        <w:rPr>
          <w:rFonts w:ascii="Tahoma" w:hAnsi="Tahoma" w:cs="Tahoma"/>
          <w:b/>
          <w:lang w:val="en-US"/>
        </w:rPr>
        <w:t>gmail</w:t>
      </w:r>
      <w:r w:rsidRPr="00D54478">
        <w:rPr>
          <w:rFonts w:ascii="Tahoma" w:hAnsi="Tahoma" w:cs="Tahoma"/>
          <w:b/>
        </w:rPr>
        <w:t>.</w:t>
      </w:r>
      <w:r w:rsidRPr="00D54478">
        <w:rPr>
          <w:rFonts w:ascii="Tahoma" w:hAnsi="Tahoma" w:cs="Tahoma"/>
          <w:b/>
          <w:lang w:val="en-US"/>
        </w:rPr>
        <w:t>com</w:t>
      </w:r>
    </w:p>
    <w:p w14:paraId="7B8CBB2C" w14:textId="37270414" w:rsid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Стопански факултет, СУ "Св. Климент Охридски"</w:t>
      </w:r>
      <w:r w:rsidRPr="000E213A">
        <w:rPr>
          <w:rFonts w:ascii="Tahoma" w:hAnsi="Tahoma" w:cs="Tahoma"/>
          <w:lang w:val="ru-RU"/>
        </w:rPr>
        <w:t>, Адрес: 1113 София бул. "Цариградско шосе" 125, блок 3</w:t>
      </w:r>
    </w:p>
    <w:p w14:paraId="55A37A03" w14:textId="1BAD779C" w:rsidR="000E213A"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форма на</w:t>
      </w:r>
      <w:r w:rsidRPr="000E213A">
        <w:rPr>
          <w:rFonts w:ascii="Tahoma" w:hAnsi="Tahoma" w:cs="Tahoma"/>
          <w:lang w:val="ru-RU"/>
        </w:rPr>
        <w:t xml:space="preserve"> </w:t>
      </w:r>
      <w:r w:rsidRPr="000E213A">
        <w:rPr>
          <w:rFonts w:ascii="Tahoma" w:hAnsi="Tahoma" w:cs="Tahoma"/>
        </w:rPr>
        <w:t>обучение</w:t>
      </w:r>
      <w:r w:rsidRPr="000E213A">
        <w:rPr>
          <w:rFonts w:ascii="Tahoma" w:hAnsi="Tahoma" w:cs="Tahoma"/>
          <w:lang w:val="ru-RU"/>
        </w:rPr>
        <w:t xml:space="preserve"> : </w:t>
      </w:r>
      <w:r w:rsidRPr="000E213A">
        <w:rPr>
          <w:rFonts w:ascii="Tahoma" w:hAnsi="Tahoma" w:cs="Tahoma"/>
        </w:rPr>
        <w:t>редовна,</w:t>
      </w:r>
    </w:p>
    <w:p w14:paraId="05119EFC" w14:textId="57E72639" w:rsidR="000E213A"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специалност</w:t>
      </w:r>
      <w:r w:rsidRPr="000E213A">
        <w:rPr>
          <w:rFonts w:ascii="Tahoma" w:hAnsi="Tahoma" w:cs="Tahoma"/>
          <w:lang w:val="ru-RU"/>
        </w:rPr>
        <w:t xml:space="preserve">: </w:t>
      </w:r>
      <w:r w:rsidRPr="000E213A">
        <w:rPr>
          <w:rFonts w:ascii="Tahoma" w:hAnsi="Tahoma" w:cs="Tahoma"/>
        </w:rPr>
        <w:t xml:space="preserve">Икономика и финанси с </w:t>
      </w:r>
      <w:r>
        <w:rPr>
          <w:rFonts w:ascii="Tahoma" w:hAnsi="Tahoma" w:cs="Tahoma"/>
        </w:rPr>
        <w:t>френски</w:t>
      </w:r>
      <w:r w:rsidRPr="000E213A">
        <w:rPr>
          <w:rFonts w:ascii="Tahoma" w:hAnsi="Tahoma" w:cs="Tahoma"/>
        </w:rPr>
        <w:t xml:space="preserve"> език</w:t>
      </w:r>
    </w:p>
    <w:p w14:paraId="633A9889" w14:textId="32732552" w:rsidR="005803F5" w:rsidRPr="000E213A" w:rsidRDefault="000E213A" w:rsidP="00FC1F3E">
      <w:pPr>
        <w:pStyle w:val="ListParagraph"/>
        <w:numPr>
          <w:ilvl w:val="0"/>
          <w:numId w:val="5"/>
        </w:numPr>
        <w:jc w:val="both"/>
        <w:rPr>
          <w:rFonts w:ascii="Tahoma" w:hAnsi="Tahoma" w:cs="Tahoma"/>
          <w:lang w:val="ru-RU"/>
        </w:rPr>
      </w:pPr>
      <w:r w:rsidRPr="000E213A">
        <w:rPr>
          <w:rFonts w:ascii="Tahoma" w:hAnsi="Tahoma" w:cs="Tahoma"/>
        </w:rPr>
        <w:t xml:space="preserve">курс: </w:t>
      </w:r>
      <w:r>
        <w:rPr>
          <w:rFonts w:ascii="Tahoma" w:hAnsi="Tahoma" w:cs="Tahoma"/>
        </w:rPr>
        <w:t>трети</w:t>
      </w:r>
    </w:p>
    <w:p w14:paraId="52B7DF2D" w14:textId="72F9A586" w:rsidR="0092073B" w:rsidRDefault="0092073B" w:rsidP="00FC1F3E">
      <w:pPr>
        <w:jc w:val="both"/>
        <w:rPr>
          <w:rFonts w:ascii="Tahoma" w:hAnsi="Tahoma" w:cs="Tahoma"/>
        </w:rPr>
      </w:pPr>
    </w:p>
    <w:p w14:paraId="6E500043" w14:textId="04A90A94" w:rsidR="001555B6" w:rsidRDefault="001555B6" w:rsidP="00FC1F3E">
      <w:pPr>
        <w:spacing w:after="160" w:line="259" w:lineRule="auto"/>
        <w:jc w:val="both"/>
        <w:rPr>
          <w:rFonts w:ascii="Tahoma" w:hAnsi="Tahoma" w:cs="Tahoma"/>
        </w:rPr>
      </w:pPr>
      <w:r>
        <w:rPr>
          <w:rFonts w:ascii="Tahoma" w:hAnsi="Tahoma" w:cs="Tahoma"/>
        </w:rPr>
        <w:br w:type="page"/>
      </w:r>
    </w:p>
    <w:p w14:paraId="64077813" w14:textId="77777777" w:rsidR="0092073B" w:rsidRDefault="0092073B" w:rsidP="00FC1F3E">
      <w:pPr>
        <w:jc w:val="both"/>
        <w:rPr>
          <w:rFonts w:ascii="Tahoma" w:hAnsi="Tahoma" w:cs="Tahoma"/>
        </w:rPr>
      </w:pPr>
    </w:p>
    <w:p w14:paraId="05FDFF99" w14:textId="7C4349AD" w:rsidR="0092073B" w:rsidRDefault="0092073B" w:rsidP="00FC1F3E">
      <w:pPr>
        <w:jc w:val="both"/>
        <w:rPr>
          <w:rFonts w:ascii="Tahoma" w:hAnsi="Tahoma" w:cs="Tahoma"/>
        </w:rPr>
      </w:pPr>
    </w:p>
    <w:sdt>
      <w:sdtPr>
        <w:rPr>
          <w:rFonts w:ascii="Times New Roman" w:eastAsia="Times New Roman" w:hAnsi="Times New Roman" w:cs="Times New Roman"/>
          <w:color w:val="auto"/>
          <w:sz w:val="24"/>
          <w:szCs w:val="24"/>
          <w:lang w:val="bg-BG" w:eastAsia="bg-BG"/>
        </w:rPr>
        <w:id w:val="258952994"/>
        <w:docPartObj>
          <w:docPartGallery w:val="Table of Contents"/>
          <w:docPartUnique/>
        </w:docPartObj>
      </w:sdtPr>
      <w:sdtEndPr>
        <w:rPr>
          <w:b/>
          <w:bCs/>
          <w:noProof/>
        </w:rPr>
      </w:sdtEndPr>
      <w:sdtContent>
        <w:p w14:paraId="7E292FB7" w14:textId="6595F35C" w:rsidR="0092073B" w:rsidRDefault="0092073B" w:rsidP="00FC1F3E">
          <w:pPr>
            <w:pStyle w:val="TOCHeading"/>
            <w:jc w:val="both"/>
            <w:rPr>
              <w:lang w:val="bg-BG"/>
            </w:rPr>
          </w:pPr>
          <w:r>
            <w:rPr>
              <w:lang w:val="bg-BG"/>
            </w:rPr>
            <w:t>Съдържание:</w:t>
          </w:r>
        </w:p>
        <w:p w14:paraId="44A5FB32" w14:textId="77777777" w:rsidR="00A44104" w:rsidRPr="00A44104" w:rsidRDefault="00A44104" w:rsidP="00FC1F3E">
          <w:pPr>
            <w:jc w:val="both"/>
            <w:rPr>
              <w:lang w:eastAsia="en-US"/>
            </w:rPr>
          </w:pPr>
        </w:p>
        <w:p w14:paraId="5C89292E" w14:textId="77777777" w:rsidR="008A7AC3" w:rsidRDefault="0092073B">
          <w:pPr>
            <w:pStyle w:val="TOC1"/>
            <w:tabs>
              <w:tab w:val="right" w:leader="dot" w:pos="8656"/>
            </w:tabs>
            <w:rPr>
              <w:rFonts w:asciiTheme="minorHAnsi" w:eastAsiaTheme="minorEastAsia" w:hAnsiTheme="minorHAnsi" w:cstheme="minorBidi"/>
              <w:noProof/>
              <w:sz w:val="22"/>
              <w:szCs w:val="22"/>
              <w:lang w:val="en-US" w:eastAsia="en-US"/>
            </w:rPr>
          </w:pPr>
          <w:r>
            <w:fldChar w:fldCharType="begin"/>
          </w:r>
          <w:r>
            <w:instrText xml:space="preserve"> TOC \o "1-3" \h \z \u </w:instrText>
          </w:r>
          <w:r>
            <w:fldChar w:fldCharType="separate"/>
          </w:r>
          <w:hyperlink w:anchor="_Toc39335963" w:history="1">
            <w:r w:rsidR="008A7AC3" w:rsidRPr="00D44741">
              <w:rPr>
                <w:rStyle w:val="Hyperlink"/>
                <w:noProof/>
              </w:rPr>
              <w:t>Икономически аспект на дигитализацията</w:t>
            </w:r>
            <w:r w:rsidR="008A7AC3">
              <w:rPr>
                <w:noProof/>
                <w:webHidden/>
              </w:rPr>
              <w:tab/>
            </w:r>
            <w:r w:rsidR="008A7AC3">
              <w:rPr>
                <w:noProof/>
                <w:webHidden/>
              </w:rPr>
              <w:fldChar w:fldCharType="begin"/>
            </w:r>
            <w:r w:rsidR="008A7AC3">
              <w:rPr>
                <w:noProof/>
                <w:webHidden/>
              </w:rPr>
              <w:instrText xml:space="preserve"> PAGEREF _Toc39335963 \h </w:instrText>
            </w:r>
            <w:r w:rsidR="008A7AC3">
              <w:rPr>
                <w:noProof/>
                <w:webHidden/>
              </w:rPr>
            </w:r>
            <w:r w:rsidR="008A7AC3">
              <w:rPr>
                <w:noProof/>
                <w:webHidden/>
              </w:rPr>
              <w:fldChar w:fldCharType="separate"/>
            </w:r>
            <w:r w:rsidR="008A7AC3">
              <w:rPr>
                <w:noProof/>
                <w:webHidden/>
              </w:rPr>
              <w:t>3</w:t>
            </w:r>
            <w:r w:rsidR="008A7AC3">
              <w:rPr>
                <w:noProof/>
                <w:webHidden/>
              </w:rPr>
              <w:fldChar w:fldCharType="end"/>
            </w:r>
          </w:hyperlink>
        </w:p>
        <w:p w14:paraId="14FDABB8" w14:textId="77777777" w:rsidR="008A7AC3" w:rsidRDefault="008A7AC3">
          <w:pPr>
            <w:pStyle w:val="TOC1"/>
            <w:tabs>
              <w:tab w:val="right" w:leader="dot" w:pos="8656"/>
            </w:tabs>
            <w:rPr>
              <w:rFonts w:asciiTheme="minorHAnsi" w:eastAsiaTheme="minorEastAsia" w:hAnsiTheme="minorHAnsi" w:cstheme="minorBidi"/>
              <w:noProof/>
              <w:sz w:val="22"/>
              <w:szCs w:val="22"/>
              <w:lang w:val="en-US" w:eastAsia="en-US"/>
            </w:rPr>
          </w:pPr>
          <w:hyperlink w:anchor="_Toc39335964" w:history="1">
            <w:r w:rsidRPr="00D44741">
              <w:rPr>
                <w:rStyle w:val="Hyperlink"/>
                <w:noProof/>
              </w:rPr>
              <w:t xml:space="preserve">Индексът на дигитализация </w:t>
            </w:r>
            <w:r w:rsidRPr="00D44741">
              <w:rPr>
                <w:rStyle w:val="Hyperlink"/>
                <w:noProof/>
                <w:lang w:val="ru-RU"/>
              </w:rPr>
              <w:t>(</w:t>
            </w:r>
            <w:r w:rsidRPr="00D44741">
              <w:rPr>
                <w:rStyle w:val="Hyperlink"/>
                <w:noProof/>
                <w:lang w:val="en-US"/>
              </w:rPr>
              <w:t>Digital</w:t>
            </w:r>
            <w:r w:rsidRPr="00D44741">
              <w:rPr>
                <w:rStyle w:val="Hyperlink"/>
                <w:noProof/>
                <w:lang w:val="ru-RU"/>
              </w:rPr>
              <w:t xml:space="preserve"> </w:t>
            </w:r>
            <w:r w:rsidRPr="00D44741">
              <w:rPr>
                <w:rStyle w:val="Hyperlink"/>
                <w:noProof/>
                <w:lang w:val="en-US"/>
              </w:rPr>
              <w:t>Economy</w:t>
            </w:r>
            <w:r w:rsidRPr="00D44741">
              <w:rPr>
                <w:rStyle w:val="Hyperlink"/>
                <w:noProof/>
                <w:lang w:val="ru-RU"/>
              </w:rPr>
              <w:t xml:space="preserve"> </w:t>
            </w:r>
            <w:r w:rsidRPr="00D44741">
              <w:rPr>
                <w:rStyle w:val="Hyperlink"/>
                <w:noProof/>
                <w:lang w:val="en-US"/>
              </w:rPr>
              <w:t>and</w:t>
            </w:r>
            <w:r w:rsidRPr="00D44741">
              <w:rPr>
                <w:rStyle w:val="Hyperlink"/>
                <w:noProof/>
                <w:lang w:val="ru-RU"/>
              </w:rPr>
              <w:t xml:space="preserve"> </w:t>
            </w:r>
            <w:r w:rsidRPr="00D44741">
              <w:rPr>
                <w:rStyle w:val="Hyperlink"/>
                <w:noProof/>
                <w:lang w:val="en-US"/>
              </w:rPr>
              <w:t>Society</w:t>
            </w:r>
            <w:r w:rsidRPr="00D44741">
              <w:rPr>
                <w:rStyle w:val="Hyperlink"/>
                <w:noProof/>
                <w:lang w:val="ru-RU"/>
              </w:rPr>
              <w:t xml:space="preserve"> </w:t>
            </w:r>
            <w:r w:rsidRPr="00D44741">
              <w:rPr>
                <w:rStyle w:val="Hyperlink"/>
                <w:noProof/>
                <w:lang w:val="en-US"/>
              </w:rPr>
              <w:t>Index</w:t>
            </w:r>
            <w:r w:rsidRPr="00D44741">
              <w:rPr>
                <w:rStyle w:val="Hyperlink"/>
                <w:noProof/>
                <w:lang w:val="ru-RU"/>
              </w:rPr>
              <w:t xml:space="preserve">) </w:t>
            </w:r>
            <w:r w:rsidRPr="00D44741">
              <w:rPr>
                <w:rStyle w:val="Hyperlink"/>
                <w:noProof/>
              </w:rPr>
              <w:t>и какво ни говори той?</w:t>
            </w:r>
            <w:r>
              <w:rPr>
                <w:noProof/>
                <w:webHidden/>
              </w:rPr>
              <w:tab/>
            </w:r>
            <w:r>
              <w:rPr>
                <w:noProof/>
                <w:webHidden/>
              </w:rPr>
              <w:fldChar w:fldCharType="begin"/>
            </w:r>
            <w:r>
              <w:rPr>
                <w:noProof/>
                <w:webHidden/>
              </w:rPr>
              <w:instrText xml:space="preserve"> PAGEREF _Toc39335964 \h </w:instrText>
            </w:r>
            <w:r>
              <w:rPr>
                <w:noProof/>
                <w:webHidden/>
              </w:rPr>
            </w:r>
            <w:r>
              <w:rPr>
                <w:noProof/>
                <w:webHidden/>
              </w:rPr>
              <w:fldChar w:fldCharType="separate"/>
            </w:r>
            <w:r>
              <w:rPr>
                <w:noProof/>
                <w:webHidden/>
              </w:rPr>
              <w:t>5</w:t>
            </w:r>
            <w:r>
              <w:rPr>
                <w:noProof/>
                <w:webHidden/>
              </w:rPr>
              <w:fldChar w:fldCharType="end"/>
            </w:r>
          </w:hyperlink>
        </w:p>
        <w:p w14:paraId="62B17BCC" w14:textId="77777777" w:rsidR="008A7AC3" w:rsidRDefault="008A7AC3">
          <w:pPr>
            <w:pStyle w:val="TOC1"/>
            <w:tabs>
              <w:tab w:val="right" w:leader="dot" w:pos="8656"/>
            </w:tabs>
            <w:rPr>
              <w:rFonts w:asciiTheme="minorHAnsi" w:eastAsiaTheme="minorEastAsia" w:hAnsiTheme="minorHAnsi" w:cstheme="minorBidi"/>
              <w:noProof/>
              <w:sz w:val="22"/>
              <w:szCs w:val="22"/>
              <w:lang w:val="en-US" w:eastAsia="en-US"/>
            </w:rPr>
          </w:pPr>
          <w:hyperlink w:anchor="_Toc39335965" w:history="1">
            <w:r w:rsidRPr="00D44741">
              <w:rPr>
                <w:rStyle w:val="Hyperlink"/>
                <w:noProof/>
                <w:lang w:val="en-US"/>
              </w:rPr>
              <w:t>DESI</w:t>
            </w:r>
            <w:r w:rsidRPr="00D44741">
              <w:rPr>
                <w:rStyle w:val="Hyperlink"/>
                <w:noProof/>
                <w:lang w:val="ru-RU"/>
              </w:rPr>
              <w:t xml:space="preserve"> </w:t>
            </w:r>
            <w:r w:rsidRPr="00D44741">
              <w:rPr>
                <w:rStyle w:val="Hyperlink"/>
                <w:noProof/>
              </w:rPr>
              <w:t>в България</w:t>
            </w:r>
            <w:r>
              <w:rPr>
                <w:noProof/>
                <w:webHidden/>
              </w:rPr>
              <w:tab/>
            </w:r>
            <w:r>
              <w:rPr>
                <w:noProof/>
                <w:webHidden/>
              </w:rPr>
              <w:fldChar w:fldCharType="begin"/>
            </w:r>
            <w:r>
              <w:rPr>
                <w:noProof/>
                <w:webHidden/>
              </w:rPr>
              <w:instrText xml:space="preserve"> PAGEREF _Toc39335965 \h </w:instrText>
            </w:r>
            <w:r>
              <w:rPr>
                <w:noProof/>
                <w:webHidden/>
              </w:rPr>
            </w:r>
            <w:r>
              <w:rPr>
                <w:noProof/>
                <w:webHidden/>
              </w:rPr>
              <w:fldChar w:fldCharType="separate"/>
            </w:r>
            <w:r>
              <w:rPr>
                <w:noProof/>
                <w:webHidden/>
              </w:rPr>
              <w:t>7</w:t>
            </w:r>
            <w:r>
              <w:rPr>
                <w:noProof/>
                <w:webHidden/>
              </w:rPr>
              <w:fldChar w:fldCharType="end"/>
            </w:r>
          </w:hyperlink>
        </w:p>
        <w:p w14:paraId="4DE725AA" w14:textId="77777777" w:rsidR="008A7AC3" w:rsidRDefault="008A7AC3">
          <w:pPr>
            <w:pStyle w:val="TOC1"/>
            <w:tabs>
              <w:tab w:val="right" w:leader="dot" w:pos="8656"/>
            </w:tabs>
            <w:rPr>
              <w:rFonts w:asciiTheme="minorHAnsi" w:eastAsiaTheme="minorEastAsia" w:hAnsiTheme="minorHAnsi" w:cstheme="minorBidi"/>
              <w:noProof/>
              <w:sz w:val="22"/>
              <w:szCs w:val="22"/>
              <w:lang w:val="en-US" w:eastAsia="en-US"/>
            </w:rPr>
          </w:pPr>
          <w:hyperlink w:anchor="_Toc39335966" w:history="1">
            <w:r w:rsidRPr="00D44741">
              <w:rPr>
                <w:rStyle w:val="Hyperlink"/>
                <w:noProof/>
              </w:rPr>
              <w:t>Дигитализация в образованието в развиващите се страни</w:t>
            </w:r>
            <w:r>
              <w:rPr>
                <w:noProof/>
                <w:webHidden/>
              </w:rPr>
              <w:tab/>
            </w:r>
            <w:r>
              <w:rPr>
                <w:noProof/>
                <w:webHidden/>
              </w:rPr>
              <w:fldChar w:fldCharType="begin"/>
            </w:r>
            <w:r>
              <w:rPr>
                <w:noProof/>
                <w:webHidden/>
              </w:rPr>
              <w:instrText xml:space="preserve"> PAGEREF _Toc39335966 \h </w:instrText>
            </w:r>
            <w:r>
              <w:rPr>
                <w:noProof/>
                <w:webHidden/>
              </w:rPr>
            </w:r>
            <w:r>
              <w:rPr>
                <w:noProof/>
                <w:webHidden/>
              </w:rPr>
              <w:fldChar w:fldCharType="separate"/>
            </w:r>
            <w:r>
              <w:rPr>
                <w:noProof/>
                <w:webHidden/>
              </w:rPr>
              <w:t>9</w:t>
            </w:r>
            <w:r>
              <w:rPr>
                <w:noProof/>
                <w:webHidden/>
              </w:rPr>
              <w:fldChar w:fldCharType="end"/>
            </w:r>
          </w:hyperlink>
        </w:p>
        <w:p w14:paraId="379CBB75" w14:textId="77777777" w:rsidR="008A7AC3" w:rsidRDefault="008A7AC3">
          <w:pPr>
            <w:pStyle w:val="TOC1"/>
            <w:tabs>
              <w:tab w:val="right" w:leader="dot" w:pos="8656"/>
            </w:tabs>
            <w:rPr>
              <w:rFonts w:asciiTheme="minorHAnsi" w:eastAsiaTheme="minorEastAsia" w:hAnsiTheme="minorHAnsi" w:cstheme="minorBidi"/>
              <w:noProof/>
              <w:sz w:val="22"/>
              <w:szCs w:val="22"/>
              <w:lang w:val="en-US" w:eastAsia="en-US"/>
            </w:rPr>
          </w:pPr>
          <w:hyperlink w:anchor="_Toc39335967" w:history="1">
            <w:r w:rsidRPr="00D44741">
              <w:rPr>
                <w:rStyle w:val="Hyperlink"/>
                <w:noProof/>
              </w:rPr>
              <w:t>Добри практики, свързани с дигитализацията в образованието и бизнеса:</w:t>
            </w:r>
            <w:r>
              <w:rPr>
                <w:noProof/>
                <w:webHidden/>
              </w:rPr>
              <w:tab/>
            </w:r>
            <w:r>
              <w:rPr>
                <w:noProof/>
                <w:webHidden/>
              </w:rPr>
              <w:fldChar w:fldCharType="begin"/>
            </w:r>
            <w:r>
              <w:rPr>
                <w:noProof/>
                <w:webHidden/>
              </w:rPr>
              <w:instrText xml:space="preserve"> PAGEREF _Toc39335967 \h </w:instrText>
            </w:r>
            <w:r>
              <w:rPr>
                <w:noProof/>
                <w:webHidden/>
              </w:rPr>
            </w:r>
            <w:r>
              <w:rPr>
                <w:noProof/>
                <w:webHidden/>
              </w:rPr>
              <w:fldChar w:fldCharType="separate"/>
            </w:r>
            <w:r>
              <w:rPr>
                <w:noProof/>
                <w:webHidden/>
              </w:rPr>
              <w:t>10</w:t>
            </w:r>
            <w:r>
              <w:rPr>
                <w:noProof/>
                <w:webHidden/>
              </w:rPr>
              <w:fldChar w:fldCharType="end"/>
            </w:r>
          </w:hyperlink>
        </w:p>
        <w:p w14:paraId="12D04309" w14:textId="77777777" w:rsidR="008A7AC3" w:rsidRDefault="008A7AC3">
          <w:pPr>
            <w:pStyle w:val="TOC1"/>
            <w:tabs>
              <w:tab w:val="right" w:leader="dot" w:pos="8656"/>
            </w:tabs>
            <w:rPr>
              <w:rFonts w:asciiTheme="minorHAnsi" w:eastAsiaTheme="minorEastAsia" w:hAnsiTheme="minorHAnsi" w:cstheme="minorBidi"/>
              <w:noProof/>
              <w:sz w:val="22"/>
              <w:szCs w:val="22"/>
              <w:lang w:val="en-US" w:eastAsia="en-US"/>
            </w:rPr>
          </w:pPr>
          <w:hyperlink w:anchor="_Toc39335968" w:history="1">
            <w:r w:rsidRPr="00D44741">
              <w:rPr>
                <w:rStyle w:val="Hyperlink"/>
                <w:noProof/>
              </w:rPr>
              <w:t>Източници</w:t>
            </w:r>
            <w:r>
              <w:rPr>
                <w:noProof/>
                <w:webHidden/>
              </w:rPr>
              <w:tab/>
            </w:r>
            <w:r>
              <w:rPr>
                <w:noProof/>
                <w:webHidden/>
              </w:rPr>
              <w:fldChar w:fldCharType="begin"/>
            </w:r>
            <w:r>
              <w:rPr>
                <w:noProof/>
                <w:webHidden/>
              </w:rPr>
              <w:instrText xml:space="preserve"> PAGEREF _Toc39335968 \h </w:instrText>
            </w:r>
            <w:r>
              <w:rPr>
                <w:noProof/>
                <w:webHidden/>
              </w:rPr>
            </w:r>
            <w:r>
              <w:rPr>
                <w:noProof/>
                <w:webHidden/>
              </w:rPr>
              <w:fldChar w:fldCharType="separate"/>
            </w:r>
            <w:r>
              <w:rPr>
                <w:noProof/>
                <w:webHidden/>
              </w:rPr>
              <w:t>12</w:t>
            </w:r>
            <w:r>
              <w:rPr>
                <w:noProof/>
                <w:webHidden/>
              </w:rPr>
              <w:fldChar w:fldCharType="end"/>
            </w:r>
          </w:hyperlink>
        </w:p>
        <w:p w14:paraId="0D187067" w14:textId="67892E25" w:rsidR="0092073B" w:rsidRDefault="0092073B" w:rsidP="00FC1F3E">
          <w:pPr>
            <w:jc w:val="both"/>
          </w:pPr>
          <w:r>
            <w:rPr>
              <w:b/>
              <w:bCs/>
              <w:noProof/>
            </w:rPr>
            <w:fldChar w:fldCharType="end"/>
          </w:r>
        </w:p>
      </w:sdtContent>
    </w:sdt>
    <w:p w14:paraId="3C6E5B6C" w14:textId="77777777" w:rsidR="0092073B" w:rsidRPr="00EA052F" w:rsidRDefault="0092073B" w:rsidP="00FC1F3E">
      <w:pPr>
        <w:jc w:val="both"/>
        <w:rPr>
          <w:rFonts w:ascii="Tahoma" w:hAnsi="Tahoma" w:cs="Tahoma"/>
          <w:lang w:val="ru-RU"/>
        </w:rPr>
      </w:pPr>
    </w:p>
    <w:p w14:paraId="3E84D380" w14:textId="4BC79186" w:rsidR="00204EC0" w:rsidRDefault="00204EC0" w:rsidP="00FC1F3E">
      <w:pPr>
        <w:jc w:val="both"/>
      </w:pPr>
    </w:p>
    <w:p w14:paraId="42D6C904" w14:textId="6E373CB7" w:rsidR="000F4E5B" w:rsidRDefault="000F4E5B" w:rsidP="00FC1F3E">
      <w:pPr>
        <w:spacing w:after="160" w:line="259" w:lineRule="auto"/>
        <w:jc w:val="both"/>
      </w:pPr>
      <w:r>
        <w:br w:type="page"/>
      </w:r>
    </w:p>
    <w:p w14:paraId="58212FC4" w14:textId="3370B430" w:rsidR="000F4E5B" w:rsidRDefault="00475940" w:rsidP="00FC1F3E">
      <w:pPr>
        <w:pStyle w:val="Heading1"/>
        <w:jc w:val="both"/>
      </w:pPr>
      <w:bookmarkStart w:id="0" w:name="_Toc39335963"/>
      <w:r>
        <w:lastRenderedPageBreak/>
        <w:t>Икономически аспект на дигитализацията</w:t>
      </w:r>
      <w:bookmarkEnd w:id="0"/>
    </w:p>
    <w:p w14:paraId="549EF2DA" w14:textId="70D76E5B" w:rsidR="001C1DD7" w:rsidRPr="00E2558E" w:rsidRDefault="001C1DD7" w:rsidP="00FC1F3E">
      <w:pPr>
        <w:jc w:val="both"/>
      </w:pPr>
    </w:p>
    <w:p w14:paraId="13B19F1C" w14:textId="0F5D71F9" w:rsidR="001C1DD7" w:rsidRDefault="0072514B" w:rsidP="00FC1F3E">
      <w:pPr>
        <w:jc w:val="both"/>
      </w:pPr>
      <w:r w:rsidRPr="00E2558E">
        <w:t>„</w:t>
      </w:r>
      <w:r w:rsidR="003030DF" w:rsidRPr="00E2558E">
        <w:t xml:space="preserve">Дигитализация е </w:t>
      </w:r>
      <w:r w:rsidR="00CD6A6D" w:rsidRPr="00E2558E">
        <w:t>процес на преобразуване на информация в цифров формат (т.е. електронен)</w:t>
      </w:r>
      <w:r w:rsidRPr="00E2558E">
        <w:t>“</w:t>
      </w:r>
      <w:r w:rsidR="00776C17" w:rsidRPr="00E2558E">
        <w:rPr>
          <w:rStyle w:val="FootnoteReference"/>
        </w:rPr>
        <w:footnoteReference w:id="1"/>
      </w:r>
      <w:r w:rsidRPr="00E2558E">
        <w:t>.</w:t>
      </w:r>
      <w:r w:rsidR="00EC6810" w:rsidRPr="00E2558E">
        <w:t xml:space="preserve"> </w:t>
      </w:r>
      <w:r w:rsidR="00CB1637" w:rsidRPr="00E2558E">
        <w:t xml:space="preserve">Дигитализацията улеснява преработката на данни и производствения процес в </w:t>
      </w:r>
      <w:r w:rsidR="00D45F1C">
        <w:t xml:space="preserve">множество </w:t>
      </w:r>
      <w:r w:rsidR="000B4293" w:rsidRPr="00E2558E">
        <w:t>сектори в бизнеса.</w:t>
      </w:r>
    </w:p>
    <w:p w14:paraId="1F3F3A2D" w14:textId="77777777" w:rsidR="002868EC" w:rsidRPr="00E2558E" w:rsidRDefault="002868EC" w:rsidP="00FC1F3E">
      <w:pPr>
        <w:jc w:val="both"/>
      </w:pPr>
    </w:p>
    <w:p w14:paraId="2738201D" w14:textId="0CA05431" w:rsidR="004C3C8C" w:rsidRPr="00CD3BDF" w:rsidRDefault="00D45F1C" w:rsidP="00FC1F3E">
      <w:pPr>
        <w:jc w:val="both"/>
      </w:pPr>
      <w:r>
        <w:t>Дигитализацията се изразява и</w:t>
      </w:r>
      <w:r w:rsidR="002868EC">
        <w:t xml:space="preserve"> в автоматизация на определени процеси, които в миналото са би</w:t>
      </w:r>
      <w:r>
        <w:t xml:space="preserve">ли извършвани с човешка намеса – отдавна познат </w:t>
      </w:r>
      <w:r w:rsidR="002868EC">
        <w:t>феномен. Класически пример за това са банкоматите, на английски език ATM – Automatic Teller Machine, които заменят банковите служители, наречени “tellers”, които до този момент ръчно преброявали банкнотите до желаната от клиента сума. Този ранен пример е последван от редица други и тенденцията продъл</w:t>
      </w:r>
      <w:r w:rsidR="0029162C">
        <w:t>жава и до днес.  Процесът</w:t>
      </w:r>
      <w:r w:rsidR="002868EC">
        <w:t xml:space="preserve"> на автоматизация на ръчно изпълними функции провокира нуждата от </w:t>
      </w:r>
      <w:r w:rsidR="0029162C">
        <w:t xml:space="preserve">промяна в компетенциите на </w:t>
      </w:r>
      <w:r w:rsidR="002868EC">
        <w:t>служители</w:t>
      </w:r>
      <w:r w:rsidR="0029162C">
        <w:t>те</w:t>
      </w:r>
      <w:r w:rsidR="002868EC">
        <w:t>, които до този момент са изпълнявали</w:t>
      </w:r>
      <w:r w:rsidR="0029162C">
        <w:t xml:space="preserve"> вече</w:t>
      </w:r>
      <w:r w:rsidR="002868EC">
        <w:t xml:space="preserve"> автоматизираните функции. </w:t>
      </w:r>
    </w:p>
    <w:p w14:paraId="18663F53" w14:textId="77777777" w:rsidR="004C3C8C" w:rsidRDefault="004C3C8C" w:rsidP="00FC1F3E">
      <w:pPr>
        <w:jc w:val="both"/>
      </w:pPr>
    </w:p>
    <w:p w14:paraId="231083F4" w14:textId="67B9CC41" w:rsidR="00D54478" w:rsidRDefault="002868EC" w:rsidP="00FC1F3E">
      <w:pPr>
        <w:jc w:val="both"/>
      </w:pPr>
      <w:r>
        <w:t xml:space="preserve">В макроикономическата теория такъв вид безработица се нарича структурна </w:t>
      </w:r>
      <w:r w:rsidR="00F60B82">
        <w:t xml:space="preserve">и е част от естествената/дългосрочна норма на безработица. Тя не представлява макроикономически проблем, </w:t>
      </w:r>
      <w:r>
        <w:t xml:space="preserve"> тъй като безработните се преквалифицират според нуждите на пазара на труда и скоро след като са загубили предишната си работа, намират нова в сфера, в която пазарът се нуждае от кадри.</w:t>
      </w:r>
      <w:r w:rsidR="00DD6817">
        <w:t xml:space="preserve"> </w:t>
      </w:r>
    </w:p>
    <w:p w14:paraId="5DDDC489" w14:textId="77777777" w:rsidR="00AC1F92" w:rsidRPr="00AC1F92" w:rsidRDefault="00AC1F92" w:rsidP="00FC1F3E">
      <w:pPr>
        <w:jc w:val="both"/>
      </w:pPr>
    </w:p>
    <w:p w14:paraId="2E59FB29" w14:textId="621BE934" w:rsidR="00D54478" w:rsidRDefault="00D54478" w:rsidP="00FC1F3E">
      <w:pPr>
        <w:jc w:val="both"/>
      </w:pPr>
      <w:r w:rsidRPr="000548B7">
        <w:t>Автоматизацията на рутинни операции позволява по-голям брой операции да се извършват за по-кратко вре</w:t>
      </w:r>
      <w:r w:rsidR="000548B7" w:rsidRPr="000548B7">
        <w:t>ме от същия или намален брой заети, като по този начин се увеличава и броят на ефективните заети.</w:t>
      </w:r>
    </w:p>
    <w:p w14:paraId="7864EE57" w14:textId="77777777" w:rsidR="00A131AF" w:rsidRPr="000548B7" w:rsidRDefault="00A131AF" w:rsidP="00FC1F3E">
      <w:pPr>
        <w:jc w:val="both"/>
        <w:rPr>
          <w:i/>
        </w:rPr>
      </w:pPr>
    </w:p>
    <w:p w14:paraId="5318680E" w14:textId="77777777" w:rsidR="00A131AF" w:rsidRPr="00EA4941" w:rsidRDefault="00A131AF" w:rsidP="00FC1F3E">
      <w:pPr>
        <w:jc w:val="both"/>
      </w:pPr>
      <w:r w:rsidRPr="00EA4941">
        <w:t>Нека представим проста производствена функция: Y = K*AL, където K e капитал, L населението в трудоспособна възраст (или може да се приеме наетите работни лица) и А е технологичен фактор или в нашия случай това би било дигитализацията</w:t>
      </w:r>
      <w:r>
        <w:t>(</w:t>
      </w:r>
      <w:r>
        <w:rPr>
          <w:lang w:val="en-US"/>
        </w:rPr>
        <w:t>AL</w:t>
      </w:r>
      <w:r>
        <w:t>, комбинацията от технология и човешки капитал)</w:t>
      </w:r>
      <w:r w:rsidRPr="00EA4941">
        <w:t xml:space="preserve">. Ако К и L са фиксирани </w:t>
      </w:r>
      <w:r>
        <w:t>то</w:t>
      </w:r>
      <w:r w:rsidRPr="00EA4941">
        <w:t xml:space="preserve"> увеличението в </w:t>
      </w:r>
      <w:r>
        <w:t>А</w:t>
      </w:r>
      <w:r w:rsidRPr="00EA4941">
        <w:t xml:space="preserve"> би се отразило в увеличение на продукцията</w:t>
      </w:r>
      <w:r>
        <w:t xml:space="preserve"> (</w:t>
      </w:r>
      <w:r>
        <w:rPr>
          <w:lang w:val="en-US"/>
        </w:rPr>
        <w:t>Y</w:t>
      </w:r>
      <w:r w:rsidRPr="00407A43">
        <w:rPr>
          <w:lang w:val="ru-RU"/>
        </w:rPr>
        <w:t>)</w:t>
      </w:r>
      <w:r w:rsidRPr="00EA4941">
        <w:t>.</w:t>
      </w:r>
    </w:p>
    <w:p w14:paraId="6A5CC304" w14:textId="77777777" w:rsidR="00A131AF" w:rsidRDefault="00A131AF" w:rsidP="00FC1F3E">
      <w:pPr>
        <w:jc w:val="both"/>
        <w:rPr>
          <w:lang w:val="ru-RU"/>
        </w:rPr>
      </w:pPr>
    </w:p>
    <w:p w14:paraId="03B259CE" w14:textId="0CBAA07A" w:rsidR="00A131AF" w:rsidRDefault="00A131AF" w:rsidP="00FC1F3E">
      <w:pPr>
        <w:jc w:val="both"/>
      </w:pPr>
      <w:r w:rsidRPr="004B3DDB">
        <w:t xml:space="preserve">Също така можем да анализираме и </w:t>
      </w:r>
      <w:r>
        <w:t xml:space="preserve">едно </w:t>
      </w:r>
      <w:r w:rsidRPr="004B3DDB">
        <w:t>училище</w:t>
      </w:r>
      <w:r>
        <w:t xml:space="preserve"> или университет</w:t>
      </w:r>
      <w:r w:rsidRPr="004B3DDB">
        <w:t xml:space="preserve"> като една бизнес единица където продукцията (Y) би било </w:t>
      </w:r>
      <w:r>
        <w:t>„производството“ на ценен кадър. В послед</w:t>
      </w:r>
      <w:r w:rsidR="00CD3BDF">
        <w:t xml:space="preserve">ствие този ценен кадър би влязъл </w:t>
      </w:r>
      <w:r>
        <w:t xml:space="preserve">в друга производствена функция като част от </w:t>
      </w:r>
      <w:r>
        <w:rPr>
          <w:lang w:val="en-US"/>
        </w:rPr>
        <w:t>L</w:t>
      </w:r>
      <w:r w:rsidR="00CD3BDF">
        <w:t>. Тоест преходът от</w:t>
      </w:r>
      <w:r>
        <w:t xml:space="preserve"> образование към бизнес е плавен и логичен. Нека го докажем по следния начин:</w:t>
      </w:r>
    </w:p>
    <w:p w14:paraId="6C2BF625" w14:textId="77777777" w:rsidR="00A131AF" w:rsidRDefault="00A131AF" w:rsidP="00FC1F3E">
      <w:pPr>
        <w:jc w:val="both"/>
      </w:pPr>
    </w:p>
    <w:p w14:paraId="6D8EE020" w14:textId="77777777" w:rsidR="00A131AF" w:rsidRDefault="00A131AF" w:rsidP="00FC1F3E">
      <w:pPr>
        <w:jc w:val="both"/>
      </w:pPr>
      <w:r>
        <w:t xml:space="preserve">Нека </w:t>
      </w:r>
      <w:r>
        <w:rPr>
          <w:lang w:val="en-US"/>
        </w:rPr>
        <w:t>Y</w:t>
      </w:r>
      <w:r>
        <w:rPr>
          <w:vertAlign w:val="subscript"/>
          <w:lang w:val="en-US"/>
        </w:rPr>
        <w:t>e</w:t>
      </w:r>
      <w:r w:rsidRPr="00422DA0">
        <w:rPr>
          <w:lang w:val="ru-RU"/>
        </w:rPr>
        <w:t xml:space="preserve"> </w:t>
      </w:r>
      <w:r>
        <w:t xml:space="preserve">бъде производството в образованието (е от </w:t>
      </w:r>
      <w:r>
        <w:rPr>
          <w:lang w:val="en-US"/>
        </w:rPr>
        <w:t>education</w:t>
      </w:r>
      <w:r>
        <w:t xml:space="preserve">) и нека </w:t>
      </w:r>
      <w:r>
        <w:rPr>
          <w:lang w:val="en-US"/>
        </w:rPr>
        <w:t>Y</w:t>
      </w:r>
      <w:r>
        <w:rPr>
          <w:vertAlign w:val="subscript"/>
          <w:lang w:val="en-US"/>
        </w:rPr>
        <w:t>b</w:t>
      </w:r>
      <w:r w:rsidRPr="004C29FA">
        <w:rPr>
          <w:vertAlign w:val="subscript"/>
          <w:lang w:val="ru-RU"/>
        </w:rPr>
        <w:t xml:space="preserve"> </w:t>
      </w:r>
      <w:r>
        <w:t>бъде производството в бизнеса (</w:t>
      </w:r>
      <w:r>
        <w:rPr>
          <w:lang w:val="en-US"/>
        </w:rPr>
        <w:t>b</w:t>
      </w:r>
      <w:r w:rsidRPr="00E33504">
        <w:rPr>
          <w:lang w:val="ru-RU"/>
        </w:rPr>
        <w:t xml:space="preserve"> </w:t>
      </w:r>
      <w:r>
        <w:t xml:space="preserve">от </w:t>
      </w:r>
      <w:r>
        <w:rPr>
          <w:lang w:val="en-US"/>
        </w:rPr>
        <w:t>business</w:t>
      </w:r>
      <w:r w:rsidRPr="00E33504">
        <w:rPr>
          <w:lang w:val="ru-RU"/>
        </w:rPr>
        <w:t>)</w:t>
      </w:r>
      <w:r>
        <w:t xml:space="preserve">. </w:t>
      </w:r>
    </w:p>
    <w:p w14:paraId="1D39210A" w14:textId="77777777" w:rsidR="00A131AF" w:rsidRDefault="00A131AF" w:rsidP="00FC1F3E">
      <w:pPr>
        <w:jc w:val="both"/>
      </w:pPr>
    </w:p>
    <w:p w14:paraId="33B54863" w14:textId="77777777" w:rsidR="00A131AF" w:rsidRPr="00A45BE3" w:rsidRDefault="00A131AF" w:rsidP="00FC1F3E">
      <w:pPr>
        <w:jc w:val="both"/>
        <w:rPr>
          <w:vertAlign w:val="subscript"/>
        </w:rPr>
      </w:pPr>
      <w:r>
        <w:t xml:space="preserve">Според по – горното твърдение следва че: </w:t>
      </w:r>
      <w:r>
        <w:rPr>
          <w:lang w:val="en-US"/>
        </w:rPr>
        <w:t>Y</w:t>
      </w:r>
      <w:r>
        <w:rPr>
          <w:vertAlign w:val="subscript"/>
          <w:lang w:val="en-US"/>
        </w:rPr>
        <w:t>b</w:t>
      </w:r>
      <w:r>
        <w:rPr>
          <w:vertAlign w:val="subscript"/>
        </w:rPr>
        <w:t xml:space="preserve"> </w:t>
      </w:r>
      <w:r w:rsidRPr="007570AF">
        <w:rPr>
          <w:lang w:val="ru-RU"/>
        </w:rPr>
        <w:t xml:space="preserve">= </w:t>
      </w:r>
      <w:r>
        <w:rPr>
          <w:lang w:val="en-US"/>
        </w:rPr>
        <w:t>K</w:t>
      </w:r>
      <w:r>
        <w:rPr>
          <w:vertAlign w:val="subscript"/>
          <w:lang w:val="en-US"/>
        </w:rPr>
        <w:t>b</w:t>
      </w:r>
      <w:r w:rsidRPr="007570AF">
        <w:rPr>
          <w:lang w:val="ru-RU"/>
        </w:rPr>
        <w:t>*</w:t>
      </w:r>
      <w:r>
        <w:rPr>
          <w:lang w:val="ru-RU"/>
        </w:rPr>
        <w:t>(</w:t>
      </w:r>
      <w:r>
        <w:rPr>
          <w:lang w:val="en-US"/>
        </w:rPr>
        <w:t>AL</w:t>
      </w:r>
      <w:r>
        <w:t>)</w:t>
      </w:r>
      <w:r>
        <w:rPr>
          <w:vertAlign w:val="subscript"/>
          <w:lang w:val="en-US"/>
        </w:rPr>
        <w:t>b</w:t>
      </w:r>
      <w:r w:rsidRPr="00F85F9C">
        <w:rPr>
          <w:lang w:val="ru-RU"/>
        </w:rPr>
        <w:t xml:space="preserve">, </w:t>
      </w:r>
      <w:r>
        <w:rPr>
          <w:lang w:val="ru-RU"/>
        </w:rPr>
        <w:t xml:space="preserve">където </w:t>
      </w:r>
      <w:r>
        <w:rPr>
          <w:lang w:val="en-US"/>
        </w:rPr>
        <w:t>L</w:t>
      </w:r>
      <w:r>
        <w:rPr>
          <w:vertAlign w:val="subscript"/>
          <w:lang w:val="en-US"/>
        </w:rPr>
        <w:t>b</w:t>
      </w:r>
      <w:r w:rsidRPr="0008179A">
        <w:rPr>
          <w:vertAlign w:val="subscript"/>
          <w:lang w:val="ru-RU"/>
        </w:rPr>
        <w:t xml:space="preserve"> </w:t>
      </w:r>
      <w:r w:rsidRPr="0008179A">
        <w:rPr>
          <w:lang w:val="ru-RU"/>
        </w:rPr>
        <w:t xml:space="preserve">= </w:t>
      </w:r>
      <w:r>
        <w:rPr>
          <w:lang w:val="en-US"/>
        </w:rPr>
        <w:t>Y</w:t>
      </w:r>
      <w:r>
        <w:rPr>
          <w:vertAlign w:val="subscript"/>
          <w:lang w:val="en-US"/>
        </w:rPr>
        <w:t>e</w:t>
      </w:r>
      <w:r w:rsidRPr="00E12EB2">
        <w:rPr>
          <w:lang w:val="ru-RU"/>
        </w:rPr>
        <w:t xml:space="preserve">, </w:t>
      </w:r>
      <w:r>
        <w:t>следователно</w:t>
      </w:r>
      <w:r w:rsidRPr="00782FD0">
        <w:rPr>
          <w:lang w:val="ru-RU"/>
        </w:rPr>
        <w:t xml:space="preserve"> </w:t>
      </w:r>
      <w:r>
        <w:rPr>
          <w:lang w:val="en-US"/>
        </w:rPr>
        <w:t>Y</w:t>
      </w:r>
      <w:r>
        <w:rPr>
          <w:vertAlign w:val="subscript"/>
          <w:lang w:val="en-US"/>
        </w:rPr>
        <w:t>b</w:t>
      </w:r>
      <w:r>
        <w:rPr>
          <w:vertAlign w:val="subscript"/>
        </w:rPr>
        <w:t xml:space="preserve"> </w:t>
      </w:r>
      <w:r w:rsidRPr="00891815">
        <w:t xml:space="preserve">= </w:t>
      </w:r>
      <w:r>
        <w:rPr>
          <w:lang w:val="en-US"/>
        </w:rPr>
        <w:t>K</w:t>
      </w:r>
      <w:r>
        <w:rPr>
          <w:vertAlign w:val="subscript"/>
          <w:lang w:val="en-US"/>
        </w:rPr>
        <w:t>b</w:t>
      </w:r>
      <w:r w:rsidRPr="00891815">
        <w:t>*</w:t>
      </w:r>
      <w:r w:rsidRPr="00BF3147">
        <w:rPr>
          <w:lang w:val="en-US"/>
        </w:rPr>
        <w:t>Y</w:t>
      </w:r>
      <w:r>
        <w:rPr>
          <w:vertAlign w:val="subscript"/>
          <w:lang w:val="en-US"/>
        </w:rPr>
        <w:t>e</w:t>
      </w:r>
      <w:r w:rsidRPr="00891815">
        <w:t xml:space="preserve">. </w:t>
      </w:r>
      <w:r>
        <w:t xml:space="preserve">От своя страна </w:t>
      </w:r>
      <w:r>
        <w:rPr>
          <w:lang w:val="en-US"/>
        </w:rPr>
        <w:t>Y</w:t>
      </w:r>
      <w:r>
        <w:rPr>
          <w:vertAlign w:val="subscript"/>
          <w:lang w:val="en-US"/>
        </w:rPr>
        <w:t>e</w:t>
      </w:r>
      <w:r w:rsidRPr="00891815">
        <w:t xml:space="preserve"> = </w:t>
      </w:r>
      <w:r>
        <w:rPr>
          <w:lang w:val="en-US"/>
        </w:rPr>
        <w:t>K</w:t>
      </w:r>
      <w:r>
        <w:rPr>
          <w:vertAlign w:val="subscript"/>
          <w:lang w:val="en-US"/>
        </w:rPr>
        <w:t>e</w:t>
      </w:r>
      <w:r w:rsidRPr="00891815">
        <w:t>*(</w:t>
      </w:r>
      <w:r>
        <w:rPr>
          <w:lang w:val="en-US"/>
        </w:rPr>
        <w:t>AL</w:t>
      </w:r>
      <w:r w:rsidRPr="00891815">
        <w:t>)</w:t>
      </w:r>
      <w:r>
        <w:rPr>
          <w:vertAlign w:val="subscript"/>
          <w:lang w:val="en-US"/>
        </w:rPr>
        <w:t>e</w:t>
      </w:r>
      <w:r w:rsidRPr="00891815">
        <w:t xml:space="preserve">. </w:t>
      </w:r>
      <w:r>
        <w:t xml:space="preserve">От тук следва, че </w:t>
      </w:r>
      <w:r>
        <w:rPr>
          <w:lang w:val="en-US"/>
        </w:rPr>
        <w:t>Y</w:t>
      </w:r>
      <w:r>
        <w:rPr>
          <w:vertAlign w:val="subscript"/>
          <w:lang w:val="en-US"/>
        </w:rPr>
        <w:t>b</w:t>
      </w:r>
      <w:r>
        <w:rPr>
          <w:vertAlign w:val="subscript"/>
        </w:rPr>
        <w:t xml:space="preserve"> </w:t>
      </w:r>
      <w:r w:rsidRPr="00891815">
        <w:t xml:space="preserve">= </w:t>
      </w:r>
      <w:r>
        <w:rPr>
          <w:lang w:val="en-US"/>
        </w:rPr>
        <w:t>K</w:t>
      </w:r>
      <w:r>
        <w:rPr>
          <w:vertAlign w:val="subscript"/>
          <w:lang w:val="en-US"/>
        </w:rPr>
        <w:t>b</w:t>
      </w:r>
      <w:r w:rsidRPr="00891815">
        <w:t>*</w:t>
      </w:r>
      <w:r>
        <w:rPr>
          <w:lang w:val="en-US"/>
        </w:rPr>
        <w:t>K</w:t>
      </w:r>
      <w:r>
        <w:rPr>
          <w:vertAlign w:val="subscript"/>
          <w:lang w:val="en-US"/>
        </w:rPr>
        <w:t>e</w:t>
      </w:r>
      <w:r w:rsidRPr="00891815">
        <w:t>*(</w:t>
      </w:r>
      <w:r>
        <w:rPr>
          <w:lang w:val="en-US"/>
        </w:rPr>
        <w:t>AL</w:t>
      </w:r>
      <w:r w:rsidRPr="00891815">
        <w:t>)</w:t>
      </w:r>
      <w:r>
        <w:rPr>
          <w:vertAlign w:val="subscript"/>
          <w:lang w:val="en-US"/>
        </w:rPr>
        <w:t>e</w:t>
      </w:r>
    </w:p>
    <w:p w14:paraId="4CA6C9F1" w14:textId="77777777" w:rsidR="00A131AF" w:rsidRPr="00A45BE3" w:rsidRDefault="00A131AF" w:rsidP="00FC1F3E">
      <w:pPr>
        <w:jc w:val="both"/>
        <w:rPr>
          <w:vertAlign w:val="subscript"/>
        </w:rPr>
      </w:pPr>
    </w:p>
    <w:p w14:paraId="359E036F" w14:textId="77777777" w:rsidR="00A131AF" w:rsidRDefault="00A131AF" w:rsidP="00FC1F3E">
      <w:pPr>
        <w:jc w:val="both"/>
      </w:pPr>
      <w:r>
        <w:t>От тук можем да заключим, че повишение в дигитализацията в образованието ще повиши производството в бизнеса.</w:t>
      </w:r>
    </w:p>
    <w:p w14:paraId="63CE5D36" w14:textId="7EDABAFA" w:rsidR="00782FD0" w:rsidRDefault="00782FD0" w:rsidP="00FC1F3E">
      <w:pPr>
        <w:jc w:val="both"/>
        <w:rPr>
          <w:i/>
        </w:rPr>
      </w:pPr>
    </w:p>
    <w:p w14:paraId="5571390C" w14:textId="1D87F85D" w:rsidR="00782FD0" w:rsidRDefault="00782FD0" w:rsidP="00FC1F3E">
      <w:pPr>
        <w:jc w:val="both"/>
      </w:pPr>
      <w:r>
        <w:t>Дигитализацията позволява на бизнеса да взима информирани решения на базата на анализ на големи обеми от данни. Както е добре известно, големите данни се характеризират с голям обем, скорост на нарастване и разнообразие. Благодарение на дигитализацията е възможно да се правят изследвания на голям брой наблюдения, осигуряващо относителна истинност на изводите, които в последствие водят до взимане на правилни решения. Пример, онагледяващ гореспоменатата абстракция</w:t>
      </w:r>
      <w:r w:rsidR="000825E9" w:rsidRPr="000825E9">
        <w:t>,</w:t>
      </w:r>
      <w:r>
        <w:t xml:space="preserve"> е възможността да се проследи потребителско поведение, на база на което да се изградят ефективни кампании за маркетинг и реклама на даден продукт или услуга на определени пазари. </w:t>
      </w:r>
    </w:p>
    <w:p w14:paraId="73A6592C" w14:textId="77777777" w:rsidR="00782FD0" w:rsidRPr="000548B7" w:rsidRDefault="00782FD0" w:rsidP="00FC1F3E">
      <w:pPr>
        <w:jc w:val="both"/>
      </w:pPr>
      <w:r>
        <w:t xml:space="preserve">Според кейнсианската теория търсенето създава предлагане, за разлика от класическата теория, според която, както гласи законът на Сей, предлагането създава собствено търсене. Въз основа на кейнсианското твърдение можем да предположим, че за да се увеличи производството, следва да се увеличи търсенето, тоест бизнесът трябва да познава търсенето, за да съумее да отговори. Възможността да се извличат изводи от наблюдението на потребителското поведение, тоест да се анализира и повлияе търсенето, ще позволи създаването на съответно предлагане. </w:t>
      </w:r>
    </w:p>
    <w:p w14:paraId="0F51C2BB" w14:textId="4EA8405F" w:rsidR="00782FD0" w:rsidRDefault="00782FD0" w:rsidP="00FC1F3E">
      <w:pPr>
        <w:jc w:val="both"/>
      </w:pPr>
    </w:p>
    <w:p w14:paraId="50DEA7BC" w14:textId="77777777" w:rsidR="0022235E" w:rsidRPr="00476D84" w:rsidRDefault="0022235E" w:rsidP="00FC1F3E">
      <w:pPr>
        <w:jc w:val="both"/>
      </w:pPr>
    </w:p>
    <w:p w14:paraId="0297706C" w14:textId="285911A4" w:rsidR="009828A9" w:rsidRDefault="00CF5218" w:rsidP="00FC1F3E">
      <w:pPr>
        <w:pStyle w:val="Heading1"/>
        <w:jc w:val="both"/>
      </w:pPr>
      <w:bookmarkStart w:id="1" w:name="_Toc39335964"/>
      <w:r>
        <w:t xml:space="preserve">Индексът на дигитализация </w:t>
      </w:r>
      <w:r w:rsidRPr="00CF5218">
        <w:rPr>
          <w:lang w:val="ru-RU"/>
        </w:rPr>
        <w:t>(</w:t>
      </w:r>
      <w:r w:rsidRPr="00CF5218">
        <w:rPr>
          <w:lang w:val="en-US"/>
        </w:rPr>
        <w:t>Digital</w:t>
      </w:r>
      <w:r w:rsidRPr="00CF5218">
        <w:rPr>
          <w:lang w:val="ru-RU"/>
        </w:rPr>
        <w:t xml:space="preserve"> </w:t>
      </w:r>
      <w:r w:rsidRPr="00CF5218">
        <w:rPr>
          <w:lang w:val="en-US"/>
        </w:rPr>
        <w:t>Economy</w:t>
      </w:r>
      <w:r w:rsidRPr="00CF5218">
        <w:rPr>
          <w:lang w:val="ru-RU"/>
        </w:rPr>
        <w:t xml:space="preserve"> </w:t>
      </w:r>
      <w:r w:rsidRPr="00CF5218">
        <w:rPr>
          <w:lang w:val="en-US"/>
        </w:rPr>
        <w:t>and</w:t>
      </w:r>
      <w:r w:rsidRPr="00CF5218">
        <w:rPr>
          <w:lang w:val="ru-RU"/>
        </w:rPr>
        <w:t xml:space="preserve"> </w:t>
      </w:r>
      <w:r w:rsidRPr="00CF5218">
        <w:rPr>
          <w:lang w:val="en-US"/>
        </w:rPr>
        <w:t>Society</w:t>
      </w:r>
      <w:r w:rsidRPr="00CF5218">
        <w:rPr>
          <w:lang w:val="ru-RU"/>
        </w:rPr>
        <w:t xml:space="preserve"> </w:t>
      </w:r>
      <w:r w:rsidRPr="00CF5218">
        <w:rPr>
          <w:lang w:val="en-US"/>
        </w:rPr>
        <w:t>Index</w:t>
      </w:r>
      <w:r w:rsidRPr="00CF5218">
        <w:rPr>
          <w:lang w:val="ru-RU"/>
        </w:rPr>
        <w:t xml:space="preserve">) </w:t>
      </w:r>
      <w:r>
        <w:t>и какво ни говори той</w:t>
      </w:r>
      <w:r w:rsidR="001359BF">
        <w:t>?</w:t>
      </w:r>
      <w:bookmarkEnd w:id="1"/>
    </w:p>
    <w:p w14:paraId="7C067865" w14:textId="4F120C67" w:rsidR="00A924C4" w:rsidRDefault="00A924C4" w:rsidP="00FC1F3E">
      <w:pPr>
        <w:jc w:val="both"/>
      </w:pPr>
    </w:p>
    <w:p w14:paraId="0272BB11" w14:textId="6AF4FCC8" w:rsidR="00A924C4" w:rsidRDefault="00A924C4" w:rsidP="00FC1F3E">
      <w:pPr>
        <w:jc w:val="both"/>
      </w:pPr>
      <w:r w:rsidRPr="00A924C4">
        <w:t xml:space="preserve">Индексът на </w:t>
      </w:r>
      <w:r>
        <w:t>дигиталната</w:t>
      </w:r>
      <w:r w:rsidRPr="00A924C4">
        <w:t xml:space="preserve"> икономика (DESI) е съставен индекс, който обобщава показатели </w:t>
      </w:r>
      <w:r>
        <w:t>свързани с развитието на дигитализацията в</w:t>
      </w:r>
      <w:r w:rsidRPr="00A924C4">
        <w:t xml:space="preserve"> Европа и проследява развитието на държавите-членки на ЕС в областта на </w:t>
      </w:r>
      <w:r>
        <w:t>дигиталната</w:t>
      </w:r>
      <w:r w:rsidRPr="00A924C4">
        <w:t xml:space="preserve"> конкурентоспособност</w:t>
      </w:r>
      <w:r w:rsidR="00545555">
        <w:t xml:space="preserve">. </w:t>
      </w:r>
    </w:p>
    <w:p w14:paraId="6D1C191D" w14:textId="69FC529C" w:rsidR="00A924C4" w:rsidRDefault="00A924C4" w:rsidP="00FC1F3E">
      <w:pPr>
        <w:jc w:val="both"/>
      </w:pPr>
    </w:p>
    <w:p w14:paraId="0FFA2C3A" w14:textId="0AE606E2" w:rsidR="00A924C4" w:rsidRPr="00A924C4" w:rsidRDefault="00A924C4" w:rsidP="00FC1F3E">
      <w:pPr>
        <w:jc w:val="both"/>
      </w:pPr>
      <w:r>
        <w:t>Към 2018 ситуацията в Европа изглежда по следния начин:</w:t>
      </w:r>
    </w:p>
    <w:p w14:paraId="52F9FF86" w14:textId="34FD0662" w:rsidR="00A924C4" w:rsidRDefault="00A924C4" w:rsidP="00EE3F1F">
      <w:r>
        <w:rPr>
          <w:noProof/>
          <w:lang w:val="en-US" w:eastAsia="en-US"/>
        </w:rPr>
        <w:drawing>
          <wp:inline distT="0" distB="0" distL="0" distR="0" wp14:anchorId="1F783EDF" wp14:editId="52EBDD96">
            <wp:extent cx="5415915" cy="3930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5915" cy="3930015"/>
                    </a:xfrm>
                    <a:prstGeom prst="rect">
                      <a:avLst/>
                    </a:prstGeom>
                    <a:noFill/>
                    <a:ln>
                      <a:noFill/>
                    </a:ln>
                  </pic:spPr>
                </pic:pic>
              </a:graphicData>
            </a:graphic>
          </wp:inline>
        </w:drawing>
      </w:r>
    </w:p>
    <w:p w14:paraId="129F2FE5" w14:textId="4D29B302" w:rsidR="00EE3F1F" w:rsidRPr="00A2463E" w:rsidRDefault="00EE3F1F" w:rsidP="00EE3F1F">
      <w:pPr>
        <w:jc w:val="right"/>
        <w:rPr>
          <w:i/>
          <w:iCs/>
          <w:sz w:val="20"/>
          <w:szCs w:val="20"/>
        </w:rPr>
      </w:pPr>
      <w:r w:rsidRPr="00A2463E">
        <w:rPr>
          <w:i/>
          <w:iCs/>
          <w:sz w:val="20"/>
          <w:szCs w:val="20"/>
        </w:rPr>
        <w:t>Графика 1</w:t>
      </w:r>
    </w:p>
    <w:p w14:paraId="344354CC" w14:textId="77777777" w:rsidR="00EE3F1F" w:rsidRPr="00A2463E" w:rsidRDefault="00EE3F1F" w:rsidP="00EE3F1F">
      <w:pPr>
        <w:jc w:val="right"/>
        <w:rPr>
          <w:sz w:val="20"/>
          <w:szCs w:val="20"/>
        </w:rPr>
      </w:pPr>
      <w:r w:rsidRPr="00A2463E">
        <w:rPr>
          <w:i/>
          <w:iCs/>
          <w:sz w:val="20"/>
          <w:szCs w:val="20"/>
        </w:rPr>
        <w:t xml:space="preserve">Източник: Модел по данни за </w:t>
      </w:r>
      <w:r w:rsidRPr="00A2463E">
        <w:rPr>
          <w:i/>
          <w:iCs/>
          <w:sz w:val="20"/>
          <w:szCs w:val="20"/>
          <w:lang w:val="en-US"/>
        </w:rPr>
        <w:t>DESI</w:t>
      </w:r>
      <w:r w:rsidRPr="00A2463E">
        <w:rPr>
          <w:i/>
          <w:iCs/>
          <w:sz w:val="20"/>
          <w:szCs w:val="20"/>
        </w:rPr>
        <w:t xml:space="preserve">, създаден с помощта на </w:t>
      </w:r>
      <w:r w:rsidRPr="00A2463E">
        <w:rPr>
          <w:i/>
          <w:iCs/>
          <w:sz w:val="20"/>
          <w:szCs w:val="20"/>
          <w:lang w:val="en-US"/>
        </w:rPr>
        <w:t>RStudio</w:t>
      </w:r>
      <w:r w:rsidRPr="00A2463E">
        <w:rPr>
          <w:sz w:val="20"/>
          <w:szCs w:val="20"/>
        </w:rPr>
        <w:t xml:space="preserve"> </w:t>
      </w:r>
    </w:p>
    <w:p w14:paraId="5C9B4EC5" w14:textId="77777777" w:rsidR="00EE3F1F" w:rsidRDefault="00EE3F1F" w:rsidP="00EE3F1F">
      <w:pPr>
        <w:jc w:val="right"/>
      </w:pPr>
    </w:p>
    <w:p w14:paraId="554E3703" w14:textId="77777777" w:rsidR="00EE3F1F" w:rsidRDefault="00EE3F1F" w:rsidP="00FC1F3E">
      <w:pPr>
        <w:jc w:val="both"/>
      </w:pPr>
    </w:p>
    <w:p w14:paraId="34A15797" w14:textId="77777777" w:rsidR="00EE3F1F" w:rsidRDefault="00EE3F1F" w:rsidP="00FC1F3E">
      <w:pPr>
        <w:jc w:val="both"/>
      </w:pPr>
    </w:p>
    <w:p w14:paraId="43C2D177" w14:textId="5FF655D5" w:rsidR="000B0FCB" w:rsidRDefault="00E55405" w:rsidP="00FC1F3E">
      <w:pPr>
        <w:jc w:val="both"/>
      </w:pPr>
      <w:r w:rsidRPr="00D56EBF">
        <w:t xml:space="preserve">Въпросното изоставане на Европейския континент относно прилагането на нови технологии е адресирано от Европейската комисия. През 2009 година в съобщение </w:t>
      </w:r>
      <w:r w:rsidR="00B76369">
        <w:lastRenderedPageBreak/>
        <w:t>на К</w:t>
      </w:r>
      <w:bookmarkStart w:id="2" w:name="_GoBack"/>
      <w:bookmarkEnd w:id="2"/>
      <w:r w:rsidRPr="00D56EBF">
        <w:t>омисията до Европейския парламент, Съвета, Европейския икономически и социален комитет и комитета на регионите е подчертана нуждата от „устойчиви резултати в областта на иновациите“. Част от целите, изложени от Комисията са възможността на ЕС да не изостава в развитието в световен план, да бъде повишена ресурсната ефективност и да бъдат създадени работни места за висококвалифицирани кадри. ЕК очертава 6 ключови главни базови технологии: нанотехнология, микро- и наноелектроника, фотоника, усъвършенствани материали, биотехнология</w:t>
      </w:r>
      <w:r w:rsidR="00A131AF" w:rsidRPr="00D56EBF">
        <w:t>. Според доклад на</w:t>
      </w:r>
      <w:r w:rsidR="00A131AF">
        <w:t xml:space="preserve"> Комисията от 2016 г. </w:t>
      </w:r>
    </w:p>
    <w:p w14:paraId="7BD9800B" w14:textId="77777777" w:rsidR="000B0FCB" w:rsidRDefault="000B0FCB" w:rsidP="00FC1F3E">
      <w:pPr>
        <w:jc w:val="both"/>
      </w:pPr>
    </w:p>
    <w:p w14:paraId="6AC98172" w14:textId="77777777" w:rsidR="000B0FCB" w:rsidRDefault="00A131AF" w:rsidP="00FC1F3E">
      <w:pPr>
        <w:jc w:val="both"/>
      </w:pPr>
      <w:r>
        <w:t>Европейският съюз е на първо място в света по развиване на нови технологии (27% от патентите в областта на главни базови технологии произлизат от ЕС) , но изостава драстично в тяхното прилагане в практичен аспект</w:t>
      </w:r>
      <w:r w:rsidR="00C32087">
        <w:t>. Изложени са няколко проблеми, стоящи в основата на това изоставане. Един от тях е свързан с несъответствието на учебните програми с нуждите на пазара в областта на новите технологии и дигитализацията, което води до липса на квалифицирани кадри в ключови развиващи се ин</w:t>
      </w:r>
      <w:r w:rsidR="000825E9">
        <w:t>дустрии и възпрепятства техния напредък</w:t>
      </w:r>
      <w:r w:rsidR="00C32087">
        <w:rPr>
          <w:b/>
        </w:rPr>
        <w:t xml:space="preserve">. </w:t>
      </w:r>
      <w:r w:rsidR="008A0D03">
        <w:t>Според данни на ЕК о</w:t>
      </w:r>
      <w:r w:rsidR="00604F0C">
        <w:t xml:space="preserve">т 2013 до 2025, 953 000 икономически субекти с умения в технологичната сфера и областта на главните базови технологии ще са необходими, за да задоволят търсенето на пазара на труда в рамките на Европейския съюз. </w:t>
      </w:r>
      <w:r w:rsidR="008A0D03">
        <w:t>Множество учебни програми не съумяват да подготвят кадри за нуждите на пазара, тъй като са специализирани в определена сфера (например управленска или технологична), докато в процеса на дигитализация са необходими кадри с интердисциплинарни знания и подход.</w:t>
      </w:r>
      <w:r w:rsidR="00C9074C">
        <w:t xml:space="preserve"> </w:t>
      </w:r>
    </w:p>
    <w:p w14:paraId="44E328E8" w14:textId="77777777" w:rsidR="000B0FCB" w:rsidRDefault="000B0FCB" w:rsidP="00FC1F3E">
      <w:pPr>
        <w:jc w:val="both"/>
      </w:pPr>
    </w:p>
    <w:p w14:paraId="5A5C80A0" w14:textId="4F77E042" w:rsidR="00E55405" w:rsidRDefault="00C9074C" w:rsidP="00FC1F3E">
      <w:pPr>
        <w:jc w:val="both"/>
      </w:pPr>
      <w:r>
        <w:t>Сред подходите за решаване на този проблем са добавянето на технически дисциплини в уче</w:t>
      </w:r>
      <w:r w:rsidR="00D353F1">
        <w:t>б</w:t>
      </w:r>
      <w:r>
        <w:t>ните програми на нетехнически специалните и противоположното, както и подкрепа на иновациите в образованието и дигитализация на методите на преподаване</w:t>
      </w:r>
      <w:r w:rsidR="003D0753">
        <w:t xml:space="preserve"> с цел използване на възможностите и подчертаване на важността на информационните и комуникационни технологии (ИКТ). </w:t>
      </w:r>
      <w:r w:rsidR="00D353F1">
        <w:t xml:space="preserve">Несъответствието между търсенето и предлагането на пазара на труда в сферата на технологиите, оказващо негативен ефект върху развитието на бизнеса в тази сфера, породено от забавянето в адаптацията на учебните програми е пример за връзката между дигитализацията в образованието и бизнеса. </w:t>
      </w:r>
    </w:p>
    <w:p w14:paraId="10949662" w14:textId="7D3BEC62" w:rsidR="000B0FCB" w:rsidRDefault="000B0FCB">
      <w:pPr>
        <w:spacing w:after="160" w:line="259" w:lineRule="auto"/>
      </w:pPr>
      <w:r>
        <w:br w:type="page"/>
      </w:r>
    </w:p>
    <w:p w14:paraId="7EE867C1" w14:textId="77777777" w:rsidR="00D56EBF" w:rsidRDefault="00D56EBF" w:rsidP="00FC1F3E">
      <w:pPr>
        <w:jc w:val="both"/>
      </w:pPr>
    </w:p>
    <w:p w14:paraId="1B0E6537" w14:textId="176E6852" w:rsidR="00B97D67" w:rsidRPr="00B97D67" w:rsidRDefault="00B97D67" w:rsidP="000B0FCB">
      <w:pPr>
        <w:pStyle w:val="Heading1"/>
      </w:pPr>
      <w:bookmarkStart w:id="3" w:name="_Toc39335965"/>
      <w:r w:rsidRPr="00B97D67">
        <w:rPr>
          <w:lang w:val="en-US"/>
        </w:rPr>
        <w:t>DESI</w:t>
      </w:r>
      <w:r w:rsidRPr="00A2463E">
        <w:rPr>
          <w:lang w:val="ru-RU"/>
        </w:rPr>
        <w:t xml:space="preserve"> </w:t>
      </w:r>
      <w:r w:rsidRPr="00B97D67">
        <w:t>в България</w:t>
      </w:r>
      <w:bookmarkEnd w:id="3"/>
    </w:p>
    <w:p w14:paraId="6A264CC8" w14:textId="77777777" w:rsidR="00E55405" w:rsidRDefault="00E55405" w:rsidP="00FC1F3E">
      <w:pPr>
        <w:jc w:val="both"/>
      </w:pPr>
    </w:p>
    <w:p w14:paraId="69EA9C2A" w14:textId="0F411303" w:rsidR="00A924C4" w:rsidRDefault="00A924C4" w:rsidP="00FC1F3E">
      <w:pPr>
        <w:jc w:val="both"/>
      </w:pPr>
      <w:r>
        <w:t>Нека разгледаме движението на индекса</w:t>
      </w:r>
      <w:r w:rsidR="004E035C">
        <w:t xml:space="preserve"> на дигитализация </w:t>
      </w:r>
      <w:r w:rsidR="004E035C">
        <w:rPr>
          <w:lang w:val="en-US"/>
        </w:rPr>
        <w:t>DESI</w:t>
      </w:r>
      <w:r>
        <w:t xml:space="preserve"> и неговите ел</w:t>
      </w:r>
      <w:r w:rsidR="00F67DEB">
        <w:t>ементи в България. Ще проследим</w:t>
      </w:r>
      <w:r>
        <w:t xml:space="preserve"> поведението на всеки елемент и ще се опитаме да </w:t>
      </w:r>
      <w:r w:rsidR="00F7520F">
        <w:t xml:space="preserve">обясним как се развива </w:t>
      </w:r>
      <w:r>
        <w:t>на дигитализацията във времето.</w:t>
      </w:r>
    </w:p>
    <w:p w14:paraId="38C5A2AD" w14:textId="100338AB" w:rsidR="00A924C4" w:rsidRPr="00A924C4" w:rsidRDefault="00A924C4" w:rsidP="00FC1F3E">
      <w:pPr>
        <w:jc w:val="both"/>
      </w:pPr>
    </w:p>
    <w:p w14:paraId="0E5A3172" w14:textId="6B814200" w:rsidR="00CF5218" w:rsidRDefault="00A924C4" w:rsidP="00FC1F3E">
      <w:pPr>
        <w:jc w:val="both"/>
      </w:pPr>
      <w:r>
        <w:t xml:space="preserve">Индексът на дигитализация се състои от 5 елемента: </w:t>
      </w:r>
      <w:r w:rsidRPr="0022235E">
        <w:t>Свързаност</w:t>
      </w:r>
      <w:r>
        <w:t xml:space="preserve"> (</w:t>
      </w:r>
      <w:r w:rsidRPr="0022235E">
        <w:rPr>
          <w:lang w:val="en-US"/>
        </w:rPr>
        <w:t>Connectivity</w:t>
      </w:r>
      <w:r>
        <w:t>),  Човешки капитал (</w:t>
      </w:r>
      <w:r>
        <w:rPr>
          <w:lang w:val="en-US"/>
        </w:rPr>
        <w:t>Human</w:t>
      </w:r>
      <w:r w:rsidRPr="0022235E">
        <w:t xml:space="preserve"> </w:t>
      </w:r>
      <w:r>
        <w:rPr>
          <w:lang w:val="en-US"/>
        </w:rPr>
        <w:t>Capital</w:t>
      </w:r>
      <w:r w:rsidRPr="0022235E">
        <w:t>), Използваемост на интернет (</w:t>
      </w:r>
      <w:r>
        <w:rPr>
          <w:lang w:val="en-US"/>
        </w:rPr>
        <w:t>Use</w:t>
      </w:r>
      <w:r w:rsidRPr="0022235E">
        <w:t xml:space="preserve"> </w:t>
      </w:r>
      <w:r>
        <w:rPr>
          <w:lang w:val="en-US"/>
        </w:rPr>
        <w:t>of</w:t>
      </w:r>
      <w:r w:rsidRPr="0022235E">
        <w:t xml:space="preserve"> </w:t>
      </w:r>
      <w:r>
        <w:rPr>
          <w:lang w:val="en-US"/>
        </w:rPr>
        <w:t>Internet</w:t>
      </w:r>
      <w:r w:rsidRPr="0022235E">
        <w:t>)</w:t>
      </w:r>
      <w:r w:rsidRPr="00814F14">
        <w:t xml:space="preserve">,  Интеграция на </w:t>
      </w:r>
      <w:r>
        <w:t>дигиталните/</w:t>
      </w:r>
      <w:r w:rsidRPr="00814F14">
        <w:t>цифровите технологии</w:t>
      </w:r>
      <w:r>
        <w:t xml:space="preserve"> (</w:t>
      </w:r>
      <w:r w:rsidRPr="00D93879">
        <w:rPr>
          <w:lang w:val="en-US"/>
        </w:rPr>
        <w:t>Integration</w:t>
      </w:r>
      <w:r w:rsidRPr="00D93879">
        <w:t xml:space="preserve"> </w:t>
      </w:r>
      <w:r w:rsidRPr="00D93879">
        <w:rPr>
          <w:lang w:val="en-US"/>
        </w:rPr>
        <w:t>of</w:t>
      </w:r>
      <w:r w:rsidRPr="00D93879">
        <w:t xml:space="preserve"> </w:t>
      </w:r>
      <w:r w:rsidRPr="00D93879">
        <w:rPr>
          <w:lang w:val="en-US"/>
        </w:rPr>
        <w:t>digital</w:t>
      </w:r>
      <w:r w:rsidRPr="00D93879">
        <w:t xml:space="preserve"> </w:t>
      </w:r>
      <w:r w:rsidRPr="00D93879">
        <w:rPr>
          <w:lang w:val="en-US"/>
        </w:rPr>
        <w:t>technologies</w:t>
      </w:r>
      <w:r>
        <w:t xml:space="preserve">) и </w:t>
      </w:r>
      <w:r w:rsidRPr="00D93879">
        <w:t>Цифрови обществени услуги</w:t>
      </w:r>
      <w:r>
        <w:t xml:space="preserve"> (</w:t>
      </w:r>
      <w:r w:rsidR="00B97D67">
        <w:rPr>
          <w:lang w:val="en-US"/>
        </w:rPr>
        <w:t>Digital</w:t>
      </w:r>
      <w:r w:rsidR="00B97D67" w:rsidRPr="00B97D67">
        <w:t xml:space="preserve"> </w:t>
      </w:r>
      <w:r w:rsidR="00B97D67">
        <w:rPr>
          <w:lang w:val="en-US"/>
        </w:rPr>
        <w:t>Public</w:t>
      </w:r>
      <w:r w:rsidR="00B97D67" w:rsidRPr="00B97D67">
        <w:t xml:space="preserve"> </w:t>
      </w:r>
      <w:r w:rsidR="00B97D67">
        <w:rPr>
          <w:lang w:val="en-US"/>
        </w:rPr>
        <w:t>Services</w:t>
      </w:r>
      <w:r w:rsidR="00B97D67" w:rsidRPr="00B97D67">
        <w:t>)</w:t>
      </w:r>
      <w:r w:rsidR="00574A17" w:rsidRPr="00574A17">
        <w:t xml:space="preserve">. </w:t>
      </w:r>
      <w:r w:rsidR="00574A17">
        <w:t xml:space="preserve">Според доклада на Европейската комисия за България, петте елемента имат следните разширени значения: </w:t>
      </w:r>
    </w:p>
    <w:tbl>
      <w:tblPr>
        <w:tblStyle w:val="PlainTable1"/>
        <w:tblW w:w="0" w:type="auto"/>
        <w:tblLook w:val="04A0" w:firstRow="1" w:lastRow="0" w:firstColumn="1" w:lastColumn="0" w:noHBand="0" w:noVBand="1"/>
      </w:tblPr>
      <w:tblGrid>
        <w:gridCol w:w="4328"/>
        <w:gridCol w:w="4328"/>
      </w:tblGrid>
      <w:tr w:rsidR="00574A17" w14:paraId="4A0A841F" w14:textId="77777777" w:rsidTr="003626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7B6726B4" w14:textId="14F769CA" w:rsidR="00574A17" w:rsidRDefault="00574A17" w:rsidP="0036261B">
            <w:pPr>
              <w:spacing w:line="240" w:lineRule="auto"/>
              <w:jc w:val="both"/>
            </w:pPr>
            <w:r>
              <w:t>Свързаност</w:t>
            </w:r>
          </w:p>
        </w:tc>
        <w:tc>
          <w:tcPr>
            <w:tcW w:w="4328" w:type="dxa"/>
          </w:tcPr>
          <w:p w14:paraId="3F44B618" w14:textId="43F22061" w:rsidR="00574A17" w:rsidRPr="0036261B" w:rsidRDefault="00574A17" w:rsidP="0036261B">
            <w:pPr>
              <w:spacing w:line="240" w:lineRule="auto"/>
              <w:jc w:val="both"/>
              <w:cnfStyle w:val="100000000000" w:firstRow="1" w:lastRow="0" w:firstColumn="0" w:lastColumn="0" w:oddVBand="0" w:evenVBand="0" w:oddHBand="0" w:evenHBand="0" w:firstRowFirstColumn="0" w:firstRowLastColumn="0" w:lastRowFirstColumn="0" w:lastRowLastColumn="0"/>
              <w:rPr>
                <w:b w:val="0"/>
              </w:rPr>
            </w:pPr>
            <w:r w:rsidRPr="0036261B">
              <w:rPr>
                <w:b w:val="0"/>
              </w:rPr>
              <w:t>Фиксирана широколентова свързаност, мобилна широколентова свързаност и цени</w:t>
            </w:r>
          </w:p>
        </w:tc>
      </w:tr>
      <w:tr w:rsidR="00574A17" w14:paraId="3FB2C4BC" w14:textId="77777777" w:rsidTr="0036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107B6518" w14:textId="5290D960" w:rsidR="00574A17" w:rsidRDefault="00574A17" w:rsidP="0036261B">
            <w:pPr>
              <w:spacing w:line="240" w:lineRule="auto"/>
              <w:jc w:val="both"/>
            </w:pPr>
            <w:r>
              <w:t>Човешки капитал</w:t>
            </w:r>
          </w:p>
        </w:tc>
        <w:tc>
          <w:tcPr>
            <w:tcW w:w="4328" w:type="dxa"/>
          </w:tcPr>
          <w:p w14:paraId="68E1F64D" w14:textId="191AB125" w:rsidR="00574A17" w:rsidRDefault="00574A17" w:rsidP="0036261B">
            <w:pPr>
              <w:spacing w:line="240" w:lineRule="auto"/>
              <w:jc w:val="both"/>
              <w:cnfStyle w:val="000000100000" w:firstRow="0" w:lastRow="0" w:firstColumn="0" w:lastColumn="0" w:oddVBand="0" w:evenVBand="0" w:oddHBand="1" w:evenHBand="0" w:firstRowFirstColumn="0" w:firstRowLastColumn="0" w:lastRowFirstColumn="0" w:lastRowLastColumn="0"/>
            </w:pPr>
            <w:r>
              <w:t>Използване на интернет, основни и специализирани умения в областта на цифровите технологии</w:t>
            </w:r>
          </w:p>
        </w:tc>
      </w:tr>
      <w:tr w:rsidR="00574A17" w14:paraId="3B25BC92" w14:textId="77777777" w:rsidTr="0036261B">
        <w:tc>
          <w:tcPr>
            <w:cnfStyle w:val="001000000000" w:firstRow="0" w:lastRow="0" w:firstColumn="1" w:lastColumn="0" w:oddVBand="0" w:evenVBand="0" w:oddHBand="0" w:evenHBand="0" w:firstRowFirstColumn="0" w:firstRowLastColumn="0" w:lastRowFirstColumn="0" w:lastRowLastColumn="0"/>
            <w:tcW w:w="4328" w:type="dxa"/>
          </w:tcPr>
          <w:p w14:paraId="48323531" w14:textId="5C1870A2" w:rsidR="00574A17" w:rsidRDefault="00574A17" w:rsidP="0036261B">
            <w:pPr>
              <w:spacing w:line="240" w:lineRule="auto"/>
              <w:jc w:val="both"/>
            </w:pPr>
            <w:r>
              <w:t>Използване на Интернет</w:t>
            </w:r>
          </w:p>
        </w:tc>
        <w:tc>
          <w:tcPr>
            <w:tcW w:w="4328" w:type="dxa"/>
          </w:tcPr>
          <w:p w14:paraId="492F6AEC" w14:textId="2907B41D" w:rsidR="00574A17" w:rsidRDefault="00574A17" w:rsidP="0036261B">
            <w:pPr>
              <w:spacing w:line="240" w:lineRule="auto"/>
              <w:jc w:val="both"/>
              <w:cnfStyle w:val="000000000000" w:firstRow="0" w:lastRow="0" w:firstColumn="0" w:lastColumn="0" w:oddVBand="0" w:evenVBand="0" w:oddHBand="0" w:evenHBand="0" w:firstRowFirstColumn="0" w:firstRowLastColumn="0" w:lastRowFirstColumn="0" w:lastRowLastColumn="0"/>
            </w:pPr>
            <w:r>
              <w:t>Използване от гражданите на съдържание, съобщителни връзки и онлайн трансакции</w:t>
            </w:r>
          </w:p>
        </w:tc>
      </w:tr>
      <w:tr w:rsidR="00574A17" w14:paraId="52FA3B95" w14:textId="77777777" w:rsidTr="003626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31C008E7" w14:textId="67CA7F5D" w:rsidR="00574A17" w:rsidRDefault="00574A17" w:rsidP="0036261B">
            <w:pPr>
              <w:spacing w:line="240" w:lineRule="auto"/>
              <w:jc w:val="both"/>
            </w:pPr>
            <w:r>
              <w:t>Внедряване на цифрови технологии</w:t>
            </w:r>
          </w:p>
        </w:tc>
        <w:tc>
          <w:tcPr>
            <w:tcW w:w="4328" w:type="dxa"/>
          </w:tcPr>
          <w:p w14:paraId="2F2253EB" w14:textId="60F4C364" w:rsidR="00574A17" w:rsidRDefault="00574A17" w:rsidP="0036261B">
            <w:pPr>
              <w:spacing w:line="240" w:lineRule="auto"/>
              <w:jc w:val="both"/>
              <w:cnfStyle w:val="000000100000" w:firstRow="0" w:lastRow="0" w:firstColumn="0" w:lastColumn="0" w:oddVBand="0" w:evenVBand="0" w:oddHBand="1" w:evenHBand="0" w:firstRowFirstColumn="0" w:firstRowLastColumn="0" w:lastRowFirstColumn="0" w:lastRowLastColumn="0"/>
            </w:pPr>
            <w:r>
              <w:t>Цифровизация на стопанската дейност и електронна търговия</w:t>
            </w:r>
          </w:p>
        </w:tc>
      </w:tr>
      <w:tr w:rsidR="00574A17" w14:paraId="61E69DC7" w14:textId="77777777" w:rsidTr="0036261B">
        <w:tc>
          <w:tcPr>
            <w:cnfStyle w:val="001000000000" w:firstRow="0" w:lastRow="0" w:firstColumn="1" w:lastColumn="0" w:oddVBand="0" w:evenVBand="0" w:oddHBand="0" w:evenHBand="0" w:firstRowFirstColumn="0" w:firstRowLastColumn="0" w:lastRowFirstColumn="0" w:lastRowLastColumn="0"/>
            <w:tcW w:w="4328" w:type="dxa"/>
          </w:tcPr>
          <w:p w14:paraId="64CC9B78" w14:textId="2DF1F6BA" w:rsidR="00574A17" w:rsidRDefault="00574A17" w:rsidP="0036261B">
            <w:pPr>
              <w:spacing w:line="240" w:lineRule="auto"/>
              <w:jc w:val="both"/>
            </w:pPr>
            <w:r>
              <w:t>Цифрови обществени услуги</w:t>
            </w:r>
          </w:p>
        </w:tc>
        <w:tc>
          <w:tcPr>
            <w:tcW w:w="4328" w:type="dxa"/>
          </w:tcPr>
          <w:p w14:paraId="18752A5B" w14:textId="48A13EF2" w:rsidR="00574A17" w:rsidRDefault="00574A17" w:rsidP="0036261B">
            <w:pPr>
              <w:spacing w:line="240" w:lineRule="auto"/>
              <w:jc w:val="both"/>
              <w:cnfStyle w:val="000000000000" w:firstRow="0" w:lastRow="0" w:firstColumn="0" w:lastColumn="0" w:oddVBand="0" w:evenVBand="0" w:oddHBand="0" w:evenHBand="0" w:firstRowFirstColumn="0" w:firstRowLastColumn="0" w:lastRowFirstColumn="0" w:lastRowLastColumn="0"/>
            </w:pPr>
            <w:r>
              <w:t>Електронно управление и електронно здравеопазване</w:t>
            </w:r>
          </w:p>
        </w:tc>
      </w:tr>
    </w:tbl>
    <w:p w14:paraId="7147D347" w14:textId="7B72F99F" w:rsidR="00574A17" w:rsidRPr="008A7AC3" w:rsidRDefault="00574A17" w:rsidP="00574A17">
      <w:pPr>
        <w:jc w:val="right"/>
        <w:rPr>
          <w:i/>
          <w:sz w:val="20"/>
        </w:rPr>
      </w:pPr>
      <w:r w:rsidRPr="008A7AC3">
        <w:rPr>
          <w:i/>
          <w:sz w:val="20"/>
        </w:rPr>
        <w:t>Таблица 1</w:t>
      </w:r>
    </w:p>
    <w:p w14:paraId="1ACE67DB" w14:textId="771B4800" w:rsidR="00574A17" w:rsidRPr="00574A17" w:rsidRDefault="00574A17" w:rsidP="00574A17">
      <w:pPr>
        <w:jc w:val="right"/>
      </w:pPr>
      <w:r w:rsidRPr="00574A17">
        <w:t>Източник: Индекс за навлизането на цифровите технологии в икономиката и обществото (DESI) за 2018 г. Доклад за България</w:t>
      </w:r>
    </w:p>
    <w:p w14:paraId="4DDB98E6" w14:textId="0B82544E" w:rsidR="00CF5218" w:rsidRPr="00CF5218" w:rsidRDefault="0022235E" w:rsidP="00FC1F3E">
      <w:pPr>
        <w:jc w:val="both"/>
      </w:pPr>
      <w:r>
        <w:rPr>
          <w:noProof/>
          <w:lang w:val="en-US" w:eastAsia="en-US"/>
        </w:rPr>
        <w:lastRenderedPageBreak/>
        <w:drawing>
          <wp:inline distT="0" distB="0" distL="0" distR="0" wp14:anchorId="2C96F54E" wp14:editId="263C6C7F">
            <wp:extent cx="6458820" cy="273545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07105" cy="2755901"/>
                    </a:xfrm>
                    <a:prstGeom prst="rect">
                      <a:avLst/>
                    </a:prstGeom>
                    <a:noFill/>
                    <a:ln>
                      <a:noFill/>
                    </a:ln>
                  </pic:spPr>
                </pic:pic>
              </a:graphicData>
            </a:graphic>
          </wp:inline>
        </w:drawing>
      </w:r>
    </w:p>
    <w:p w14:paraId="517428B7" w14:textId="54BA3A75" w:rsidR="00EE3F1F" w:rsidRPr="008A7AC3" w:rsidRDefault="00EE3F1F" w:rsidP="00140FF6">
      <w:pPr>
        <w:jc w:val="right"/>
        <w:rPr>
          <w:i/>
          <w:sz w:val="20"/>
        </w:rPr>
      </w:pPr>
      <w:r w:rsidRPr="008A7AC3">
        <w:rPr>
          <w:i/>
          <w:sz w:val="20"/>
        </w:rPr>
        <w:t>Графика 2</w:t>
      </w:r>
    </w:p>
    <w:p w14:paraId="25B4D730" w14:textId="7D4684F3" w:rsidR="009828A9" w:rsidRPr="008A7AC3" w:rsidRDefault="00140FF6" w:rsidP="00140FF6">
      <w:pPr>
        <w:jc w:val="right"/>
        <w:rPr>
          <w:i/>
          <w:sz w:val="20"/>
        </w:rPr>
      </w:pPr>
      <w:r w:rsidRPr="008A7AC3">
        <w:rPr>
          <w:i/>
          <w:sz w:val="20"/>
        </w:rPr>
        <w:t xml:space="preserve">Източник: Модел по данни за </w:t>
      </w:r>
      <w:r w:rsidRPr="008A7AC3">
        <w:rPr>
          <w:i/>
          <w:sz w:val="20"/>
          <w:lang w:val="en-US"/>
        </w:rPr>
        <w:t>DESI</w:t>
      </w:r>
      <w:r w:rsidRPr="008A7AC3">
        <w:rPr>
          <w:i/>
          <w:sz w:val="20"/>
        </w:rPr>
        <w:t xml:space="preserve">, създаден с помощта на </w:t>
      </w:r>
      <w:r w:rsidRPr="008A7AC3">
        <w:rPr>
          <w:i/>
          <w:sz w:val="20"/>
          <w:lang w:val="en-US"/>
        </w:rPr>
        <w:t>RStudio</w:t>
      </w:r>
      <w:r w:rsidRPr="008A7AC3">
        <w:rPr>
          <w:i/>
          <w:sz w:val="20"/>
        </w:rPr>
        <w:t xml:space="preserve"> </w:t>
      </w:r>
    </w:p>
    <w:p w14:paraId="2814BB2F" w14:textId="77777777" w:rsidR="00EE3F1F" w:rsidRDefault="00EE3F1F" w:rsidP="00FC1F3E">
      <w:pPr>
        <w:jc w:val="both"/>
      </w:pPr>
    </w:p>
    <w:p w14:paraId="365F51BF" w14:textId="5B59C898" w:rsidR="008E7BC1" w:rsidRDefault="00EE3F1F" w:rsidP="00FC1F3E">
      <w:pPr>
        <w:jc w:val="both"/>
        <w:rPr>
          <w:noProof/>
        </w:rPr>
      </w:pPr>
      <w:r>
        <w:t>Графика 2 представя динамиката</w:t>
      </w:r>
      <w:r w:rsidR="00F34EAD" w:rsidRPr="00F34EAD">
        <w:rPr>
          <w:lang w:val="ru-RU"/>
        </w:rPr>
        <w:t xml:space="preserve"> </w:t>
      </w:r>
      <w:r w:rsidR="00F34EAD">
        <w:t>на</w:t>
      </w:r>
      <w:r>
        <w:t xml:space="preserve"> елементите на индекса на дигитализация </w:t>
      </w:r>
      <w:r w:rsidRPr="00EE3F1F">
        <w:t>(</w:t>
      </w:r>
      <w:r>
        <w:rPr>
          <w:lang w:val="en-US"/>
        </w:rPr>
        <w:t>DESI</w:t>
      </w:r>
      <w:r w:rsidRPr="00EE3F1F">
        <w:t xml:space="preserve">) </w:t>
      </w:r>
      <w:r>
        <w:t xml:space="preserve">в България в периода 2014-2018г. </w:t>
      </w:r>
      <w:r w:rsidR="00D53691">
        <w:t>На г</w:t>
      </w:r>
      <w:r w:rsidR="00140FF6">
        <w:t>рафиката ясно се вижда, че най-бързо</w:t>
      </w:r>
      <w:r w:rsidR="00D53691">
        <w:t xml:space="preserve"> развиващият се фактор е свързаността. </w:t>
      </w:r>
      <w:r>
        <w:t xml:space="preserve">Най-слаборазвитият компонент е интеграцията на дигиталните/цифровите технологии. За да проследим </w:t>
      </w:r>
      <w:r w:rsidR="00D53691">
        <w:t>взаимовръз</w:t>
      </w:r>
      <w:r>
        <w:t>ката между елементите, нека разгледаме</w:t>
      </w:r>
      <w:r w:rsidR="00D53691">
        <w:t xml:space="preserve"> графиката с корелациите.</w:t>
      </w:r>
    </w:p>
    <w:p w14:paraId="66DB0A43" w14:textId="69D9D990" w:rsidR="008E7BC1" w:rsidRDefault="008E7BC1" w:rsidP="00F34EAD">
      <w:pPr>
        <w:jc w:val="center"/>
        <w:rPr>
          <w:lang w:val="en-US"/>
        </w:rPr>
      </w:pPr>
      <w:r>
        <w:rPr>
          <w:noProof/>
          <w:lang w:val="en-US" w:eastAsia="en-US"/>
        </w:rPr>
        <w:drawing>
          <wp:inline distT="0" distB="0" distL="0" distR="0" wp14:anchorId="6AED18AD" wp14:editId="0E5EE73D">
            <wp:extent cx="2917371" cy="249388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27382" t="-757" r="16205" b="397"/>
                    <a:stretch/>
                  </pic:blipFill>
                  <pic:spPr bwMode="auto">
                    <a:xfrm>
                      <a:off x="0" y="0"/>
                      <a:ext cx="2972484" cy="2540993"/>
                    </a:xfrm>
                    <a:prstGeom prst="rect">
                      <a:avLst/>
                    </a:prstGeom>
                    <a:noFill/>
                    <a:ln>
                      <a:noFill/>
                    </a:ln>
                    <a:extLst>
                      <a:ext uri="{53640926-AAD7-44D8-BBD7-CCE9431645EC}">
                        <a14:shadowObscured xmlns:a14="http://schemas.microsoft.com/office/drawing/2010/main"/>
                      </a:ext>
                    </a:extLst>
                  </pic:spPr>
                </pic:pic>
              </a:graphicData>
            </a:graphic>
          </wp:inline>
        </w:drawing>
      </w:r>
    </w:p>
    <w:p w14:paraId="24EEB5BE" w14:textId="6121FA30" w:rsidR="00EE6FBB" w:rsidRPr="008A7AC3" w:rsidRDefault="00EE6FBB" w:rsidP="00EE6FBB">
      <w:pPr>
        <w:jc w:val="right"/>
        <w:rPr>
          <w:i/>
          <w:sz w:val="20"/>
        </w:rPr>
      </w:pPr>
      <w:r w:rsidRPr="008A7AC3">
        <w:rPr>
          <w:i/>
          <w:sz w:val="20"/>
        </w:rPr>
        <w:t>Графика 3</w:t>
      </w:r>
    </w:p>
    <w:p w14:paraId="24C7ED7E" w14:textId="77777777" w:rsidR="00EE6FBB" w:rsidRPr="008A7AC3" w:rsidRDefault="00EE6FBB" w:rsidP="00EE6FBB">
      <w:pPr>
        <w:jc w:val="right"/>
        <w:rPr>
          <w:i/>
          <w:sz w:val="20"/>
        </w:rPr>
      </w:pPr>
      <w:r w:rsidRPr="008A7AC3">
        <w:rPr>
          <w:i/>
          <w:sz w:val="20"/>
        </w:rPr>
        <w:t xml:space="preserve">Източник: Модел по данни за </w:t>
      </w:r>
      <w:r w:rsidRPr="008A7AC3">
        <w:rPr>
          <w:i/>
          <w:sz w:val="20"/>
          <w:lang w:val="en-US"/>
        </w:rPr>
        <w:t>DESI</w:t>
      </w:r>
      <w:r w:rsidRPr="008A7AC3">
        <w:rPr>
          <w:i/>
          <w:sz w:val="20"/>
        </w:rPr>
        <w:t xml:space="preserve">, създаден с помощта на </w:t>
      </w:r>
      <w:r w:rsidRPr="008A7AC3">
        <w:rPr>
          <w:i/>
          <w:sz w:val="20"/>
          <w:lang w:val="en-US"/>
        </w:rPr>
        <w:t>RStudio</w:t>
      </w:r>
      <w:r w:rsidRPr="008A7AC3">
        <w:rPr>
          <w:i/>
          <w:sz w:val="20"/>
        </w:rPr>
        <w:t xml:space="preserve"> </w:t>
      </w:r>
    </w:p>
    <w:p w14:paraId="78F9DE09" w14:textId="77777777" w:rsidR="00EE6FBB" w:rsidRPr="00EE6FBB" w:rsidRDefault="00EE6FBB" w:rsidP="00EE6FBB">
      <w:pPr>
        <w:jc w:val="right"/>
      </w:pPr>
    </w:p>
    <w:p w14:paraId="657C5150" w14:textId="327EF55C" w:rsidR="008E7BC1" w:rsidRDefault="00EE6FBB" w:rsidP="00FC1F3E">
      <w:pPr>
        <w:jc w:val="both"/>
      </w:pPr>
      <w:r>
        <w:t>Графика 3 показва корелациите между отделните елементи на индекса на дигитализация. Забелязва се</w:t>
      </w:r>
      <w:r w:rsidR="00570ABE">
        <w:t xml:space="preserve"> изключително силна корелация между интеграцията на дигиталните технологии и използването на интернет.</w:t>
      </w:r>
      <w:r w:rsidR="001359BF" w:rsidRPr="001359BF">
        <w:rPr>
          <w:lang w:val="ru-RU"/>
        </w:rPr>
        <w:t xml:space="preserve"> </w:t>
      </w:r>
      <w:r w:rsidR="001359BF">
        <w:t xml:space="preserve">От тук можем да заключим, че </w:t>
      </w:r>
      <w:r w:rsidR="001359BF">
        <w:lastRenderedPageBreak/>
        <w:t>колкото повече се увеличава потреблението на интернет, толкова повече се увеличава и интеграцията на дигиталните технологии и обратното</w:t>
      </w:r>
      <w:r>
        <w:t xml:space="preserve"> – в случай, че интернет свързаността изостава, технологичната интеграция ще я последва</w:t>
      </w:r>
      <w:r w:rsidR="001359BF">
        <w:t>.</w:t>
      </w:r>
      <w:r w:rsidR="0059011F">
        <w:t xml:space="preserve"> </w:t>
      </w:r>
      <w:r w:rsidR="0036261B">
        <w:t xml:space="preserve">Наблюдава се силна връзка между интеграцията на технологиите и човешкия капитал поради необходимостта от квалифицирани кадри, чиито умения да позволят цифровизацията на процеси в бизнеса. Тази зависимост е още едно доказателство за </w:t>
      </w:r>
    </w:p>
    <w:p w14:paraId="2D48396E" w14:textId="040FBAEA" w:rsidR="0059011F" w:rsidRDefault="0036261B" w:rsidP="00FC1F3E">
      <w:pPr>
        <w:jc w:val="both"/>
      </w:pPr>
      <w:r>
        <w:t xml:space="preserve">взаимовръзката на </w:t>
      </w:r>
      <w:r w:rsidR="00057CC7">
        <w:t>диг</w:t>
      </w:r>
      <w:r w:rsidR="00A57540">
        <w:t>ит</w:t>
      </w:r>
      <w:r w:rsidR="00057CC7">
        <w:t>ализацията на бизнеса и образователната система, която следва да</w:t>
      </w:r>
      <w:r w:rsidR="00CC2B24">
        <w:t xml:space="preserve"> </w:t>
      </w:r>
      <w:r w:rsidR="005175E3">
        <w:t>подготвя участници в пазара на труда</w:t>
      </w:r>
      <w:r w:rsidR="00057CC7">
        <w:t>, к</w:t>
      </w:r>
      <w:r w:rsidR="005375E7">
        <w:t>оито да способстват развитието</w:t>
      </w:r>
      <w:r w:rsidR="00057CC7">
        <w:t xml:space="preserve"> на дигиталните технологии. </w:t>
      </w:r>
    </w:p>
    <w:p w14:paraId="0B0E6C90" w14:textId="77777777" w:rsidR="0036261B" w:rsidRDefault="0036261B" w:rsidP="00FC1F3E">
      <w:pPr>
        <w:jc w:val="both"/>
      </w:pPr>
    </w:p>
    <w:p w14:paraId="4E24F81F" w14:textId="7B4FACAD" w:rsidR="00A958A9" w:rsidRDefault="00A958A9" w:rsidP="00FC1F3E">
      <w:pPr>
        <w:jc w:val="both"/>
        <w:rPr>
          <w:lang w:val="ru-RU"/>
        </w:rPr>
      </w:pPr>
    </w:p>
    <w:p w14:paraId="0671ED81" w14:textId="2D904885" w:rsidR="00C25366" w:rsidRPr="00D54478" w:rsidRDefault="00282C50" w:rsidP="00FC1F3E">
      <w:pPr>
        <w:pStyle w:val="Heading1"/>
        <w:jc w:val="both"/>
        <w:rPr>
          <w:lang w:val="ru-RU"/>
        </w:rPr>
      </w:pPr>
      <w:bookmarkStart w:id="4" w:name="_Toc39335966"/>
      <w:r>
        <w:t>Дигитализация в образованието</w:t>
      </w:r>
      <w:r w:rsidR="00C015D6">
        <w:t xml:space="preserve"> </w:t>
      </w:r>
      <w:r w:rsidR="00802CE1">
        <w:t>в развиващите се страни</w:t>
      </w:r>
      <w:bookmarkEnd w:id="4"/>
    </w:p>
    <w:p w14:paraId="35B7B403" w14:textId="63819B93" w:rsidR="00C25366" w:rsidRPr="00C25366" w:rsidRDefault="00C25366" w:rsidP="00FC1F3E">
      <w:pPr>
        <w:jc w:val="both"/>
      </w:pPr>
    </w:p>
    <w:p w14:paraId="7BA39FC7" w14:textId="438AF633" w:rsidR="00C25366" w:rsidRPr="00C25366" w:rsidRDefault="00C25366" w:rsidP="00FC1F3E">
      <w:pPr>
        <w:jc w:val="both"/>
      </w:pPr>
      <w:r w:rsidRPr="00C25366">
        <w:t xml:space="preserve">През последните години образователните програми, прилагани в училищата по целия свят, </w:t>
      </w:r>
      <w:r w:rsidR="0097502E">
        <w:t>биват</w:t>
      </w:r>
      <w:r w:rsidRPr="00C25366">
        <w:t xml:space="preserve"> адаптирани и актуализирани, за да насърчават обучението с помощта на информационни и комуникационни технологии</w:t>
      </w:r>
      <w:r>
        <w:t xml:space="preserve"> (в това число и дигитализацията)</w:t>
      </w:r>
      <w:r w:rsidRPr="00C25366">
        <w:t xml:space="preserve"> в учебния процес. Това се оказ</w:t>
      </w:r>
      <w:r w:rsidR="0097502E">
        <w:t>в</w:t>
      </w:r>
      <w:r w:rsidRPr="00C25366">
        <w:t>а много сложно начинание от гледна точка на всички участници</w:t>
      </w:r>
      <w:r w:rsidRPr="00C25366">
        <w:rPr>
          <w:lang w:val="ru-RU"/>
        </w:rPr>
        <w:t xml:space="preserve"> </w:t>
      </w:r>
      <w:r>
        <w:rPr>
          <w:lang w:val="ru-RU"/>
        </w:rPr>
        <w:t>в образованието</w:t>
      </w:r>
      <w:r w:rsidRPr="00C25366">
        <w:t xml:space="preserve"> (напр. </w:t>
      </w:r>
      <w:r>
        <w:t>п</w:t>
      </w:r>
      <w:r w:rsidRPr="00C25366">
        <w:t>равителства, учители, ученици, родители), тъй като прилагането му изисква значителни промени на всички нива (например технологични, педагогически, организационни). Необходими са големи инвестиции, за да се осигури адекватна инфраструктура и възможности на учителите да получат необходимите умения за използване</w:t>
      </w:r>
      <w:r w:rsidR="007B30C1">
        <w:t xml:space="preserve"> </w:t>
      </w:r>
      <w:r w:rsidRPr="00C25366">
        <w:t xml:space="preserve">на </w:t>
      </w:r>
      <w:r w:rsidR="007B30C1">
        <w:t>съответните</w:t>
      </w:r>
      <w:r>
        <w:t xml:space="preserve"> технологии</w:t>
      </w:r>
      <w:r w:rsidRPr="00C25366">
        <w:t xml:space="preserve"> и тяхното интегриране в процеса на преподаване и обучение</w:t>
      </w:r>
      <w:r w:rsidR="007B30C1">
        <w:t>.</w:t>
      </w:r>
    </w:p>
    <w:p w14:paraId="4F359DBD" w14:textId="77777777" w:rsidR="00C25366" w:rsidRPr="00C25366" w:rsidRDefault="00C25366" w:rsidP="00FC1F3E">
      <w:pPr>
        <w:jc w:val="both"/>
      </w:pPr>
    </w:p>
    <w:p w14:paraId="56F12CA8" w14:textId="77777777" w:rsidR="00C25366" w:rsidRPr="00C25366" w:rsidRDefault="00C25366" w:rsidP="00FC1F3E">
      <w:pPr>
        <w:jc w:val="both"/>
      </w:pPr>
      <w:r w:rsidRPr="00C25366">
        <w:t>Тези инвестиции имат голям мащаб, особено за развиващите се страни,</w:t>
      </w:r>
    </w:p>
    <w:p w14:paraId="76B1E173" w14:textId="5717DF5F" w:rsidR="00C25366" w:rsidRPr="00C25366" w:rsidRDefault="00C25366" w:rsidP="00FC1F3E">
      <w:pPr>
        <w:jc w:val="both"/>
      </w:pPr>
      <w:r w:rsidRPr="00C25366">
        <w:t>тъй като достъпът до компютри и интернет е скъп и за студенти</w:t>
      </w:r>
      <w:r w:rsidR="007B30C1">
        <w:t xml:space="preserve"> </w:t>
      </w:r>
      <w:r w:rsidRPr="00C25366">
        <w:t>и</w:t>
      </w:r>
      <w:r w:rsidR="007B30C1">
        <w:t xml:space="preserve"> за</w:t>
      </w:r>
      <w:r w:rsidRPr="00C25366">
        <w:t xml:space="preserve"> учители. Някои страни се фокусира</w:t>
      </w:r>
      <w:r w:rsidR="007B30C1">
        <w:t>т</w:t>
      </w:r>
      <w:r w:rsidRPr="00C25366">
        <w:t xml:space="preserve"> първо върху осигуряването на достъп до технологии</w:t>
      </w:r>
      <w:r w:rsidR="007B30C1">
        <w:t xml:space="preserve"> </w:t>
      </w:r>
      <w:r w:rsidRPr="00C25366">
        <w:t>за ученици вътре и извън училището. Примерите включват програми като OSOL</w:t>
      </w:r>
      <w:r w:rsidR="007B30C1">
        <w:t xml:space="preserve"> </w:t>
      </w:r>
      <w:r w:rsidRPr="00C25366">
        <w:t>(One School One Laboratory) в Индонезия (Световна банка, 2005 г.) и OLC (</w:t>
      </w:r>
      <w:r w:rsidR="007B30C1" w:rsidRPr="00C25366">
        <w:rPr>
          <w:lang w:val="en-US"/>
        </w:rPr>
        <w:t>Laptop</w:t>
      </w:r>
      <w:r w:rsidR="007B30C1" w:rsidRPr="00D54478">
        <w:t xml:space="preserve"> </w:t>
      </w:r>
      <w:r w:rsidR="007B30C1" w:rsidRPr="00C25366">
        <w:rPr>
          <w:lang w:val="en-US"/>
        </w:rPr>
        <w:t>per</w:t>
      </w:r>
      <w:r w:rsidR="007B30C1" w:rsidRPr="00D54478">
        <w:t xml:space="preserve"> </w:t>
      </w:r>
      <w:r w:rsidR="007B30C1" w:rsidRPr="00C25366">
        <w:rPr>
          <w:lang w:val="en-US"/>
        </w:rPr>
        <w:t>Child</w:t>
      </w:r>
      <w:r w:rsidRPr="00C25366">
        <w:t>) в Нигерия, Руанда (Miller, 2007), Уругвай (De Melo, Machado &amp;</w:t>
      </w:r>
      <w:r w:rsidR="008F661D" w:rsidRPr="00D54478">
        <w:t xml:space="preserve"> </w:t>
      </w:r>
      <w:r w:rsidR="00853A40" w:rsidRPr="00853A40">
        <w:t>Miranda</w:t>
      </w:r>
      <w:r w:rsidRPr="00C25366">
        <w:t>, 2017), Либия и Индия</w:t>
      </w:r>
      <w:r w:rsidR="008F661D" w:rsidRPr="00D54478">
        <w:t xml:space="preserve"> </w:t>
      </w:r>
      <w:r w:rsidRPr="00C25366">
        <w:t>(Coomar &amp; Ryzhov, 2015). Вместо това други държави</w:t>
      </w:r>
      <w:r w:rsidR="008F661D" w:rsidRPr="008F661D">
        <w:t xml:space="preserve"> </w:t>
      </w:r>
      <w:r w:rsidRPr="00C25366">
        <w:t>са се опитали да осигурят достъп за учители чрез програми като OLPT (One Laptop</w:t>
      </w:r>
      <w:r w:rsidR="008F661D">
        <w:t xml:space="preserve"> </w:t>
      </w:r>
      <w:r w:rsidR="008F661D">
        <w:rPr>
          <w:lang w:val="en-US"/>
        </w:rPr>
        <w:t>Per</w:t>
      </w:r>
      <w:r w:rsidR="008F661D" w:rsidRPr="008F661D">
        <w:t xml:space="preserve"> </w:t>
      </w:r>
      <w:r w:rsidR="008F661D">
        <w:rPr>
          <w:lang w:val="en-US"/>
        </w:rPr>
        <w:t>Teacher</w:t>
      </w:r>
      <w:r w:rsidRPr="00C25366">
        <w:t>) в Гаяна (Moore, 2012) и Боливия (Ministerio de Educacion de</w:t>
      </w:r>
      <w:r w:rsidR="008F661D">
        <w:t xml:space="preserve"> </w:t>
      </w:r>
      <w:r w:rsidR="002868EC">
        <w:rPr>
          <w:lang w:val="en-US"/>
        </w:rPr>
        <w:t>Bolivia</w:t>
      </w:r>
      <w:r w:rsidRPr="00C25366">
        <w:t xml:space="preserve">, 2011 г.). </w:t>
      </w:r>
      <w:r w:rsidRPr="00C25366">
        <w:lastRenderedPageBreak/>
        <w:t>Правителствата също инвестират в обучението на учители и</w:t>
      </w:r>
      <w:r w:rsidR="008F661D">
        <w:t xml:space="preserve"> </w:t>
      </w:r>
      <w:r w:rsidRPr="00C25366">
        <w:t>административен персонал чрез разработване на нови политики за въвеждане на ИКТ в</w:t>
      </w:r>
      <w:r w:rsidR="008F661D">
        <w:t xml:space="preserve"> </w:t>
      </w:r>
      <w:r w:rsidRPr="00C25366">
        <w:t>училища, които да донесат очакваните ползи. В</w:t>
      </w:r>
      <w:r w:rsidR="00BB03DE">
        <w:t>ъпреки големите инвестиции в тези</w:t>
      </w:r>
      <w:r w:rsidR="008F661D">
        <w:t xml:space="preserve"> </w:t>
      </w:r>
      <w:r w:rsidRPr="00C25366">
        <w:t>инициативи, преглед на литературата разкри, че все още има много срещани</w:t>
      </w:r>
      <w:r w:rsidR="008F661D">
        <w:t xml:space="preserve"> </w:t>
      </w:r>
      <w:r w:rsidRPr="00C25366">
        <w:t>бариери за стимулиране на учителите да използват ИКТ като медии за своята работа (Fu, 2013,</w:t>
      </w:r>
      <w:r w:rsidR="008F661D">
        <w:t xml:space="preserve"> </w:t>
      </w:r>
      <w:r w:rsidRPr="00C25366">
        <w:t>стр. 115). Изненадващо е, че много европейски страни</w:t>
      </w:r>
      <w:r w:rsidR="00BB03DE">
        <w:t>, които</w:t>
      </w:r>
      <w:r w:rsidRPr="00C25366">
        <w:t xml:space="preserve"> не са разработили подобни подходи</w:t>
      </w:r>
      <w:r w:rsidR="00BB03DE">
        <w:t>,</w:t>
      </w:r>
      <w:r w:rsidR="008F661D">
        <w:t xml:space="preserve"> </w:t>
      </w:r>
      <w:r w:rsidRPr="00C25366">
        <w:t>изостават при въвеждането на лаптопи в училище, особено</w:t>
      </w:r>
    </w:p>
    <w:p w14:paraId="7E3A30FD" w14:textId="0497CA8A" w:rsidR="00C25366" w:rsidRDefault="00C25366" w:rsidP="00FC1F3E">
      <w:pPr>
        <w:jc w:val="both"/>
      </w:pPr>
      <w:r w:rsidRPr="00C25366">
        <w:t>на ниво начално</w:t>
      </w:r>
      <w:r w:rsidR="0010647B">
        <w:t>то</w:t>
      </w:r>
      <w:r w:rsidRPr="00C25366">
        <w:t xml:space="preserve"> </w:t>
      </w:r>
      <w:r w:rsidR="00BB03DE">
        <w:t>образование</w:t>
      </w:r>
    </w:p>
    <w:p w14:paraId="29BF7083" w14:textId="77777777" w:rsidR="00E55405" w:rsidRDefault="00E55405" w:rsidP="00FC1F3E">
      <w:pPr>
        <w:jc w:val="both"/>
      </w:pPr>
    </w:p>
    <w:p w14:paraId="304C2B21" w14:textId="452734D6" w:rsidR="00E55405" w:rsidRDefault="000A2424" w:rsidP="00F91D23">
      <w:pPr>
        <w:pStyle w:val="Heading1"/>
      </w:pPr>
      <w:bookmarkStart w:id="5" w:name="_Toc39335967"/>
      <w:r>
        <w:t>Добри практики, свързани с дигитализацията в образованието и бизнеса</w:t>
      </w:r>
      <w:r w:rsidR="00E55405">
        <w:t>:</w:t>
      </w:r>
      <w:bookmarkEnd w:id="5"/>
    </w:p>
    <w:p w14:paraId="4336501B" w14:textId="74CDD683" w:rsidR="00E55405" w:rsidRDefault="00602699" w:rsidP="00285B83">
      <w:pPr>
        <w:pStyle w:val="ListParagraph"/>
        <w:numPr>
          <w:ilvl w:val="0"/>
          <w:numId w:val="8"/>
        </w:numPr>
        <w:jc w:val="both"/>
      </w:pPr>
      <w:r>
        <w:t>О</w:t>
      </w:r>
      <w:r w:rsidR="00E55405">
        <w:t>бективна система за оценяване чрез алгоритъм</w:t>
      </w:r>
      <w:r w:rsidR="00DD390F">
        <w:t>:</w:t>
      </w:r>
    </w:p>
    <w:p w14:paraId="1785AC05" w14:textId="53AE2B44" w:rsidR="00740421" w:rsidRDefault="00266592" w:rsidP="00602699">
      <w:pPr>
        <w:jc w:val="both"/>
      </w:pPr>
      <w:r>
        <w:t xml:space="preserve">Пример за това е платформата </w:t>
      </w:r>
      <w:r w:rsidR="00517F06">
        <w:rPr>
          <w:lang w:val="en-US"/>
        </w:rPr>
        <w:t>M</w:t>
      </w:r>
      <w:r w:rsidRPr="00602699">
        <w:rPr>
          <w:lang w:val="en-US"/>
        </w:rPr>
        <w:t>oodle</w:t>
      </w:r>
      <w:r>
        <w:t>. В нея има</w:t>
      </w:r>
      <w:r w:rsidR="00602699">
        <w:t xml:space="preserve"> широк на</w:t>
      </w:r>
      <w:r>
        <w:t xml:space="preserve">бор от инструменти за създаване на изпити, които са обективни и щадящи преподавателите, тъй като </w:t>
      </w:r>
      <w:r w:rsidR="00602699">
        <w:t>заменят ръчното проверяване – време, което могат да инвестират в изследователска дейност или развиване на лекционния материал</w:t>
      </w:r>
      <w:r>
        <w:t xml:space="preserve">. </w:t>
      </w:r>
      <w:r w:rsidR="009241AE">
        <w:t xml:space="preserve">Тази система на изпитване </w:t>
      </w:r>
      <w:r>
        <w:t>е обективна и ефективна. С напредването на технологиите се оптимизират, за да могат по – добре да отговарят на нуждите на образователната система.</w:t>
      </w:r>
    </w:p>
    <w:p w14:paraId="044E47AB" w14:textId="77777777" w:rsidR="00DD390F" w:rsidRPr="00266592" w:rsidRDefault="00DD390F" w:rsidP="00740421">
      <w:pPr>
        <w:pStyle w:val="ListParagraph"/>
        <w:jc w:val="both"/>
      </w:pPr>
    </w:p>
    <w:p w14:paraId="3BA6EBF5" w14:textId="3F3AAC78" w:rsidR="00E55405" w:rsidRDefault="00285B83" w:rsidP="00285B83">
      <w:pPr>
        <w:pStyle w:val="ListParagraph"/>
        <w:numPr>
          <w:ilvl w:val="0"/>
          <w:numId w:val="8"/>
        </w:numPr>
        <w:jc w:val="both"/>
      </w:pPr>
      <w:r w:rsidRPr="00285B83">
        <w:rPr>
          <w:lang w:val="en-US"/>
        </w:rPr>
        <w:t>T</w:t>
      </w:r>
      <w:r w:rsidR="00E55405" w:rsidRPr="00285B83">
        <w:rPr>
          <w:lang w:val="en-US"/>
        </w:rPr>
        <w:t xml:space="preserve">ext-to-speech </w:t>
      </w:r>
      <w:r w:rsidRPr="00285B83">
        <w:rPr>
          <w:lang w:val="en-US"/>
        </w:rPr>
        <w:t>онлайн</w:t>
      </w:r>
      <w:r w:rsidR="009A6E33" w:rsidRPr="00285B83">
        <w:rPr>
          <w:lang w:val="en-US"/>
        </w:rPr>
        <w:t xml:space="preserve"> </w:t>
      </w:r>
      <w:r>
        <w:t>лекции</w:t>
      </w:r>
      <w:r w:rsidR="00DD390F">
        <w:t>:</w:t>
      </w:r>
    </w:p>
    <w:p w14:paraId="2705238F" w14:textId="097023CF" w:rsidR="00266592" w:rsidRPr="00285B83" w:rsidRDefault="00285B83" w:rsidP="00285B83">
      <w:pPr>
        <w:jc w:val="both"/>
        <w:rPr>
          <w:lang w:val="ru-RU"/>
        </w:rPr>
      </w:pPr>
      <w:r>
        <w:t>В множество</w:t>
      </w:r>
      <w:r w:rsidR="00266592">
        <w:t xml:space="preserve"> университети по света </w:t>
      </w:r>
      <w:r w:rsidR="00266592" w:rsidRPr="00285B83">
        <w:rPr>
          <w:lang w:val="ru-RU"/>
        </w:rPr>
        <w:t>(</w:t>
      </w:r>
      <w:r w:rsidRPr="00285B83">
        <w:rPr>
          <w:lang w:val="ru-RU"/>
        </w:rPr>
        <w:t>например</w:t>
      </w:r>
      <w:r w:rsidR="009A6E33" w:rsidRPr="00285B83">
        <w:rPr>
          <w:lang w:val="ru-RU"/>
        </w:rPr>
        <w:t xml:space="preserve"> </w:t>
      </w:r>
      <w:r w:rsidR="00266592" w:rsidRPr="00266592">
        <w:t>Johns Hopkins University</w:t>
      </w:r>
      <w:r w:rsidR="00266592">
        <w:t>)</w:t>
      </w:r>
      <w:r w:rsidR="009A6E33">
        <w:t xml:space="preserve"> </w:t>
      </w:r>
      <w:r>
        <w:t>се прилага</w:t>
      </w:r>
      <w:r w:rsidR="009A6E33">
        <w:t xml:space="preserve"> този подход</w:t>
      </w:r>
      <w:r>
        <w:t>. Той е ефективен за големи групи от учащи</w:t>
      </w:r>
      <w:r w:rsidR="009A6E33">
        <w:t xml:space="preserve"> (1000+), тъй като улеснява преподавателите и студентите могат да преглеждат отново и отново лекциите</w:t>
      </w:r>
      <w:r>
        <w:t xml:space="preserve">, което им позволява да усвоява материала, следвайки индивидуален ритъм. </w:t>
      </w:r>
    </w:p>
    <w:p w14:paraId="3FA011AF" w14:textId="0AED090B" w:rsidR="00E55405" w:rsidRDefault="009A6E33" w:rsidP="009A6E33">
      <w:pPr>
        <w:tabs>
          <w:tab w:val="left" w:pos="7484"/>
        </w:tabs>
        <w:jc w:val="both"/>
      </w:pPr>
      <w:r>
        <w:tab/>
      </w:r>
    </w:p>
    <w:p w14:paraId="3E685024" w14:textId="176757A9" w:rsidR="00E55405" w:rsidRPr="009A6E33" w:rsidRDefault="008A7AC3" w:rsidP="00285B83">
      <w:pPr>
        <w:pStyle w:val="ListParagraph"/>
        <w:numPr>
          <w:ilvl w:val="0"/>
          <w:numId w:val="8"/>
        </w:numPr>
        <w:jc w:val="both"/>
      </w:pPr>
      <w:r>
        <w:t>Прилагане</w:t>
      </w:r>
      <w:r w:rsidR="00E55405">
        <w:t xml:space="preserve"> на макроалгоритъм в предприятията, работещи с </w:t>
      </w:r>
      <w:r w:rsidR="00B861CE" w:rsidRPr="00285B83">
        <w:rPr>
          <w:lang w:val="en-US"/>
        </w:rPr>
        <w:t>MS</w:t>
      </w:r>
      <w:r w:rsidR="00B861CE" w:rsidRPr="00285B83">
        <w:rPr>
          <w:lang w:val="ru-RU"/>
        </w:rPr>
        <w:t xml:space="preserve"> </w:t>
      </w:r>
      <w:r w:rsidR="00B861CE" w:rsidRPr="00285B83">
        <w:rPr>
          <w:lang w:val="en-US"/>
        </w:rPr>
        <w:t>Office</w:t>
      </w:r>
      <w:r w:rsidR="00DD390F">
        <w:t xml:space="preserve"> (</w:t>
      </w:r>
      <w:r w:rsidR="00DD390F" w:rsidRPr="00285B83">
        <w:rPr>
          <w:lang w:val="en-US"/>
        </w:rPr>
        <w:t>VBA</w:t>
      </w:r>
      <w:r w:rsidR="00285B83">
        <w:t xml:space="preserve"> – </w:t>
      </w:r>
      <w:r w:rsidR="00285B83">
        <w:rPr>
          <w:lang w:val="en-US"/>
        </w:rPr>
        <w:t>Visual</w:t>
      </w:r>
      <w:r w:rsidR="00285B83" w:rsidRPr="00285B83">
        <w:t xml:space="preserve"> </w:t>
      </w:r>
      <w:r w:rsidR="00285B83">
        <w:rPr>
          <w:lang w:val="en-US"/>
        </w:rPr>
        <w:t>Basic</w:t>
      </w:r>
      <w:r w:rsidR="00285B83" w:rsidRPr="00285B83">
        <w:t xml:space="preserve"> </w:t>
      </w:r>
      <w:r w:rsidR="00285B83">
        <w:rPr>
          <w:lang w:val="en-US"/>
        </w:rPr>
        <w:t>for</w:t>
      </w:r>
      <w:r w:rsidR="00285B83" w:rsidRPr="00285B83">
        <w:t xml:space="preserve"> </w:t>
      </w:r>
      <w:r w:rsidR="00285B83">
        <w:rPr>
          <w:lang w:val="en-US"/>
        </w:rPr>
        <w:t>Applications</w:t>
      </w:r>
      <w:r w:rsidR="00DD390F" w:rsidRPr="00285B83">
        <w:rPr>
          <w:lang w:val="ru-RU"/>
        </w:rPr>
        <w:t>):</w:t>
      </w:r>
    </w:p>
    <w:p w14:paraId="5D7FF3E4" w14:textId="69C398B5" w:rsidR="009A6E33" w:rsidRPr="00BC5BC5" w:rsidRDefault="00DD390F" w:rsidP="00285B83">
      <w:pPr>
        <w:jc w:val="both"/>
        <w:rPr>
          <w:lang w:val="en-US"/>
        </w:rPr>
      </w:pPr>
      <w:r>
        <w:t>Ексел</w:t>
      </w:r>
      <w:r w:rsidR="009A6E33">
        <w:t xml:space="preserve"> има записваща функция, която автоматизира обичайните процеси в едно предприятие (като създаването на документи и тяхното попълване, </w:t>
      </w:r>
      <w:r w:rsidR="00BC5BC5">
        <w:t>преместване</w:t>
      </w:r>
      <w:r w:rsidR="009A6E33">
        <w:t xml:space="preserve"> на файлове от една папка в друга и автоматичното </w:t>
      </w:r>
      <w:r w:rsidR="00BC5BC5">
        <w:t>из</w:t>
      </w:r>
      <w:r w:rsidR="009A6E33">
        <w:t xml:space="preserve">пращане на </w:t>
      </w:r>
      <w:r w:rsidR="00BC5BC5">
        <w:t>и</w:t>
      </w:r>
      <w:r w:rsidR="009A6E33">
        <w:t>мейли, препращане и отговаряне)</w:t>
      </w:r>
      <w:r>
        <w:t>, която не изисква програмистки умения.</w:t>
      </w:r>
      <w:r w:rsidR="00BC5BC5">
        <w:t xml:space="preserve"> Автоматизацията на монотонни административни процеси позволява на предприятието да пренасочи служителите си </w:t>
      </w:r>
      <w:r w:rsidR="00BC5BC5">
        <w:lastRenderedPageBreak/>
        <w:t xml:space="preserve">към изпълнение на по-сложни задачи, изискващи интердисцплинарен подход, които биха подобрили ефективността на работа. В този контекст дигитализацията повишава общата факторна производителност, позната от производствената функция, като автоматизацията е част от </w:t>
      </w:r>
      <w:r w:rsidR="00BC5BC5">
        <w:rPr>
          <w:lang w:val="en-US"/>
        </w:rPr>
        <w:t>A</w:t>
      </w:r>
      <w:r w:rsidR="00BC5BC5">
        <w:t xml:space="preserve">, а служителите, улеснени от възможностите за автоматизация на рутинни операции – </w:t>
      </w:r>
      <w:r w:rsidR="00BC5BC5">
        <w:rPr>
          <w:lang w:val="en-US"/>
        </w:rPr>
        <w:t>AL</w:t>
      </w:r>
      <w:r w:rsidR="00BC5BC5" w:rsidRPr="00BC5BC5">
        <w:t xml:space="preserve">, </w:t>
      </w:r>
      <w:r w:rsidR="00BC5BC5">
        <w:t xml:space="preserve">са ефективни заети. Повишаването на А провокира и повишаване в производството </w:t>
      </w:r>
      <w:r w:rsidR="00BC5BC5">
        <w:rPr>
          <w:lang w:val="en-US"/>
        </w:rPr>
        <w:t xml:space="preserve">Y. </w:t>
      </w:r>
    </w:p>
    <w:p w14:paraId="6639F187" w14:textId="77777777" w:rsidR="005175E3" w:rsidRDefault="005175E3" w:rsidP="005175E3">
      <w:pPr>
        <w:ind w:left="360"/>
        <w:jc w:val="both"/>
      </w:pPr>
    </w:p>
    <w:p w14:paraId="4CC99842" w14:textId="1ECCDBC6" w:rsidR="008A7AC3" w:rsidRPr="008A7AC3" w:rsidRDefault="008A7AC3" w:rsidP="008A7AC3">
      <w:pPr>
        <w:pStyle w:val="ListParagraph"/>
        <w:numPr>
          <w:ilvl w:val="0"/>
          <w:numId w:val="8"/>
        </w:numPr>
        <w:jc w:val="both"/>
        <w:rPr>
          <w:lang w:val="en-US"/>
        </w:rPr>
      </w:pPr>
      <w:r>
        <w:t>Интернет на нещата в производството</w:t>
      </w:r>
    </w:p>
    <w:p w14:paraId="5C0A8154" w14:textId="73883FA1" w:rsidR="00E55405" w:rsidRDefault="005175E3" w:rsidP="008A7AC3">
      <w:pPr>
        <w:jc w:val="both"/>
      </w:pPr>
      <w:r>
        <w:t xml:space="preserve">Един подход за дигитализация на предприятия е </w:t>
      </w:r>
      <w:r w:rsidR="00E55405">
        <w:t>използване</w:t>
      </w:r>
      <w:r>
        <w:t>то на Интернет на нещата (</w:t>
      </w:r>
      <w:r>
        <w:rPr>
          <w:lang w:val="en-US"/>
        </w:rPr>
        <w:t>Internet</w:t>
      </w:r>
      <w:r w:rsidRPr="005175E3">
        <w:t xml:space="preserve"> </w:t>
      </w:r>
      <w:r>
        <w:rPr>
          <w:lang w:val="en-US"/>
        </w:rPr>
        <w:t>of</w:t>
      </w:r>
      <w:r w:rsidRPr="005175E3">
        <w:t xml:space="preserve"> </w:t>
      </w:r>
      <w:r>
        <w:rPr>
          <w:lang w:val="en-US"/>
        </w:rPr>
        <w:t>things</w:t>
      </w:r>
      <w:r>
        <w:t xml:space="preserve"> </w:t>
      </w:r>
      <w:r w:rsidRPr="005175E3">
        <w:t>(</w:t>
      </w:r>
      <w:r w:rsidR="00E55405" w:rsidRPr="005175E3">
        <w:rPr>
          <w:lang w:val="en-US"/>
        </w:rPr>
        <w:t>IoT</w:t>
      </w:r>
      <w:r w:rsidRPr="005175E3">
        <w:t>))</w:t>
      </w:r>
      <w:r w:rsidR="00E55405" w:rsidRPr="00E55405">
        <w:t xml:space="preserve"> </w:t>
      </w:r>
      <w:r w:rsidR="00E55405">
        <w:t>в производството</w:t>
      </w:r>
      <w:r w:rsidRPr="005175E3">
        <w:t xml:space="preserve">. </w:t>
      </w:r>
      <w:r>
        <w:t xml:space="preserve">Това би позволило на ръководството да получава информация за количеството продукция, състоянието на производственото оборудване, методите на производство – данни, на база на които могат да се взимат своевременни управленски решения. </w:t>
      </w:r>
    </w:p>
    <w:p w14:paraId="5AA86757" w14:textId="77777777" w:rsidR="008A7AC3" w:rsidRDefault="008A7AC3" w:rsidP="008A7AC3">
      <w:pPr>
        <w:jc w:val="both"/>
      </w:pPr>
    </w:p>
    <w:p w14:paraId="72207010" w14:textId="77777777" w:rsidR="008A7AC3" w:rsidRDefault="008A7AC3" w:rsidP="008A7AC3">
      <w:pPr>
        <w:jc w:val="both"/>
      </w:pPr>
    </w:p>
    <w:p w14:paraId="02A70FA7" w14:textId="3A6EEB33" w:rsidR="00380A5B" w:rsidRPr="00380A5B" w:rsidRDefault="00380A5B" w:rsidP="008A7AC3">
      <w:pPr>
        <w:jc w:val="both"/>
      </w:pPr>
      <w:r>
        <w:t xml:space="preserve">Дигитализацията е многостранен процес, който дава своето отражение в множество икономически и социални сектори. Приложението на информационните и комуникационни технологии е приоритет за институции като Европейската комисия. Изражение на това са не само докладите относно развитието на този сектор в Европейския съюз и на национално ниво в страните членки, но и измерването на индекса </w:t>
      </w:r>
      <w:r>
        <w:rPr>
          <w:lang w:val="en-US"/>
        </w:rPr>
        <w:t>DESI</w:t>
      </w:r>
      <w:r w:rsidRPr="00380A5B">
        <w:t xml:space="preserve">, </w:t>
      </w:r>
      <w:r>
        <w:t xml:space="preserve">позволяващ да се проследи напредъкът на всяка от 28-те държави в приложението на технологиите в правителствения и частния сектор, както и в образованието. Дигитализацията в бизнеса позволява увеличаване на производството и ефективността и е тясно свързана с навлизането на технологиите в образователните практики. </w:t>
      </w:r>
      <w:r w:rsidR="0098751C">
        <w:t xml:space="preserve">Съществуват предизвикателства пред навлизането на цифровите технологии, свързани с обучението на квалифицирани в сферата кадри, осигуряване на материална база за обучението </w:t>
      </w:r>
      <w:r w:rsidR="00430844">
        <w:t xml:space="preserve">както в Европа, така и по света – в развиващи се и развити страни. </w:t>
      </w:r>
      <w:r w:rsidR="00FD0E9B">
        <w:t xml:space="preserve">Добрите практики тази насока доказват положителния ефект, който дигитализацията има върху образованието и бизнеса. </w:t>
      </w:r>
    </w:p>
    <w:p w14:paraId="2BFE8CDE" w14:textId="77777777" w:rsidR="00E55405" w:rsidRPr="00E55405" w:rsidRDefault="00E55405" w:rsidP="00FC1F3E">
      <w:pPr>
        <w:pStyle w:val="ListParagraph"/>
        <w:jc w:val="both"/>
      </w:pPr>
    </w:p>
    <w:p w14:paraId="7EBC13DF" w14:textId="673DFD09" w:rsidR="008A7AC3" w:rsidRDefault="008A7AC3">
      <w:pPr>
        <w:spacing w:after="160" w:line="259" w:lineRule="auto"/>
      </w:pPr>
    </w:p>
    <w:p w14:paraId="50211D88" w14:textId="77777777" w:rsidR="008A7AC3" w:rsidRDefault="008A7AC3">
      <w:pPr>
        <w:spacing w:after="160" w:line="259" w:lineRule="auto"/>
      </w:pPr>
    </w:p>
    <w:p w14:paraId="2176CD64" w14:textId="77777777" w:rsidR="008A7AC3" w:rsidRDefault="008A7AC3">
      <w:pPr>
        <w:spacing w:after="160" w:line="259" w:lineRule="auto"/>
      </w:pPr>
    </w:p>
    <w:p w14:paraId="65B226C7" w14:textId="77777777" w:rsidR="008A7AC3" w:rsidRDefault="008A7AC3">
      <w:pPr>
        <w:spacing w:after="160" w:line="259" w:lineRule="auto"/>
      </w:pPr>
    </w:p>
    <w:p w14:paraId="7E869BFF" w14:textId="77777777" w:rsidR="008A7AC3" w:rsidRDefault="008A7AC3">
      <w:pPr>
        <w:spacing w:after="160" w:line="259" w:lineRule="auto"/>
      </w:pPr>
    </w:p>
    <w:p w14:paraId="0D1B8192" w14:textId="77777777" w:rsidR="008A7AC3" w:rsidRDefault="008A7AC3">
      <w:pPr>
        <w:spacing w:after="160" w:line="259" w:lineRule="auto"/>
      </w:pPr>
    </w:p>
    <w:p w14:paraId="7346824C" w14:textId="77777777" w:rsidR="008A7AC3" w:rsidRDefault="008A7AC3">
      <w:pPr>
        <w:spacing w:after="160" w:line="259" w:lineRule="auto"/>
      </w:pPr>
    </w:p>
    <w:p w14:paraId="730189A7" w14:textId="77777777" w:rsidR="008A7AC3" w:rsidRDefault="008A7AC3">
      <w:pPr>
        <w:spacing w:after="160" w:line="259" w:lineRule="auto"/>
      </w:pPr>
    </w:p>
    <w:p w14:paraId="1D0AC92D" w14:textId="77777777" w:rsidR="008A7AC3" w:rsidRDefault="008A7AC3">
      <w:pPr>
        <w:spacing w:after="160" w:line="259" w:lineRule="auto"/>
      </w:pPr>
    </w:p>
    <w:p w14:paraId="41D4806A" w14:textId="77777777" w:rsidR="008A7AC3" w:rsidRDefault="008A7AC3">
      <w:pPr>
        <w:spacing w:after="160" w:line="259" w:lineRule="auto"/>
      </w:pPr>
    </w:p>
    <w:p w14:paraId="104F3DC6" w14:textId="77777777" w:rsidR="008A7AC3" w:rsidRDefault="008A7AC3">
      <w:pPr>
        <w:spacing w:after="160" w:line="259" w:lineRule="auto"/>
      </w:pPr>
    </w:p>
    <w:p w14:paraId="4B01918C" w14:textId="77777777" w:rsidR="008A7AC3" w:rsidRDefault="008A7AC3">
      <w:pPr>
        <w:spacing w:after="160" w:line="259" w:lineRule="auto"/>
      </w:pPr>
    </w:p>
    <w:p w14:paraId="16397FAE" w14:textId="77777777" w:rsidR="008A7AC3" w:rsidRDefault="008A7AC3">
      <w:pPr>
        <w:spacing w:after="160" w:line="259" w:lineRule="auto"/>
      </w:pPr>
    </w:p>
    <w:p w14:paraId="36E3E531" w14:textId="77777777" w:rsidR="008A7AC3" w:rsidRDefault="008A7AC3">
      <w:pPr>
        <w:spacing w:after="160" w:line="259" w:lineRule="auto"/>
      </w:pPr>
    </w:p>
    <w:p w14:paraId="0AE167B5" w14:textId="77777777" w:rsidR="00FC1F3E" w:rsidRDefault="00FC1F3E" w:rsidP="00FC1F3E">
      <w:pPr>
        <w:jc w:val="both"/>
      </w:pPr>
    </w:p>
    <w:p w14:paraId="661F9941" w14:textId="77777777" w:rsidR="00FC1F3E" w:rsidRDefault="00FC1F3E" w:rsidP="00FC1F3E">
      <w:pPr>
        <w:jc w:val="both"/>
      </w:pPr>
    </w:p>
    <w:p w14:paraId="5B12BE87" w14:textId="3E8D5949" w:rsidR="003100C8" w:rsidRDefault="003100C8" w:rsidP="00FC1F3E">
      <w:pPr>
        <w:pStyle w:val="Heading1"/>
        <w:jc w:val="both"/>
      </w:pPr>
      <w:bookmarkStart w:id="6" w:name="_Toc39335968"/>
      <w:r>
        <w:t>Източници</w:t>
      </w:r>
      <w:bookmarkEnd w:id="6"/>
    </w:p>
    <w:p w14:paraId="4FA71EFC" w14:textId="42319B02" w:rsidR="003100C8" w:rsidRDefault="003100C8" w:rsidP="00FC1F3E">
      <w:pPr>
        <w:jc w:val="both"/>
      </w:pPr>
    </w:p>
    <w:p w14:paraId="352800DC" w14:textId="7F82664A" w:rsidR="002E31AC" w:rsidRDefault="002E31AC" w:rsidP="00FC1F3E">
      <w:pPr>
        <w:pStyle w:val="ListParagraph"/>
        <w:numPr>
          <w:ilvl w:val="0"/>
          <w:numId w:val="6"/>
        </w:numPr>
        <w:jc w:val="both"/>
      </w:pPr>
      <w:r>
        <w:t>De Melo, G., Machado, A., &amp; Miranda, A. (2017). El impacto en el aprendizaje del</w:t>
      </w:r>
      <w:r w:rsidR="001555B6" w:rsidRPr="00E55405">
        <w:rPr>
          <w:lang w:val="fr-FR"/>
        </w:rPr>
        <w:t xml:space="preserve"> </w:t>
      </w:r>
      <w:r>
        <w:t>programa Una Laptop por Niño. La evidencia de Uruguay. El Trimestre</w:t>
      </w:r>
    </w:p>
    <w:p w14:paraId="45647ABF" w14:textId="2E08C007" w:rsidR="00853A40" w:rsidRDefault="002E31AC" w:rsidP="00FC1F3E">
      <w:pPr>
        <w:pStyle w:val="ListParagraph"/>
        <w:numPr>
          <w:ilvl w:val="0"/>
          <w:numId w:val="6"/>
        </w:numPr>
        <w:jc w:val="both"/>
      </w:pPr>
      <w:r>
        <w:t>Económico</w:t>
      </w:r>
      <w:r w:rsidR="001555B6">
        <w:rPr>
          <w:lang w:val="en-US"/>
        </w:rPr>
        <w:t xml:space="preserve"> </w:t>
      </w:r>
      <w:r w:rsidR="00853A40">
        <w:t>Coomar, S., &amp; Ryzhov, I. A (2015): A Short Case Study of the Impacts of the OLPC</w:t>
      </w:r>
    </w:p>
    <w:p w14:paraId="09A8DC7D" w14:textId="3AC5C263" w:rsidR="00853A40" w:rsidRDefault="00853A40" w:rsidP="00FC1F3E">
      <w:pPr>
        <w:pStyle w:val="ListParagraph"/>
        <w:numPr>
          <w:ilvl w:val="0"/>
          <w:numId w:val="6"/>
        </w:numPr>
        <w:jc w:val="both"/>
      </w:pPr>
      <w:r>
        <w:t>Project around the World. Department of Informatics, University of Zurich</w:t>
      </w:r>
    </w:p>
    <w:p w14:paraId="4CF6156F" w14:textId="4FBF1101" w:rsidR="008F661D" w:rsidRDefault="008F661D" w:rsidP="00FC1F3E">
      <w:pPr>
        <w:pStyle w:val="ListParagraph"/>
        <w:numPr>
          <w:ilvl w:val="0"/>
          <w:numId w:val="6"/>
        </w:numPr>
        <w:jc w:val="both"/>
      </w:pPr>
      <w:r w:rsidRPr="008F661D">
        <w:t>Miller, J. (2007). Educating the world--one laptop per child. NRTA Live and Learn.</w:t>
      </w:r>
    </w:p>
    <w:p w14:paraId="6FFC2050" w14:textId="46E988DF" w:rsidR="00853A40" w:rsidRPr="003100C8" w:rsidRDefault="00853A40" w:rsidP="00FC1F3E">
      <w:pPr>
        <w:pStyle w:val="ListParagraph"/>
        <w:numPr>
          <w:ilvl w:val="0"/>
          <w:numId w:val="6"/>
        </w:numPr>
        <w:jc w:val="both"/>
      </w:pPr>
      <w:r>
        <w:t>Moore, A. (2012). Information and Communication Technologies (ICT) Professional</w:t>
      </w:r>
      <w:r w:rsidR="001555B6">
        <w:rPr>
          <w:lang w:val="en-US"/>
        </w:rPr>
        <w:t xml:space="preserve"> </w:t>
      </w:r>
      <w:r>
        <w:t>Development Strategy for Teachers in Guyana: A case study</w:t>
      </w:r>
    </w:p>
    <w:p w14:paraId="689A0182" w14:textId="595C7EBD" w:rsidR="003100C8" w:rsidRDefault="003100C8" w:rsidP="00FC1F3E">
      <w:pPr>
        <w:pStyle w:val="ListParagraph"/>
        <w:numPr>
          <w:ilvl w:val="0"/>
          <w:numId w:val="6"/>
        </w:numPr>
        <w:jc w:val="both"/>
      </w:pPr>
      <w:r w:rsidRPr="00C25366">
        <w:t>Световна банка</w:t>
      </w:r>
      <w:r>
        <w:t xml:space="preserve"> - </w:t>
      </w:r>
      <w:hyperlink r:id="rId12" w:history="1">
        <w:r w:rsidRPr="001555B6">
          <w:rPr>
            <w:rStyle w:val="Hyperlink"/>
            <w:rFonts w:eastAsiaTheme="majorEastAsia"/>
          </w:rPr>
          <w:t>https://www.worldbank.org/</w:t>
        </w:r>
      </w:hyperlink>
    </w:p>
    <w:p w14:paraId="4C7706A8" w14:textId="208DAECC" w:rsidR="003100C8" w:rsidRPr="00FC1F3E" w:rsidRDefault="003100C8" w:rsidP="00FC1F3E">
      <w:pPr>
        <w:pStyle w:val="ListParagraph"/>
        <w:numPr>
          <w:ilvl w:val="0"/>
          <w:numId w:val="6"/>
        </w:numPr>
        <w:jc w:val="both"/>
        <w:rPr>
          <w:rStyle w:val="Hyperlink"/>
          <w:color w:val="auto"/>
          <w:u w:val="none"/>
        </w:rPr>
      </w:pPr>
      <w:r w:rsidRPr="003100C8">
        <w:t>Digital Economy and Society Index (DESI)</w:t>
      </w:r>
      <w:r w:rsidRPr="001555B6">
        <w:rPr>
          <w:lang w:val="en-US"/>
        </w:rPr>
        <w:t xml:space="preserve"> - </w:t>
      </w:r>
      <w:hyperlink r:id="rId13" w:history="1">
        <w:r w:rsidRPr="001555B6">
          <w:rPr>
            <w:rStyle w:val="Hyperlink"/>
            <w:rFonts w:eastAsiaTheme="majorEastAsia"/>
          </w:rPr>
          <w:t>https://ec.europa.eu/digital-single-market/en/desi</w:t>
        </w:r>
      </w:hyperlink>
    </w:p>
    <w:p w14:paraId="504F844A" w14:textId="7CC3FC4F" w:rsidR="00FC1F3E" w:rsidRPr="00574A17" w:rsidRDefault="00FC1F3E" w:rsidP="00FC1F3E">
      <w:pPr>
        <w:pStyle w:val="ListParagraph"/>
        <w:numPr>
          <w:ilvl w:val="0"/>
          <w:numId w:val="6"/>
        </w:numPr>
        <w:jc w:val="both"/>
        <w:rPr>
          <w:rStyle w:val="Hyperlink"/>
          <w:color w:val="auto"/>
          <w:u w:val="none"/>
        </w:rPr>
      </w:pPr>
      <w:r>
        <w:rPr>
          <w:lang w:val="en-US"/>
        </w:rPr>
        <w:t xml:space="preserve">European Commission KETs Report  - </w:t>
      </w:r>
      <w:hyperlink r:id="rId14" w:history="1">
        <w:r>
          <w:rPr>
            <w:rStyle w:val="Hyperlink"/>
          </w:rPr>
          <w:t>https://ec.europa.eu/growth/content/final-report-skills-key-enabling-technologies-europe-0_en</w:t>
        </w:r>
      </w:hyperlink>
    </w:p>
    <w:p w14:paraId="6CA60DD3" w14:textId="4CEA667D" w:rsidR="00574A17" w:rsidRDefault="00574A17" w:rsidP="00FC1F3E">
      <w:pPr>
        <w:pStyle w:val="ListParagraph"/>
        <w:numPr>
          <w:ilvl w:val="0"/>
          <w:numId w:val="6"/>
        </w:numPr>
        <w:jc w:val="both"/>
      </w:pPr>
      <w:r>
        <w:t xml:space="preserve">Индекс за навлизането на цифровите технологии в икономиката и обществото (DESI) за 2018 г. Доклад за България </w:t>
      </w:r>
      <w:hyperlink r:id="rId15" w:history="1">
        <w:r>
          <w:rPr>
            <w:rStyle w:val="Hyperlink"/>
          </w:rPr>
          <w:t>https://ec.europa.eu/digital-single-market/en/scoreboard/bulgaria</w:t>
        </w:r>
      </w:hyperlink>
    </w:p>
    <w:p w14:paraId="767791FC" w14:textId="56A2FBED" w:rsidR="003100C8" w:rsidRPr="00A2463E" w:rsidRDefault="003100C8" w:rsidP="00FC1F3E">
      <w:pPr>
        <w:jc w:val="both"/>
        <w:rPr>
          <w:lang w:val="ru-RU"/>
        </w:rPr>
      </w:pPr>
    </w:p>
    <w:sectPr w:rsidR="003100C8" w:rsidRPr="00A2463E" w:rsidSect="001555B6">
      <w:footerReference w:type="default" r:id="rId16"/>
      <w:pgSz w:w="11906" w:h="16838" w:code="9"/>
      <w:pgMar w:top="1440" w:right="144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95DF73" w14:textId="77777777" w:rsidR="00DB2A1B" w:rsidRDefault="00DB2A1B" w:rsidP="00776C17">
      <w:r>
        <w:separator/>
      </w:r>
    </w:p>
  </w:endnote>
  <w:endnote w:type="continuationSeparator" w:id="0">
    <w:p w14:paraId="6D93562A" w14:textId="77777777" w:rsidR="00DB2A1B" w:rsidRDefault="00DB2A1B" w:rsidP="00776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586297"/>
      <w:docPartObj>
        <w:docPartGallery w:val="Page Numbers (Bottom of Page)"/>
        <w:docPartUnique/>
      </w:docPartObj>
    </w:sdtPr>
    <w:sdtEndPr>
      <w:rPr>
        <w:noProof/>
      </w:rPr>
    </w:sdtEndPr>
    <w:sdtContent>
      <w:p w14:paraId="74956232" w14:textId="6BE1EB88" w:rsidR="00A2463E" w:rsidRDefault="00A2463E">
        <w:pPr>
          <w:pStyle w:val="Footer"/>
          <w:jc w:val="right"/>
        </w:pPr>
        <w:r>
          <w:fldChar w:fldCharType="begin"/>
        </w:r>
        <w:r>
          <w:instrText xml:space="preserve"> PAGE   \* MERGEFORMAT </w:instrText>
        </w:r>
        <w:r>
          <w:fldChar w:fldCharType="separate"/>
        </w:r>
        <w:r w:rsidR="003728EC">
          <w:rPr>
            <w:noProof/>
          </w:rPr>
          <w:t>6</w:t>
        </w:r>
        <w:r>
          <w:rPr>
            <w:noProof/>
          </w:rPr>
          <w:fldChar w:fldCharType="end"/>
        </w:r>
      </w:p>
    </w:sdtContent>
  </w:sdt>
  <w:p w14:paraId="70049130" w14:textId="77777777" w:rsidR="00A2463E" w:rsidRDefault="00A246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509A86" w14:textId="77777777" w:rsidR="00DB2A1B" w:rsidRDefault="00DB2A1B" w:rsidP="00776C17">
      <w:r>
        <w:separator/>
      </w:r>
    </w:p>
  </w:footnote>
  <w:footnote w:type="continuationSeparator" w:id="0">
    <w:p w14:paraId="796D104C" w14:textId="77777777" w:rsidR="00DB2A1B" w:rsidRDefault="00DB2A1B" w:rsidP="00776C17">
      <w:r>
        <w:continuationSeparator/>
      </w:r>
    </w:p>
  </w:footnote>
  <w:footnote w:id="1">
    <w:p w14:paraId="6585C4B2" w14:textId="75CA8039" w:rsidR="00776C17" w:rsidRPr="00E66600" w:rsidRDefault="00776C17" w:rsidP="00E66600">
      <w:pPr>
        <w:pStyle w:val="FootnoteText"/>
        <w:jc w:val="both"/>
        <w:rPr>
          <w:lang w:val="en-US"/>
        </w:rPr>
      </w:pPr>
      <w:r>
        <w:rPr>
          <w:rStyle w:val="FootnoteReference"/>
        </w:rPr>
        <w:footnoteRef/>
      </w:r>
      <w:r>
        <w:t xml:space="preserve"> </w:t>
      </w:r>
      <w:hyperlink r:id="rId1" w:history="1">
        <w:r w:rsidR="00E66600" w:rsidRPr="00E66600">
          <w:rPr>
            <w:rStyle w:val="Hyperlink"/>
            <w:lang w:val="en-US"/>
          </w:rPr>
          <w:t>Wikipedia</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259E6"/>
    <w:multiLevelType w:val="hybridMultilevel"/>
    <w:tmpl w:val="98F21D36"/>
    <w:lvl w:ilvl="0" w:tplc="5F8E5A7C">
      <w:start w:val="27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AB2410"/>
    <w:multiLevelType w:val="hybridMultilevel"/>
    <w:tmpl w:val="4D204B04"/>
    <w:lvl w:ilvl="0" w:tplc="6B6A52F0">
      <w:numFmt w:val="bullet"/>
      <w:lvlText w:val=""/>
      <w:lvlJc w:val="left"/>
      <w:pPr>
        <w:ind w:left="420" w:hanging="360"/>
      </w:pPr>
      <w:rPr>
        <w:rFonts w:ascii="Wingdings" w:eastAsia="Times New Roman"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206B68FC"/>
    <w:multiLevelType w:val="hybridMultilevel"/>
    <w:tmpl w:val="A23207A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nsid w:val="31C92884"/>
    <w:multiLevelType w:val="hybridMultilevel"/>
    <w:tmpl w:val="FCA27DB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4">
    <w:nsid w:val="55B66552"/>
    <w:multiLevelType w:val="hybridMultilevel"/>
    <w:tmpl w:val="8182C4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nsid w:val="5E425A19"/>
    <w:multiLevelType w:val="hybridMultilevel"/>
    <w:tmpl w:val="BEA2D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716A4038"/>
    <w:multiLevelType w:val="hybridMultilevel"/>
    <w:tmpl w:val="D826DB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72921C31"/>
    <w:multiLevelType w:val="hybridMultilevel"/>
    <w:tmpl w:val="7D9A1DB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4"/>
  </w:num>
  <w:num w:numId="4">
    <w:abstractNumId w:val="6"/>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62B"/>
    <w:rsid w:val="000065CA"/>
    <w:rsid w:val="000068EB"/>
    <w:rsid w:val="000101AF"/>
    <w:rsid w:val="000321EC"/>
    <w:rsid w:val="00032E8B"/>
    <w:rsid w:val="00052268"/>
    <w:rsid w:val="000548B7"/>
    <w:rsid w:val="00056247"/>
    <w:rsid w:val="00057CC7"/>
    <w:rsid w:val="00077A75"/>
    <w:rsid w:val="000806E6"/>
    <w:rsid w:val="0008179A"/>
    <w:rsid w:val="000825E9"/>
    <w:rsid w:val="000A2424"/>
    <w:rsid w:val="000B0FCB"/>
    <w:rsid w:val="000B4293"/>
    <w:rsid w:val="000B6C4A"/>
    <w:rsid w:val="000D5A73"/>
    <w:rsid w:val="000E213A"/>
    <w:rsid w:val="000F4E5B"/>
    <w:rsid w:val="00100339"/>
    <w:rsid w:val="0010647B"/>
    <w:rsid w:val="001359BF"/>
    <w:rsid w:val="00140FF6"/>
    <w:rsid w:val="00154B46"/>
    <w:rsid w:val="001555B6"/>
    <w:rsid w:val="00162496"/>
    <w:rsid w:val="00185230"/>
    <w:rsid w:val="001C1DD7"/>
    <w:rsid w:val="001E7E9F"/>
    <w:rsid w:val="001F585A"/>
    <w:rsid w:val="00204EC0"/>
    <w:rsid w:val="00206315"/>
    <w:rsid w:val="00217704"/>
    <w:rsid w:val="00221322"/>
    <w:rsid w:val="00221CB6"/>
    <w:rsid w:val="0022235E"/>
    <w:rsid w:val="002227F1"/>
    <w:rsid w:val="00242872"/>
    <w:rsid w:val="00266592"/>
    <w:rsid w:val="00282C50"/>
    <w:rsid w:val="0028361E"/>
    <w:rsid w:val="00285B83"/>
    <w:rsid w:val="002868EC"/>
    <w:rsid w:val="0029162C"/>
    <w:rsid w:val="002929E2"/>
    <w:rsid w:val="002A0A7C"/>
    <w:rsid w:val="002A3F5E"/>
    <w:rsid w:val="002A69E8"/>
    <w:rsid w:val="002B6550"/>
    <w:rsid w:val="002D4410"/>
    <w:rsid w:val="002E31AC"/>
    <w:rsid w:val="002F175E"/>
    <w:rsid w:val="003030DF"/>
    <w:rsid w:val="0030453B"/>
    <w:rsid w:val="003100C8"/>
    <w:rsid w:val="0031062B"/>
    <w:rsid w:val="00310F8C"/>
    <w:rsid w:val="00336071"/>
    <w:rsid w:val="0036261B"/>
    <w:rsid w:val="003728EC"/>
    <w:rsid w:val="00373D0A"/>
    <w:rsid w:val="00380A5B"/>
    <w:rsid w:val="003847AD"/>
    <w:rsid w:val="00397B0D"/>
    <w:rsid w:val="003D03E7"/>
    <w:rsid w:val="003D0753"/>
    <w:rsid w:val="003D779C"/>
    <w:rsid w:val="003D79E2"/>
    <w:rsid w:val="003D7E15"/>
    <w:rsid w:val="004075BB"/>
    <w:rsid w:val="00407A43"/>
    <w:rsid w:val="00422DA0"/>
    <w:rsid w:val="00430844"/>
    <w:rsid w:val="00463269"/>
    <w:rsid w:val="0047223E"/>
    <w:rsid w:val="00475940"/>
    <w:rsid w:val="00476D84"/>
    <w:rsid w:val="004B3DDB"/>
    <w:rsid w:val="004C29FA"/>
    <w:rsid w:val="004C3C8C"/>
    <w:rsid w:val="004D57B2"/>
    <w:rsid w:val="004E035C"/>
    <w:rsid w:val="004E3E11"/>
    <w:rsid w:val="00502B68"/>
    <w:rsid w:val="005175E3"/>
    <w:rsid w:val="00517F06"/>
    <w:rsid w:val="0053118E"/>
    <w:rsid w:val="005368C0"/>
    <w:rsid w:val="005375E7"/>
    <w:rsid w:val="00545555"/>
    <w:rsid w:val="00570ABE"/>
    <w:rsid w:val="00574A17"/>
    <w:rsid w:val="005803F5"/>
    <w:rsid w:val="0059011F"/>
    <w:rsid w:val="00592A8F"/>
    <w:rsid w:val="00593100"/>
    <w:rsid w:val="005F12BE"/>
    <w:rsid w:val="00602699"/>
    <w:rsid w:val="00604F0C"/>
    <w:rsid w:val="0061793E"/>
    <w:rsid w:val="00632E09"/>
    <w:rsid w:val="00632E57"/>
    <w:rsid w:val="0064403C"/>
    <w:rsid w:val="00646345"/>
    <w:rsid w:val="00682803"/>
    <w:rsid w:val="00684B2B"/>
    <w:rsid w:val="006860E1"/>
    <w:rsid w:val="00696810"/>
    <w:rsid w:val="006E32F5"/>
    <w:rsid w:val="006E50AF"/>
    <w:rsid w:val="00703EE4"/>
    <w:rsid w:val="0072070F"/>
    <w:rsid w:val="00722CF6"/>
    <w:rsid w:val="0072514B"/>
    <w:rsid w:val="00730FA7"/>
    <w:rsid w:val="00731E51"/>
    <w:rsid w:val="00740421"/>
    <w:rsid w:val="00747289"/>
    <w:rsid w:val="007508ED"/>
    <w:rsid w:val="007570AF"/>
    <w:rsid w:val="00776C17"/>
    <w:rsid w:val="00782FD0"/>
    <w:rsid w:val="007B30C1"/>
    <w:rsid w:val="007B7BAA"/>
    <w:rsid w:val="007C6C7F"/>
    <w:rsid w:val="007D17BC"/>
    <w:rsid w:val="007D5E8E"/>
    <w:rsid w:val="00802CE1"/>
    <w:rsid w:val="00814F14"/>
    <w:rsid w:val="00827B3F"/>
    <w:rsid w:val="008306FF"/>
    <w:rsid w:val="00836B7F"/>
    <w:rsid w:val="00837471"/>
    <w:rsid w:val="00853A40"/>
    <w:rsid w:val="00891815"/>
    <w:rsid w:val="008972E6"/>
    <w:rsid w:val="008A0D03"/>
    <w:rsid w:val="008A7AC3"/>
    <w:rsid w:val="008C49F7"/>
    <w:rsid w:val="008D1D7B"/>
    <w:rsid w:val="008E7BC1"/>
    <w:rsid w:val="008F661D"/>
    <w:rsid w:val="009028A9"/>
    <w:rsid w:val="00903AD1"/>
    <w:rsid w:val="00910F09"/>
    <w:rsid w:val="00912E25"/>
    <w:rsid w:val="0092073B"/>
    <w:rsid w:val="009241AE"/>
    <w:rsid w:val="00936770"/>
    <w:rsid w:val="00937427"/>
    <w:rsid w:val="00940980"/>
    <w:rsid w:val="00940EF0"/>
    <w:rsid w:val="00943E79"/>
    <w:rsid w:val="00950CE3"/>
    <w:rsid w:val="00957ED7"/>
    <w:rsid w:val="00960C88"/>
    <w:rsid w:val="00970916"/>
    <w:rsid w:val="0097502E"/>
    <w:rsid w:val="009828A9"/>
    <w:rsid w:val="0098751C"/>
    <w:rsid w:val="009A6E33"/>
    <w:rsid w:val="009B5052"/>
    <w:rsid w:val="009C5C87"/>
    <w:rsid w:val="009D1753"/>
    <w:rsid w:val="009E2D42"/>
    <w:rsid w:val="00A131AF"/>
    <w:rsid w:val="00A178C0"/>
    <w:rsid w:val="00A2463E"/>
    <w:rsid w:val="00A44104"/>
    <w:rsid w:val="00A45BE3"/>
    <w:rsid w:val="00A57540"/>
    <w:rsid w:val="00A62673"/>
    <w:rsid w:val="00A7196F"/>
    <w:rsid w:val="00A90ADE"/>
    <w:rsid w:val="00A924C4"/>
    <w:rsid w:val="00A9383C"/>
    <w:rsid w:val="00A958A9"/>
    <w:rsid w:val="00AC1F92"/>
    <w:rsid w:val="00AD5C74"/>
    <w:rsid w:val="00AE27C5"/>
    <w:rsid w:val="00AF6B49"/>
    <w:rsid w:val="00B02E60"/>
    <w:rsid w:val="00B07336"/>
    <w:rsid w:val="00B27236"/>
    <w:rsid w:val="00B55868"/>
    <w:rsid w:val="00B76369"/>
    <w:rsid w:val="00B83715"/>
    <w:rsid w:val="00B84AF1"/>
    <w:rsid w:val="00B861CE"/>
    <w:rsid w:val="00B86751"/>
    <w:rsid w:val="00B97D67"/>
    <w:rsid w:val="00BA3224"/>
    <w:rsid w:val="00BB03DE"/>
    <w:rsid w:val="00BB4C63"/>
    <w:rsid w:val="00BC2070"/>
    <w:rsid w:val="00BC5BC5"/>
    <w:rsid w:val="00BF3147"/>
    <w:rsid w:val="00C002BF"/>
    <w:rsid w:val="00C015D6"/>
    <w:rsid w:val="00C134F5"/>
    <w:rsid w:val="00C14C3B"/>
    <w:rsid w:val="00C22966"/>
    <w:rsid w:val="00C25366"/>
    <w:rsid w:val="00C32087"/>
    <w:rsid w:val="00C9074C"/>
    <w:rsid w:val="00CA1C87"/>
    <w:rsid w:val="00CB1637"/>
    <w:rsid w:val="00CB73DF"/>
    <w:rsid w:val="00CC2B24"/>
    <w:rsid w:val="00CD3021"/>
    <w:rsid w:val="00CD3BDF"/>
    <w:rsid w:val="00CD6A6D"/>
    <w:rsid w:val="00CF5218"/>
    <w:rsid w:val="00D06324"/>
    <w:rsid w:val="00D12FA9"/>
    <w:rsid w:val="00D259C2"/>
    <w:rsid w:val="00D353F1"/>
    <w:rsid w:val="00D45F1C"/>
    <w:rsid w:val="00D53691"/>
    <w:rsid w:val="00D54478"/>
    <w:rsid w:val="00D56EBF"/>
    <w:rsid w:val="00D9314B"/>
    <w:rsid w:val="00D93879"/>
    <w:rsid w:val="00DB2A1B"/>
    <w:rsid w:val="00DD390F"/>
    <w:rsid w:val="00DD4666"/>
    <w:rsid w:val="00DD6817"/>
    <w:rsid w:val="00DF47CF"/>
    <w:rsid w:val="00DF6B74"/>
    <w:rsid w:val="00E12EB2"/>
    <w:rsid w:val="00E2558E"/>
    <w:rsid w:val="00E25D0A"/>
    <w:rsid w:val="00E3245C"/>
    <w:rsid w:val="00E33504"/>
    <w:rsid w:val="00E55405"/>
    <w:rsid w:val="00E631CA"/>
    <w:rsid w:val="00E66600"/>
    <w:rsid w:val="00E75D3E"/>
    <w:rsid w:val="00E82B23"/>
    <w:rsid w:val="00EA052F"/>
    <w:rsid w:val="00EA4941"/>
    <w:rsid w:val="00EB2534"/>
    <w:rsid w:val="00EC6810"/>
    <w:rsid w:val="00EE3F1F"/>
    <w:rsid w:val="00EE6FBB"/>
    <w:rsid w:val="00EE76F0"/>
    <w:rsid w:val="00F122BD"/>
    <w:rsid w:val="00F147C9"/>
    <w:rsid w:val="00F34EAD"/>
    <w:rsid w:val="00F402BE"/>
    <w:rsid w:val="00F52FA2"/>
    <w:rsid w:val="00F5371E"/>
    <w:rsid w:val="00F53A73"/>
    <w:rsid w:val="00F60B82"/>
    <w:rsid w:val="00F67DEB"/>
    <w:rsid w:val="00F7520F"/>
    <w:rsid w:val="00F85F9C"/>
    <w:rsid w:val="00F91D23"/>
    <w:rsid w:val="00F95123"/>
    <w:rsid w:val="00FC0165"/>
    <w:rsid w:val="00FC1F3E"/>
    <w:rsid w:val="00FC42A5"/>
    <w:rsid w:val="00FC46A4"/>
    <w:rsid w:val="00FC7B30"/>
    <w:rsid w:val="00FD0E9B"/>
    <w:rsid w:val="00FD2451"/>
    <w:rsid w:val="00FE5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1129"/>
  <w15:chartTrackingRefBased/>
  <w15:docId w15:val="{677C5C00-7AD9-46AB-9FCC-F67CA68CD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8EC"/>
    <w:pPr>
      <w:spacing w:after="0" w:line="360" w:lineRule="auto"/>
    </w:pPr>
    <w:rPr>
      <w:rFonts w:ascii="Times New Roman" w:eastAsia="Times New Roman" w:hAnsi="Times New Roman" w:cs="Times New Roman"/>
      <w:sz w:val="24"/>
      <w:szCs w:val="24"/>
      <w:lang w:val="bg-BG" w:eastAsia="bg-BG"/>
    </w:rPr>
  </w:style>
  <w:style w:type="paragraph" w:styleId="Heading1">
    <w:name w:val="heading 1"/>
    <w:basedOn w:val="Normal"/>
    <w:next w:val="Normal"/>
    <w:link w:val="Heading1Char"/>
    <w:uiPriority w:val="9"/>
    <w:qFormat/>
    <w:rsid w:val="000F4E5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22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2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268"/>
    <w:pPr>
      <w:numPr>
        <w:ilvl w:val="1"/>
      </w:numPr>
      <w:spacing w:after="160" w:line="259" w:lineRule="auto"/>
    </w:pPr>
    <w:rPr>
      <w:rFonts w:asciiTheme="minorHAnsi" w:eastAsiaTheme="minorEastAsia" w:hAnsiTheme="minorHAns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052268"/>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0F4E5B"/>
    <w:rPr>
      <w:rFonts w:asciiTheme="majorHAnsi" w:eastAsiaTheme="majorEastAsia" w:hAnsiTheme="majorHAnsi" w:cstheme="majorBidi"/>
      <w:color w:val="2F5496" w:themeColor="accent1" w:themeShade="BF"/>
      <w:sz w:val="32"/>
      <w:szCs w:val="32"/>
      <w:lang w:val="bg-BG" w:eastAsia="bg-BG"/>
    </w:rPr>
  </w:style>
  <w:style w:type="paragraph" w:styleId="TOCHeading">
    <w:name w:val="TOC Heading"/>
    <w:basedOn w:val="Heading1"/>
    <w:next w:val="Normal"/>
    <w:uiPriority w:val="39"/>
    <w:unhideWhenUsed/>
    <w:qFormat/>
    <w:rsid w:val="0092073B"/>
    <w:pPr>
      <w:spacing w:line="259" w:lineRule="auto"/>
      <w:outlineLvl w:val="9"/>
    </w:pPr>
    <w:rPr>
      <w:lang w:val="en-US" w:eastAsia="en-US"/>
    </w:rPr>
  </w:style>
  <w:style w:type="paragraph" w:styleId="TOC1">
    <w:name w:val="toc 1"/>
    <w:basedOn w:val="Normal"/>
    <w:next w:val="Normal"/>
    <w:autoRedefine/>
    <w:uiPriority w:val="39"/>
    <w:unhideWhenUsed/>
    <w:rsid w:val="0092073B"/>
    <w:pPr>
      <w:spacing w:after="100"/>
    </w:pPr>
  </w:style>
  <w:style w:type="character" w:styleId="Hyperlink">
    <w:name w:val="Hyperlink"/>
    <w:basedOn w:val="DefaultParagraphFont"/>
    <w:uiPriority w:val="99"/>
    <w:unhideWhenUsed/>
    <w:rsid w:val="0092073B"/>
    <w:rPr>
      <w:color w:val="0563C1" w:themeColor="hyperlink"/>
      <w:u w:val="single"/>
    </w:rPr>
  </w:style>
  <w:style w:type="paragraph" w:styleId="FootnoteText">
    <w:name w:val="footnote text"/>
    <w:basedOn w:val="Normal"/>
    <w:link w:val="FootnoteTextChar"/>
    <w:uiPriority w:val="99"/>
    <w:semiHidden/>
    <w:unhideWhenUsed/>
    <w:rsid w:val="00776C17"/>
    <w:rPr>
      <w:sz w:val="20"/>
      <w:szCs w:val="20"/>
    </w:rPr>
  </w:style>
  <w:style w:type="character" w:customStyle="1" w:styleId="FootnoteTextChar">
    <w:name w:val="Footnote Text Char"/>
    <w:basedOn w:val="DefaultParagraphFont"/>
    <w:link w:val="FootnoteText"/>
    <w:uiPriority w:val="99"/>
    <w:semiHidden/>
    <w:rsid w:val="00776C17"/>
    <w:rPr>
      <w:rFonts w:ascii="Times New Roman" w:eastAsia="Times New Roman" w:hAnsi="Times New Roman" w:cs="Times New Roman"/>
      <w:sz w:val="20"/>
      <w:szCs w:val="20"/>
      <w:lang w:val="bg-BG" w:eastAsia="bg-BG"/>
    </w:rPr>
  </w:style>
  <w:style w:type="character" w:styleId="FootnoteReference">
    <w:name w:val="footnote reference"/>
    <w:basedOn w:val="DefaultParagraphFont"/>
    <w:uiPriority w:val="99"/>
    <w:semiHidden/>
    <w:unhideWhenUsed/>
    <w:rsid w:val="00776C17"/>
    <w:rPr>
      <w:vertAlign w:val="superscript"/>
    </w:rPr>
  </w:style>
  <w:style w:type="character" w:customStyle="1" w:styleId="UnresolvedMention1">
    <w:name w:val="Unresolved Mention1"/>
    <w:basedOn w:val="DefaultParagraphFont"/>
    <w:uiPriority w:val="99"/>
    <w:semiHidden/>
    <w:unhideWhenUsed/>
    <w:rsid w:val="0072514B"/>
    <w:rPr>
      <w:color w:val="605E5C"/>
      <w:shd w:val="clear" w:color="auto" w:fill="E1DFDD"/>
    </w:rPr>
  </w:style>
  <w:style w:type="paragraph" w:styleId="ListParagraph">
    <w:name w:val="List Paragraph"/>
    <w:basedOn w:val="Normal"/>
    <w:uiPriority w:val="34"/>
    <w:qFormat/>
    <w:rsid w:val="005803F5"/>
    <w:pPr>
      <w:ind w:left="720"/>
      <w:contextualSpacing/>
    </w:pPr>
  </w:style>
  <w:style w:type="table" w:styleId="TableGrid">
    <w:name w:val="Table Grid"/>
    <w:basedOn w:val="TableNormal"/>
    <w:uiPriority w:val="39"/>
    <w:rsid w:val="00574A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36261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dnoteText">
    <w:name w:val="endnote text"/>
    <w:basedOn w:val="Normal"/>
    <w:link w:val="EndnoteTextChar"/>
    <w:uiPriority w:val="99"/>
    <w:semiHidden/>
    <w:unhideWhenUsed/>
    <w:rsid w:val="00A2463E"/>
    <w:pPr>
      <w:spacing w:line="240" w:lineRule="auto"/>
    </w:pPr>
    <w:rPr>
      <w:sz w:val="20"/>
      <w:szCs w:val="20"/>
    </w:rPr>
  </w:style>
  <w:style w:type="character" w:customStyle="1" w:styleId="EndnoteTextChar">
    <w:name w:val="Endnote Text Char"/>
    <w:basedOn w:val="DefaultParagraphFont"/>
    <w:link w:val="EndnoteText"/>
    <w:uiPriority w:val="99"/>
    <w:semiHidden/>
    <w:rsid w:val="00A2463E"/>
    <w:rPr>
      <w:rFonts w:ascii="Times New Roman" w:eastAsia="Times New Roman" w:hAnsi="Times New Roman" w:cs="Times New Roman"/>
      <w:sz w:val="20"/>
      <w:szCs w:val="20"/>
      <w:lang w:val="bg-BG" w:eastAsia="bg-BG"/>
    </w:rPr>
  </w:style>
  <w:style w:type="character" w:styleId="EndnoteReference">
    <w:name w:val="endnote reference"/>
    <w:basedOn w:val="DefaultParagraphFont"/>
    <w:uiPriority w:val="99"/>
    <w:semiHidden/>
    <w:unhideWhenUsed/>
    <w:rsid w:val="00A2463E"/>
    <w:rPr>
      <w:vertAlign w:val="superscript"/>
    </w:rPr>
  </w:style>
  <w:style w:type="paragraph" w:styleId="Header">
    <w:name w:val="header"/>
    <w:basedOn w:val="Normal"/>
    <w:link w:val="HeaderChar"/>
    <w:uiPriority w:val="99"/>
    <w:unhideWhenUsed/>
    <w:rsid w:val="00A2463E"/>
    <w:pPr>
      <w:tabs>
        <w:tab w:val="center" w:pos="4680"/>
        <w:tab w:val="right" w:pos="9360"/>
      </w:tabs>
      <w:spacing w:line="240" w:lineRule="auto"/>
    </w:pPr>
  </w:style>
  <w:style w:type="character" w:customStyle="1" w:styleId="HeaderChar">
    <w:name w:val="Header Char"/>
    <w:basedOn w:val="DefaultParagraphFont"/>
    <w:link w:val="Header"/>
    <w:uiPriority w:val="99"/>
    <w:rsid w:val="00A2463E"/>
    <w:rPr>
      <w:rFonts w:ascii="Times New Roman" w:eastAsia="Times New Roman" w:hAnsi="Times New Roman" w:cs="Times New Roman"/>
      <w:sz w:val="24"/>
      <w:szCs w:val="24"/>
      <w:lang w:val="bg-BG" w:eastAsia="bg-BG"/>
    </w:rPr>
  </w:style>
  <w:style w:type="paragraph" w:styleId="Footer">
    <w:name w:val="footer"/>
    <w:basedOn w:val="Normal"/>
    <w:link w:val="FooterChar"/>
    <w:uiPriority w:val="99"/>
    <w:unhideWhenUsed/>
    <w:rsid w:val="00A2463E"/>
    <w:pPr>
      <w:tabs>
        <w:tab w:val="center" w:pos="4680"/>
        <w:tab w:val="right" w:pos="9360"/>
      </w:tabs>
      <w:spacing w:line="240" w:lineRule="auto"/>
    </w:pPr>
  </w:style>
  <w:style w:type="character" w:customStyle="1" w:styleId="FooterChar">
    <w:name w:val="Footer Char"/>
    <w:basedOn w:val="DefaultParagraphFont"/>
    <w:link w:val="Footer"/>
    <w:uiPriority w:val="99"/>
    <w:rsid w:val="00A2463E"/>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474442">
      <w:bodyDiv w:val="1"/>
      <w:marLeft w:val="0"/>
      <w:marRight w:val="0"/>
      <w:marTop w:val="0"/>
      <w:marBottom w:val="0"/>
      <w:divBdr>
        <w:top w:val="none" w:sz="0" w:space="0" w:color="auto"/>
        <w:left w:val="none" w:sz="0" w:space="0" w:color="auto"/>
        <w:bottom w:val="none" w:sz="0" w:space="0" w:color="auto"/>
        <w:right w:val="none" w:sz="0" w:space="0" w:color="auto"/>
      </w:divBdr>
    </w:div>
    <w:div w:id="1703164456">
      <w:bodyDiv w:val="1"/>
      <w:marLeft w:val="0"/>
      <w:marRight w:val="0"/>
      <w:marTop w:val="0"/>
      <w:marBottom w:val="0"/>
      <w:divBdr>
        <w:top w:val="none" w:sz="0" w:space="0" w:color="auto"/>
        <w:left w:val="none" w:sz="0" w:space="0" w:color="auto"/>
        <w:bottom w:val="none" w:sz="0" w:space="0" w:color="auto"/>
        <w:right w:val="none" w:sz="0" w:space="0" w:color="auto"/>
      </w:divBdr>
    </w:div>
    <w:div w:id="195751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c.europa.eu/digital-single-market/en/desi"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orldbank.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c.europa.eu/digital-single-market/en/scoreboard/bulgaria" TargetMode="Externa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ec.europa.eu/growth/content/final-report-skills-key-enabling-technologies-europe-0_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bg.wikipedia.org/wiki/%D0%94%D0%B8%D0%B3%D0%B8%D1%82%D0%B0%D0%BB%D0%B8%D0%B7%D0%B0%D1%86%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ШЕСТНАДЕСЕТИ НАЦИОНАЛЕН КОНКУРС  МЛАД ИКОНОМИСТ 2020 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BF1D5F-1087-45B8-B444-9C8E4EF5F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2571</Words>
  <Characters>14658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„МОЯТА ИДЕЯ ЗА ДИГИТАЛИЗАЦИЯ В ОБРАЗОВАНИЕТО И БИЗНЕСА”</vt:lpstr>
    </vt:vector>
  </TitlesOfParts>
  <Company/>
  <LinksUpToDate>false</LinksUpToDate>
  <CharactersWithSpaces>17195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„МОЯТА ИДЕЯ ЗА ДИГИТАЛИЗАЦИЯ В ОБРАЗОВАНИЕТО И БИЗНЕСА”</dc:title>
  <dc:subject>Кирил Валентинов Спиридонов и Лидия Марио Кабатлийска</dc:subject>
  <dc:creator>Кирил Валентинов Спиридонов</dc:creator>
  <cp:keywords/>
  <dc:description/>
  <cp:lastModifiedBy>User</cp:lastModifiedBy>
  <cp:revision>2</cp:revision>
  <dcterms:created xsi:type="dcterms:W3CDTF">2020-05-02T15:34:00Z</dcterms:created>
  <dcterms:modified xsi:type="dcterms:W3CDTF">2020-05-02T15:34:00Z</dcterms:modified>
</cp:coreProperties>
</file>