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65720464"/>
        <w:docPartObj>
          <w:docPartGallery w:val="Cover Pages"/>
          <w:docPartUnique/>
        </w:docPartObj>
      </w:sdtPr>
      <w:sdtEndPr>
        <w:rPr>
          <w:rFonts w:ascii="Tahoma" w:hAnsi="Tahoma" w:cs="Tahoma"/>
          <w:b/>
          <w:caps/>
          <w:color w:val="1F497D"/>
        </w:rPr>
      </w:sdtEndPr>
      <w:sdtContent>
        <w:p w14:paraId="721F04C0" w14:textId="5A35E275" w:rsidR="00052268" w:rsidRDefault="00052268">
          <w:r>
            <w:rPr>
              <w:noProof/>
              <w:lang w:val="en-US" w:eastAsia="en-US"/>
            </w:rPr>
            <mc:AlternateContent>
              <mc:Choice Requires="wps">
                <w:drawing>
                  <wp:anchor distT="0" distB="0" distL="114300" distR="114300" simplePos="0" relativeHeight="251659264" behindDoc="0" locked="0" layoutInCell="1" allowOverlap="1" wp14:anchorId="25B11C6E" wp14:editId="169C7AD6">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ECC1DB1" w14:textId="043C7779" w:rsidR="00052268" w:rsidRDefault="00632E57">
                                    <w:pPr>
                                      <w:pStyle w:val="Title"/>
                                      <w:jc w:val="right"/>
                                      <w:rPr>
                                        <w:caps/>
                                        <w:color w:val="FFFFFF" w:themeColor="background1"/>
                                        <w:sz w:val="80"/>
                                        <w:szCs w:val="80"/>
                                      </w:rPr>
                                    </w:pPr>
                                    <w:r w:rsidRPr="00632E57">
                                      <w:rPr>
                                        <w:caps/>
                                        <w:color w:val="FFFFFF" w:themeColor="background1"/>
                                        <w:sz w:val="80"/>
                                        <w:szCs w:val="80"/>
                                      </w:rPr>
                                      <w:t>„МОЯТА ИДЕЯ ЗА ДИГИТАЛИЗАЦИЯ В ОБРАЗОВАНИЕТО И БИЗНЕСА”</w:t>
                                    </w:r>
                                  </w:p>
                                </w:sdtContent>
                              </w:sdt>
                              <w:p w14:paraId="479BD595" w14:textId="77777777" w:rsidR="00052268" w:rsidRDefault="00052268">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405D9D81" w14:textId="0BB59477" w:rsidR="00052268" w:rsidRDefault="00154B46" w:rsidP="00154B46">
                                    <w:pPr>
                                      <w:spacing w:before="240"/>
                                      <w:ind w:left="1008"/>
                                      <w:jc w:val="right"/>
                                      <w:rPr>
                                        <w:color w:val="FFFFFF" w:themeColor="background1"/>
                                      </w:rPr>
                                    </w:pPr>
                                    <w:r w:rsidRPr="00154B46">
                                      <w:rPr>
                                        <w:color w:val="FFFFFF" w:themeColor="background1"/>
                                        <w:sz w:val="21"/>
                                        <w:szCs w:val="21"/>
                                      </w:rPr>
                                      <w:t>ШЕСТНАДЕСЕТИ НАЦИОНАЛЕН КОНКУРС  МЛАД ИКОНОМИСТ 2020 г</w:t>
                                    </w:r>
                                    <w:r w:rsidR="00B84AF1" w:rsidRPr="00154B46">
                                      <w:rPr>
                                        <w:color w:val="FFFFFF" w:themeColor="background1"/>
                                        <w:sz w:val="21"/>
                                        <w:szCs w:val="21"/>
                                      </w:rPr>
                                      <w: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5B11C6E"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ECC1DB1" w14:textId="043C7779" w:rsidR="00052268" w:rsidRDefault="00632E57">
                              <w:pPr>
                                <w:pStyle w:val="Title"/>
                                <w:jc w:val="right"/>
                                <w:rPr>
                                  <w:caps/>
                                  <w:color w:val="FFFFFF" w:themeColor="background1"/>
                                  <w:sz w:val="80"/>
                                  <w:szCs w:val="80"/>
                                </w:rPr>
                              </w:pPr>
                              <w:r w:rsidRPr="00632E57">
                                <w:rPr>
                                  <w:caps/>
                                  <w:color w:val="FFFFFF" w:themeColor="background1"/>
                                  <w:sz w:val="80"/>
                                  <w:szCs w:val="80"/>
                                </w:rPr>
                                <w:t>„МОЯТА ИДЕЯ ЗА ДИГИТАЛИЗАЦИЯ В ОБРАЗОВАНИЕТО И БИЗНЕСА”</w:t>
                              </w:r>
                            </w:p>
                          </w:sdtContent>
                        </w:sdt>
                        <w:p w14:paraId="479BD595" w14:textId="77777777" w:rsidR="00052268" w:rsidRDefault="00052268">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405D9D81" w14:textId="0BB59477" w:rsidR="00052268" w:rsidRDefault="00154B46" w:rsidP="00154B46">
                              <w:pPr>
                                <w:spacing w:before="240"/>
                                <w:ind w:left="1008"/>
                                <w:jc w:val="right"/>
                                <w:rPr>
                                  <w:color w:val="FFFFFF" w:themeColor="background1"/>
                                </w:rPr>
                              </w:pPr>
                              <w:r w:rsidRPr="00154B46">
                                <w:rPr>
                                  <w:color w:val="FFFFFF" w:themeColor="background1"/>
                                  <w:sz w:val="21"/>
                                  <w:szCs w:val="21"/>
                                </w:rPr>
                                <w:t>ШЕСТНАДЕСЕТИ НАЦИОНАЛЕН КОНКУРС  МЛАД ИКОНОМИСТ 2020 г</w:t>
                              </w:r>
                              <w:r w:rsidR="00B84AF1" w:rsidRPr="00154B46">
                                <w:rPr>
                                  <w:color w:val="FFFFFF" w:themeColor="background1"/>
                                  <w:sz w:val="21"/>
                                  <w:szCs w:val="21"/>
                                </w:rPr>
                                <w:t>.</w:t>
                              </w:r>
                            </w:p>
                          </w:sdtContent>
                        </w:sdt>
                      </w:txbxContent>
                    </v:textbox>
                    <w10:wrap anchorx="page" anchory="page"/>
                  </v:rect>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0C21132D" wp14:editId="6BE957FF">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063B2463" w14:textId="5B1C941B" w:rsidR="00052268" w:rsidRPr="000068EB" w:rsidRDefault="009C5C87" w:rsidP="00D06324">
                                    <w:pPr>
                                      <w:pStyle w:val="Subtitle"/>
                                      <w:rPr>
                                        <w:rFonts w:cstheme="minorBidi"/>
                                        <w:color w:val="FFFFFF" w:themeColor="background1"/>
                                        <w:lang w:val="ru-RU"/>
                                      </w:rPr>
                                    </w:pPr>
                                    <w:r>
                                      <w:rPr>
                                        <w:rFonts w:cstheme="minorBidi"/>
                                        <w:color w:val="FFFFFF" w:themeColor="background1"/>
                                        <w:lang w:val="bg-BG"/>
                                      </w:rPr>
                                      <w:t xml:space="preserve">Кирил </w:t>
                                    </w:r>
                                    <w:r w:rsidR="008306FF">
                                      <w:rPr>
                                        <w:rFonts w:cstheme="minorBidi"/>
                                        <w:color w:val="FFFFFF" w:themeColor="background1"/>
                                        <w:lang w:val="bg-BG"/>
                                      </w:rPr>
                                      <w:t xml:space="preserve">Валентинов </w:t>
                                    </w:r>
                                    <w:r>
                                      <w:rPr>
                                        <w:rFonts w:cstheme="minorBidi"/>
                                        <w:color w:val="FFFFFF" w:themeColor="background1"/>
                                        <w:lang w:val="bg-BG"/>
                                      </w:rPr>
                                      <w:t>Спиридонов</w:t>
                                    </w:r>
                                    <w:r w:rsidR="00B83715">
                                      <w:rPr>
                                        <w:rFonts w:cstheme="minorBidi"/>
                                        <w:color w:val="FFFFFF" w:themeColor="background1"/>
                                        <w:lang w:val="bg-BG"/>
                                      </w:rPr>
                                      <w:t xml:space="preserve"> и Лидия</w:t>
                                    </w:r>
                                    <w:r w:rsidR="00D54478">
                                      <w:rPr>
                                        <w:rFonts w:cstheme="minorBidi"/>
                                        <w:color w:val="FFFFFF" w:themeColor="background1"/>
                                        <w:lang w:val="bg-BG"/>
                                      </w:rPr>
                                      <w:t xml:space="preserve"> Марио Кабатлийска</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0C21132D"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063B2463" w14:textId="5B1C941B" w:rsidR="00052268" w:rsidRPr="000068EB" w:rsidRDefault="009C5C87" w:rsidP="00D06324">
                              <w:pPr>
                                <w:pStyle w:val="Subtitle"/>
                                <w:rPr>
                                  <w:rFonts w:cstheme="minorBidi"/>
                                  <w:color w:val="FFFFFF" w:themeColor="background1"/>
                                  <w:lang w:val="ru-RU"/>
                                </w:rPr>
                              </w:pPr>
                              <w:r>
                                <w:rPr>
                                  <w:rFonts w:cstheme="minorBidi"/>
                                  <w:color w:val="FFFFFF" w:themeColor="background1"/>
                                  <w:lang w:val="bg-BG"/>
                                </w:rPr>
                                <w:t xml:space="preserve">Кирил </w:t>
                              </w:r>
                              <w:r w:rsidR="008306FF">
                                <w:rPr>
                                  <w:rFonts w:cstheme="minorBidi"/>
                                  <w:color w:val="FFFFFF" w:themeColor="background1"/>
                                  <w:lang w:val="bg-BG"/>
                                </w:rPr>
                                <w:t xml:space="preserve">Валентинов </w:t>
                              </w:r>
                              <w:r>
                                <w:rPr>
                                  <w:rFonts w:cstheme="minorBidi"/>
                                  <w:color w:val="FFFFFF" w:themeColor="background1"/>
                                  <w:lang w:val="bg-BG"/>
                                </w:rPr>
                                <w:t>Спиридонов</w:t>
                              </w:r>
                              <w:r w:rsidR="00B83715">
                                <w:rPr>
                                  <w:rFonts w:cstheme="minorBidi"/>
                                  <w:color w:val="FFFFFF" w:themeColor="background1"/>
                                  <w:lang w:val="bg-BG"/>
                                </w:rPr>
                                <w:t xml:space="preserve"> и Лидия</w:t>
                              </w:r>
                              <w:r w:rsidR="00D54478">
                                <w:rPr>
                                  <w:rFonts w:cstheme="minorBidi"/>
                                  <w:color w:val="FFFFFF" w:themeColor="background1"/>
                                  <w:lang w:val="bg-BG"/>
                                </w:rPr>
                                <w:t xml:space="preserve"> Марио </w:t>
                              </w:r>
                              <w:proofErr w:type="spellStart"/>
                              <w:r w:rsidR="00D54478">
                                <w:rPr>
                                  <w:rFonts w:cstheme="minorBidi"/>
                                  <w:color w:val="FFFFFF" w:themeColor="background1"/>
                                  <w:lang w:val="bg-BG"/>
                                </w:rPr>
                                <w:t>Кабатлийска</w:t>
                              </w:r>
                              <w:proofErr w:type="spellEnd"/>
                            </w:p>
                          </w:sdtContent>
                        </w:sdt>
                      </w:txbxContent>
                    </v:textbox>
                    <w10:wrap anchorx="page" anchory="page"/>
                  </v:rect>
                </w:pict>
              </mc:Fallback>
            </mc:AlternateContent>
          </w:r>
        </w:p>
        <w:p w14:paraId="2B062473" w14:textId="77777777" w:rsidR="00052268" w:rsidRDefault="00052268"/>
        <w:p w14:paraId="33035070" w14:textId="68835803" w:rsidR="00FC46A4" w:rsidRPr="005368C0" w:rsidRDefault="00052268" w:rsidP="005368C0">
          <w:pPr>
            <w:spacing w:after="160" w:line="259" w:lineRule="auto"/>
            <w:rPr>
              <w:rFonts w:ascii="Tahoma" w:hAnsi="Tahoma" w:cs="Tahoma"/>
              <w:b/>
              <w:caps/>
              <w:color w:val="1F497D"/>
            </w:rPr>
          </w:pPr>
          <w:r>
            <w:rPr>
              <w:rFonts w:ascii="Tahoma" w:hAnsi="Tahoma" w:cs="Tahoma"/>
              <w:b/>
              <w:caps/>
              <w:color w:val="1F497D"/>
            </w:rPr>
            <w:br w:type="page"/>
          </w:r>
        </w:p>
      </w:sdtContent>
    </w:sdt>
    <w:p w14:paraId="6C4B6FE4" w14:textId="12F3F813" w:rsidR="00D259C2" w:rsidRDefault="00D259C2" w:rsidP="0064403C">
      <w:pPr>
        <w:pStyle w:val="Title"/>
        <w:jc w:val="center"/>
      </w:pPr>
      <w:r>
        <w:lastRenderedPageBreak/>
        <w:t>Лични данни:</w:t>
      </w:r>
    </w:p>
    <w:p w14:paraId="0307FE85" w14:textId="7AFE672E" w:rsidR="00D259C2" w:rsidRDefault="00D259C2" w:rsidP="00204EC0"/>
    <w:p w14:paraId="0CC93E02" w14:textId="1F5C9497" w:rsidR="0064403C" w:rsidRDefault="0064403C" w:rsidP="00204EC0"/>
    <w:p w14:paraId="3DBD31BB" w14:textId="77777777" w:rsidR="0064403C" w:rsidRDefault="0064403C" w:rsidP="00204EC0"/>
    <w:p w14:paraId="6CA4E4FC" w14:textId="04138266" w:rsidR="009028A9" w:rsidRPr="009A7CDA" w:rsidRDefault="00827B3F" w:rsidP="009028A9">
      <w:pPr>
        <w:numPr>
          <w:ilvl w:val="1"/>
          <w:numId w:val="1"/>
        </w:numPr>
        <w:jc w:val="both"/>
        <w:rPr>
          <w:rFonts w:ascii="Tahoma" w:hAnsi="Tahoma" w:cs="Tahoma"/>
        </w:rPr>
      </w:pPr>
      <w:r>
        <w:rPr>
          <w:rFonts w:ascii="Tahoma" w:hAnsi="Tahoma" w:cs="Tahoma"/>
        </w:rPr>
        <w:t>Кирил Валентинов Спиридонов</w:t>
      </w:r>
    </w:p>
    <w:p w14:paraId="0CF19701" w14:textId="774EA064" w:rsidR="009028A9" w:rsidRPr="009A7CDA" w:rsidRDefault="007508ED" w:rsidP="009028A9">
      <w:pPr>
        <w:numPr>
          <w:ilvl w:val="1"/>
          <w:numId w:val="1"/>
        </w:numPr>
        <w:jc w:val="both"/>
        <w:rPr>
          <w:rFonts w:ascii="Tahoma" w:hAnsi="Tahoma" w:cs="Tahoma"/>
        </w:rPr>
      </w:pPr>
      <w:r w:rsidRPr="007508ED">
        <w:rPr>
          <w:rFonts w:ascii="Tahoma" w:hAnsi="Tahoma" w:cs="Tahoma"/>
        </w:rPr>
        <w:t>гр. София, ул Витиня 20Б вх.Б ет. 1, ап. 21</w:t>
      </w:r>
      <w:r w:rsidR="009028A9" w:rsidRPr="009A7CDA">
        <w:rPr>
          <w:rFonts w:ascii="Tahoma" w:hAnsi="Tahoma" w:cs="Tahoma"/>
        </w:rPr>
        <w:t>;</w:t>
      </w:r>
    </w:p>
    <w:p w14:paraId="2B3AB3CB" w14:textId="137C71C8" w:rsidR="009028A9" w:rsidRPr="009A7CDA" w:rsidRDefault="001E7E9F" w:rsidP="009028A9">
      <w:pPr>
        <w:numPr>
          <w:ilvl w:val="1"/>
          <w:numId w:val="1"/>
        </w:numPr>
        <w:jc w:val="both"/>
        <w:rPr>
          <w:rFonts w:ascii="Tahoma" w:hAnsi="Tahoma" w:cs="Tahoma"/>
        </w:rPr>
      </w:pPr>
      <w:r>
        <w:rPr>
          <w:rFonts w:ascii="Tahoma" w:hAnsi="Tahoma" w:cs="Tahoma"/>
        </w:rPr>
        <w:t>0884710476</w:t>
      </w:r>
      <w:r w:rsidR="009028A9" w:rsidRPr="009A7CDA">
        <w:rPr>
          <w:rFonts w:ascii="Tahoma" w:hAnsi="Tahoma" w:cs="Tahoma"/>
        </w:rPr>
        <w:t>;</w:t>
      </w:r>
      <w:r>
        <w:rPr>
          <w:rFonts w:ascii="Tahoma" w:hAnsi="Tahoma" w:cs="Tahoma"/>
        </w:rPr>
        <w:t xml:space="preserve"> </w:t>
      </w:r>
      <w:r w:rsidR="00FE54DA" w:rsidRPr="00970916">
        <w:rPr>
          <w:rFonts w:ascii="Tahoma" w:hAnsi="Tahoma" w:cs="Tahoma"/>
          <w:b/>
          <w:bCs/>
          <w:lang w:val="en-US"/>
        </w:rPr>
        <w:t>kirilspiridonov@abv.bg</w:t>
      </w:r>
      <w:r w:rsidR="009028A9" w:rsidRPr="009A7CDA">
        <w:rPr>
          <w:rFonts w:ascii="Tahoma" w:hAnsi="Tahoma" w:cs="Tahoma"/>
        </w:rPr>
        <w:t>;</w:t>
      </w:r>
    </w:p>
    <w:p w14:paraId="3CA87521" w14:textId="77777777" w:rsidR="00373D0A" w:rsidRPr="00F53A73" w:rsidRDefault="00F53A73" w:rsidP="00373D0A">
      <w:pPr>
        <w:numPr>
          <w:ilvl w:val="1"/>
          <w:numId w:val="1"/>
        </w:numPr>
        <w:jc w:val="both"/>
        <w:rPr>
          <w:rFonts w:ascii="Tahoma" w:hAnsi="Tahoma" w:cs="Tahoma"/>
          <w:lang w:val="ru-RU"/>
        </w:rPr>
      </w:pPr>
      <w:r w:rsidRPr="00E631CA">
        <w:rPr>
          <w:rFonts w:ascii="Tahoma" w:hAnsi="Tahoma" w:cs="Tahoma"/>
        </w:rPr>
        <w:t>Стопански факултет, СУ "Св. Климент Охридски"</w:t>
      </w:r>
      <w:r w:rsidRPr="00912E25">
        <w:rPr>
          <w:rFonts w:ascii="Tahoma" w:hAnsi="Tahoma" w:cs="Tahoma"/>
          <w:lang w:val="ru-RU"/>
        </w:rPr>
        <w:t>, Адрес: 1113 София</w:t>
      </w:r>
      <w:r w:rsidR="00373D0A">
        <w:rPr>
          <w:rFonts w:ascii="Tahoma" w:hAnsi="Tahoma" w:cs="Tahoma"/>
          <w:lang w:val="ru-RU"/>
        </w:rPr>
        <w:t xml:space="preserve"> </w:t>
      </w:r>
      <w:r w:rsidR="00373D0A" w:rsidRPr="00F53A73">
        <w:rPr>
          <w:rFonts w:ascii="Tahoma" w:hAnsi="Tahoma" w:cs="Tahoma"/>
          <w:lang w:val="ru-RU"/>
        </w:rPr>
        <w:t>бул. "Цариградско шосе" 125, блок 3</w:t>
      </w:r>
    </w:p>
    <w:p w14:paraId="6EBC233E" w14:textId="77777777" w:rsidR="00EA052F" w:rsidRPr="00373D0A" w:rsidRDefault="00EA052F" w:rsidP="00EA052F">
      <w:pPr>
        <w:numPr>
          <w:ilvl w:val="1"/>
          <w:numId w:val="1"/>
        </w:numPr>
        <w:jc w:val="both"/>
        <w:rPr>
          <w:rFonts w:ascii="Tahoma" w:hAnsi="Tahoma" w:cs="Tahoma"/>
          <w:lang w:val="ru-RU"/>
        </w:rPr>
      </w:pPr>
      <w:r w:rsidRPr="00373D0A">
        <w:rPr>
          <w:rFonts w:ascii="Tahoma" w:hAnsi="Tahoma" w:cs="Tahoma"/>
        </w:rPr>
        <w:t>форма на</w:t>
      </w:r>
      <w:r w:rsidRPr="00373D0A">
        <w:rPr>
          <w:rFonts w:ascii="Tahoma" w:hAnsi="Tahoma" w:cs="Tahoma"/>
          <w:lang w:val="ru-RU"/>
        </w:rPr>
        <w:t xml:space="preserve"> </w:t>
      </w:r>
      <w:r w:rsidRPr="00373D0A">
        <w:rPr>
          <w:rFonts w:ascii="Tahoma" w:hAnsi="Tahoma" w:cs="Tahoma"/>
        </w:rPr>
        <w:t>обучение</w:t>
      </w:r>
      <w:r w:rsidRPr="00373D0A">
        <w:rPr>
          <w:rFonts w:ascii="Tahoma" w:hAnsi="Tahoma" w:cs="Tahoma"/>
          <w:lang w:val="ru-RU"/>
        </w:rPr>
        <w:t xml:space="preserve"> : </w:t>
      </w:r>
      <w:r w:rsidRPr="00373D0A">
        <w:rPr>
          <w:rFonts w:ascii="Tahoma" w:hAnsi="Tahoma" w:cs="Tahoma"/>
        </w:rPr>
        <w:t>редовна,</w:t>
      </w:r>
    </w:p>
    <w:p w14:paraId="35FE7A37" w14:textId="0BDF4F0F" w:rsidR="009028A9" w:rsidRPr="00EA052F" w:rsidRDefault="009028A9" w:rsidP="00EA052F">
      <w:pPr>
        <w:numPr>
          <w:ilvl w:val="1"/>
          <w:numId w:val="1"/>
        </w:numPr>
        <w:jc w:val="both"/>
        <w:rPr>
          <w:rFonts w:ascii="Tahoma" w:hAnsi="Tahoma" w:cs="Tahoma"/>
          <w:lang w:val="ru-RU"/>
        </w:rPr>
      </w:pPr>
      <w:r w:rsidRPr="00EA052F">
        <w:rPr>
          <w:rFonts w:ascii="Tahoma" w:hAnsi="Tahoma" w:cs="Tahoma"/>
        </w:rPr>
        <w:t>специалност</w:t>
      </w:r>
      <w:r w:rsidR="008D1D7B" w:rsidRPr="00EA052F">
        <w:rPr>
          <w:rFonts w:ascii="Tahoma" w:hAnsi="Tahoma" w:cs="Tahoma"/>
          <w:lang w:val="ru-RU"/>
        </w:rPr>
        <w:t xml:space="preserve">: </w:t>
      </w:r>
      <w:r w:rsidR="008D1D7B" w:rsidRPr="00EA052F">
        <w:rPr>
          <w:rFonts w:ascii="Tahoma" w:hAnsi="Tahoma" w:cs="Tahoma"/>
        </w:rPr>
        <w:t>Икономика и финанси с английски език</w:t>
      </w:r>
    </w:p>
    <w:p w14:paraId="35C38845" w14:textId="6DE7E3FB" w:rsidR="00F53A73" w:rsidRPr="005803F5" w:rsidRDefault="00F53A73" w:rsidP="008D1D7B">
      <w:pPr>
        <w:numPr>
          <w:ilvl w:val="1"/>
          <w:numId w:val="1"/>
        </w:numPr>
        <w:jc w:val="both"/>
        <w:rPr>
          <w:rFonts w:ascii="Tahoma" w:hAnsi="Tahoma" w:cs="Tahoma"/>
          <w:lang w:val="ru-RU"/>
        </w:rPr>
      </w:pPr>
      <w:r w:rsidRPr="00EA052F">
        <w:rPr>
          <w:rFonts w:ascii="Tahoma" w:hAnsi="Tahoma" w:cs="Tahoma"/>
        </w:rPr>
        <w:t>курс: трети</w:t>
      </w:r>
    </w:p>
    <w:p w14:paraId="7421FD9B" w14:textId="570B1307" w:rsidR="005803F5" w:rsidRDefault="005803F5" w:rsidP="005803F5">
      <w:pPr>
        <w:jc w:val="both"/>
        <w:rPr>
          <w:rFonts w:ascii="Tahoma" w:hAnsi="Tahoma" w:cs="Tahoma"/>
        </w:rPr>
      </w:pPr>
    </w:p>
    <w:p w14:paraId="110E3D1B" w14:textId="590E06DC" w:rsidR="005803F5" w:rsidRPr="005803F5" w:rsidRDefault="005803F5" w:rsidP="005803F5">
      <w:pPr>
        <w:pStyle w:val="ListParagraph"/>
        <w:numPr>
          <w:ilvl w:val="0"/>
          <w:numId w:val="5"/>
        </w:numPr>
        <w:jc w:val="both"/>
        <w:rPr>
          <w:rFonts w:ascii="Tahoma" w:hAnsi="Tahoma" w:cs="Tahoma"/>
        </w:rPr>
      </w:pPr>
      <w:r w:rsidRPr="005803F5">
        <w:rPr>
          <w:rFonts w:ascii="Tahoma" w:hAnsi="Tahoma" w:cs="Tahoma"/>
        </w:rPr>
        <w:t>Лидия</w:t>
      </w:r>
      <w:r w:rsidR="00957ED7">
        <w:rPr>
          <w:rFonts w:ascii="Tahoma" w:hAnsi="Tahoma" w:cs="Tahoma"/>
        </w:rPr>
        <w:t xml:space="preserve"> </w:t>
      </w:r>
      <w:r w:rsidR="00D54478">
        <w:rPr>
          <w:rFonts w:ascii="Tahoma" w:hAnsi="Tahoma" w:cs="Tahoma"/>
        </w:rPr>
        <w:t>Марио Кабатлийска</w:t>
      </w:r>
    </w:p>
    <w:p w14:paraId="49EB4985" w14:textId="0E0C0F6F" w:rsidR="005803F5" w:rsidRPr="00D54478" w:rsidRDefault="005803F5" w:rsidP="000D57A8">
      <w:pPr>
        <w:pStyle w:val="ListParagraph"/>
        <w:numPr>
          <w:ilvl w:val="0"/>
          <w:numId w:val="5"/>
        </w:numPr>
        <w:jc w:val="both"/>
        <w:rPr>
          <w:rFonts w:ascii="Tahoma" w:hAnsi="Tahoma" w:cs="Tahoma"/>
        </w:rPr>
      </w:pPr>
      <w:r w:rsidRPr="00D54478">
        <w:rPr>
          <w:rFonts w:ascii="Tahoma" w:hAnsi="Tahoma" w:cs="Tahoma"/>
        </w:rPr>
        <w:t>гр. София,</w:t>
      </w:r>
      <w:r w:rsidR="00D54478" w:rsidRPr="00D54478">
        <w:rPr>
          <w:rFonts w:ascii="Tahoma" w:hAnsi="Tahoma" w:cs="Tahoma"/>
        </w:rPr>
        <w:t xml:space="preserve"> ул. Димитър Манов №23, ет.5, ап. 7</w:t>
      </w:r>
    </w:p>
    <w:p w14:paraId="1D25F5AF" w14:textId="4134D65D" w:rsidR="005803F5" w:rsidRPr="000E213A" w:rsidRDefault="00D54478" w:rsidP="005803F5">
      <w:pPr>
        <w:pStyle w:val="ListParagraph"/>
        <w:numPr>
          <w:ilvl w:val="0"/>
          <w:numId w:val="5"/>
        </w:numPr>
        <w:jc w:val="both"/>
        <w:rPr>
          <w:rFonts w:ascii="Tahoma" w:hAnsi="Tahoma" w:cs="Tahoma"/>
        </w:rPr>
      </w:pPr>
      <w:r>
        <w:rPr>
          <w:rFonts w:ascii="Tahoma" w:hAnsi="Tahoma" w:cs="Tahoma"/>
        </w:rPr>
        <w:t xml:space="preserve">+359885570020 </w:t>
      </w:r>
      <w:r w:rsidRPr="00D54478">
        <w:rPr>
          <w:rFonts w:ascii="Tahoma" w:hAnsi="Tahoma" w:cs="Tahoma"/>
          <w:b/>
          <w:lang w:val="en-US"/>
        </w:rPr>
        <w:t>lidiya</w:t>
      </w:r>
      <w:r w:rsidRPr="00D54478">
        <w:rPr>
          <w:rFonts w:ascii="Tahoma" w:hAnsi="Tahoma" w:cs="Tahoma"/>
          <w:b/>
        </w:rPr>
        <w:t>.</w:t>
      </w:r>
      <w:r w:rsidRPr="00D54478">
        <w:rPr>
          <w:rFonts w:ascii="Tahoma" w:hAnsi="Tahoma" w:cs="Tahoma"/>
          <w:b/>
          <w:lang w:val="en-US"/>
        </w:rPr>
        <w:t>kabatliyska</w:t>
      </w:r>
      <w:r w:rsidRPr="00D54478">
        <w:rPr>
          <w:rFonts w:ascii="Tahoma" w:hAnsi="Tahoma" w:cs="Tahoma"/>
          <w:b/>
        </w:rPr>
        <w:t>@</w:t>
      </w:r>
      <w:r w:rsidRPr="00D54478">
        <w:rPr>
          <w:rFonts w:ascii="Tahoma" w:hAnsi="Tahoma" w:cs="Tahoma"/>
          <w:b/>
          <w:lang w:val="en-US"/>
        </w:rPr>
        <w:t>gmail</w:t>
      </w:r>
      <w:r w:rsidRPr="00D54478">
        <w:rPr>
          <w:rFonts w:ascii="Tahoma" w:hAnsi="Tahoma" w:cs="Tahoma"/>
          <w:b/>
        </w:rPr>
        <w:t>.</w:t>
      </w:r>
      <w:r w:rsidRPr="00D54478">
        <w:rPr>
          <w:rFonts w:ascii="Tahoma" w:hAnsi="Tahoma" w:cs="Tahoma"/>
          <w:b/>
          <w:lang w:val="en-US"/>
        </w:rPr>
        <w:t>com</w:t>
      </w:r>
    </w:p>
    <w:p w14:paraId="7B8CBB2C" w14:textId="37270414" w:rsidR="000E213A" w:rsidRDefault="000E213A" w:rsidP="000E213A">
      <w:pPr>
        <w:pStyle w:val="ListParagraph"/>
        <w:numPr>
          <w:ilvl w:val="0"/>
          <w:numId w:val="5"/>
        </w:numPr>
        <w:jc w:val="both"/>
        <w:rPr>
          <w:rFonts w:ascii="Tahoma" w:hAnsi="Tahoma" w:cs="Tahoma"/>
          <w:lang w:val="ru-RU"/>
        </w:rPr>
      </w:pPr>
      <w:r w:rsidRPr="000E213A">
        <w:rPr>
          <w:rFonts w:ascii="Tahoma" w:hAnsi="Tahoma" w:cs="Tahoma"/>
        </w:rPr>
        <w:t>Стопански факултет, СУ "Св. Климент Охридски"</w:t>
      </w:r>
      <w:r w:rsidRPr="000E213A">
        <w:rPr>
          <w:rFonts w:ascii="Tahoma" w:hAnsi="Tahoma" w:cs="Tahoma"/>
          <w:lang w:val="ru-RU"/>
        </w:rPr>
        <w:t>, Адрес: 1113 София бул. "Цариградско шосе" 125, блок 3</w:t>
      </w:r>
    </w:p>
    <w:p w14:paraId="55A37A03" w14:textId="1BAD779C" w:rsidR="000E213A" w:rsidRPr="000E213A" w:rsidRDefault="000E213A" w:rsidP="000E213A">
      <w:pPr>
        <w:pStyle w:val="ListParagraph"/>
        <w:numPr>
          <w:ilvl w:val="0"/>
          <w:numId w:val="5"/>
        </w:numPr>
        <w:jc w:val="both"/>
        <w:rPr>
          <w:rFonts w:ascii="Tahoma" w:hAnsi="Tahoma" w:cs="Tahoma"/>
          <w:lang w:val="ru-RU"/>
        </w:rPr>
      </w:pPr>
      <w:r w:rsidRPr="000E213A">
        <w:rPr>
          <w:rFonts w:ascii="Tahoma" w:hAnsi="Tahoma" w:cs="Tahoma"/>
        </w:rPr>
        <w:t>форма на</w:t>
      </w:r>
      <w:r w:rsidRPr="000E213A">
        <w:rPr>
          <w:rFonts w:ascii="Tahoma" w:hAnsi="Tahoma" w:cs="Tahoma"/>
          <w:lang w:val="ru-RU"/>
        </w:rPr>
        <w:t xml:space="preserve"> </w:t>
      </w:r>
      <w:r w:rsidRPr="000E213A">
        <w:rPr>
          <w:rFonts w:ascii="Tahoma" w:hAnsi="Tahoma" w:cs="Tahoma"/>
        </w:rPr>
        <w:t>обучение</w:t>
      </w:r>
      <w:r w:rsidRPr="000E213A">
        <w:rPr>
          <w:rFonts w:ascii="Tahoma" w:hAnsi="Tahoma" w:cs="Tahoma"/>
          <w:lang w:val="ru-RU"/>
        </w:rPr>
        <w:t xml:space="preserve"> : </w:t>
      </w:r>
      <w:r w:rsidRPr="000E213A">
        <w:rPr>
          <w:rFonts w:ascii="Tahoma" w:hAnsi="Tahoma" w:cs="Tahoma"/>
        </w:rPr>
        <w:t>редовна,</w:t>
      </w:r>
    </w:p>
    <w:p w14:paraId="05119EFC" w14:textId="57E72639" w:rsidR="000E213A" w:rsidRPr="000E213A" w:rsidRDefault="000E213A" w:rsidP="000E213A">
      <w:pPr>
        <w:pStyle w:val="ListParagraph"/>
        <w:numPr>
          <w:ilvl w:val="0"/>
          <w:numId w:val="5"/>
        </w:numPr>
        <w:jc w:val="both"/>
        <w:rPr>
          <w:rFonts w:ascii="Tahoma" w:hAnsi="Tahoma" w:cs="Tahoma"/>
          <w:lang w:val="ru-RU"/>
        </w:rPr>
      </w:pPr>
      <w:r w:rsidRPr="000E213A">
        <w:rPr>
          <w:rFonts w:ascii="Tahoma" w:hAnsi="Tahoma" w:cs="Tahoma"/>
        </w:rPr>
        <w:t>специалност</w:t>
      </w:r>
      <w:r w:rsidRPr="000E213A">
        <w:rPr>
          <w:rFonts w:ascii="Tahoma" w:hAnsi="Tahoma" w:cs="Tahoma"/>
          <w:lang w:val="ru-RU"/>
        </w:rPr>
        <w:t xml:space="preserve">: </w:t>
      </w:r>
      <w:r w:rsidRPr="000E213A">
        <w:rPr>
          <w:rFonts w:ascii="Tahoma" w:hAnsi="Tahoma" w:cs="Tahoma"/>
        </w:rPr>
        <w:t xml:space="preserve">Икономика и финанси с </w:t>
      </w:r>
      <w:r>
        <w:rPr>
          <w:rFonts w:ascii="Tahoma" w:hAnsi="Tahoma" w:cs="Tahoma"/>
        </w:rPr>
        <w:t>френски</w:t>
      </w:r>
      <w:r w:rsidRPr="000E213A">
        <w:rPr>
          <w:rFonts w:ascii="Tahoma" w:hAnsi="Tahoma" w:cs="Tahoma"/>
        </w:rPr>
        <w:t xml:space="preserve"> език</w:t>
      </w:r>
    </w:p>
    <w:p w14:paraId="633A9889" w14:textId="32732552" w:rsidR="005803F5" w:rsidRPr="000E213A" w:rsidRDefault="000E213A" w:rsidP="000E213A">
      <w:pPr>
        <w:pStyle w:val="ListParagraph"/>
        <w:numPr>
          <w:ilvl w:val="0"/>
          <w:numId w:val="5"/>
        </w:numPr>
        <w:jc w:val="both"/>
        <w:rPr>
          <w:rFonts w:ascii="Tahoma" w:hAnsi="Tahoma" w:cs="Tahoma"/>
          <w:lang w:val="ru-RU"/>
        </w:rPr>
      </w:pPr>
      <w:r w:rsidRPr="000E213A">
        <w:rPr>
          <w:rFonts w:ascii="Tahoma" w:hAnsi="Tahoma" w:cs="Tahoma"/>
        </w:rPr>
        <w:t xml:space="preserve">курс: </w:t>
      </w:r>
      <w:r>
        <w:rPr>
          <w:rFonts w:ascii="Tahoma" w:hAnsi="Tahoma" w:cs="Tahoma"/>
        </w:rPr>
        <w:t>трети</w:t>
      </w:r>
    </w:p>
    <w:p w14:paraId="52B7DF2D" w14:textId="72F9A586" w:rsidR="0092073B" w:rsidRDefault="0092073B" w:rsidP="0092073B">
      <w:pPr>
        <w:jc w:val="both"/>
        <w:rPr>
          <w:rFonts w:ascii="Tahoma" w:hAnsi="Tahoma" w:cs="Tahoma"/>
        </w:rPr>
      </w:pPr>
    </w:p>
    <w:p w14:paraId="6E500043" w14:textId="0E26EA7A" w:rsidR="0092073B" w:rsidRDefault="0092073B" w:rsidP="0092073B">
      <w:pPr>
        <w:jc w:val="both"/>
        <w:rPr>
          <w:rFonts w:ascii="Tahoma" w:hAnsi="Tahoma" w:cs="Tahoma"/>
        </w:rPr>
      </w:pPr>
    </w:p>
    <w:p w14:paraId="05FDFF99" w14:textId="7C4349AD" w:rsidR="0092073B" w:rsidRDefault="0092073B" w:rsidP="0092073B">
      <w:pPr>
        <w:jc w:val="both"/>
        <w:rPr>
          <w:rFonts w:ascii="Tahoma" w:hAnsi="Tahoma" w:cs="Tahoma"/>
        </w:rPr>
      </w:pPr>
    </w:p>
    <w:sdt>
      <w:sdtPr>
        <w:rPr>
          <w:rFonts w:ascii="Times New Roman" w:eastAsia="Times New Roman" w:hAnsi="Times New Roman" w:cs="Times New Roman"/>
          <w:color w:val="auto"/>
          <w:sz w:val="24"/>
          <w:szCs w:val="24"/>
          <w:lang w:val="bg-BG" w:eastAsia="bg-BG"/>
        </w:rPr>
        <w:id w:val="258952994"/>
        <w:docPartObj>
          <w:docPartGallery w:val="Table of Contents"/>
          <w:docPartUnique/>
        </w:docPartObj>
      </w:sdtPr>
      <w:sdtEndPr>
        <w:rPr>
          <w:b/>
          <w:bCs/>
          <w:noProof/>
        </w:rPr>
      </w:sdtEndPr>
      <w:sdtContent>
        <w:p w14:paraId="7E292FB7" w14:textId="6595F35C" w:rsidR="0092073B" w:rsidRDefault="0092073B">
          <w:pPr>
            <w:pStyle w:val="TOCHeading"/>
            <w:rPr>
              <w:lang w:val="bg-BG"/>
            </w:rPr>
          </w:pPr>
          <w:r>
            <w:rPr>
              <w:lang w:val="bg-BG"/>
            </w:rPr>
            <w:t>Съдържание:</w:t>
          </w:r>
        </w:p>
        <w:p w14:paraId="44A5FB32" w14:textId="77777777" w:rsidR="00A44104" w:rsidRPr="00A44104" w:rsidRDefault="00A44104" w:rsidP="00A44104">
          <w:pPr>
            <w:rPr>
              <w:lang w:eastAsia="en-US"/>
            </w:rPr>
          </w:pPr>
        </w:p>
        <w:p w14:paraId="638D5FA3" w14:textId="2D7EF502" w:rsidR="0092073B" w:rsidRDefault="0092073B">
          <w:pPr>
            <w:pStyle w:val="TOC1"/>
            <w:tabs>
              <w:tab w:val="right" w:leader="dot" w:pos="9350"/>
            </w:tabs>
            <w:rPr>
              <w:noProof/>
            </w:rPr>
          </w:pPr>
          <w:r>
            <w:fldChar w:fldCharType="begin"/>
          </w:r>
          <w:r>
            <w:instrText xml:space="preserve"> TOC \o "1-3" \h \z \u </w:instrText>
          </w:r>
          <w:r>
            <w:fldChar w:fldCharType="separate"/>
          </w:r>
          <w:hyperlink w:anchor="_Toc35167677" w:history="1">
            <w:r w:rsidRPr="001A1D3A">
              <w:rPr>
                <w:rStyle w:val="Hyperlink"/>
                <w:noProof/>
              </w:rPr>
              <w:t>Какво е дигитализация?</w:t>
            </w:r>
            <w:r>
              <w:rPr>
                <w:noProof/>
                <w:webHidden/>
              </w:rPr>
              <w:tab/>
            </w:r>
            <w:r>
              <w:rPr>
                <w:noProof/>
                <w:webHidden/>
              </w:rPr>
              <w:fldChar w:fldCharType="begin"/>
            </w:r>
            <w:r>
              <w:rPr>
                <w:noProof/>
                <w:webHidden/>
              </w:rPr>
              <w:instrText xml:space="preserve"> PAGEREF _Toc35167677 \h </w:instrText>
            </w:r>
            <w:r>
              <w:rPr>
                <w:noProof/>
                <w:webHidden/>
              </w:rPr>
            </w:r>
            <w:r>
              <w:rPr>
                <w:noProof/>
                <w:webHidden/>
              </w:rPr>
              <w:fldChar w:fldCharType="separate"/>
            </w:r>
            <w:r>
              <w:rPr>
                <w:noProof/>
                <w:webHidden/>
              </w:rPr>
              <w:t>2</w:t>
            </w:r>
            <w:r>
              <w:rPr>
                <w:noProof/>
                <w:webHidden/>
              </w:rPr>
              <w:fldChar w:fldCharType="end"/>
            </w:r>
          </w:hyperlink>
        </w:p>
        <w:p w14:paraId="419AD897" w14:textId="7D3B9490" w:rsidR="0092073B" w:rsidRDefault="00221322">
          <w:pPr>
            <w:pStyle w:val="TOC1"/>
            <w:tabs>
              <w:tab w:val="right" w:leader="dot" w:pos="9350"/>
            </w:tabs>
            <w:rPr>
              <w:noProof/>
            </w:rPr>
          </w:pPr>
          <w:hyperlink w:anchor="_Toc35167678" w:history="1">
            <w:r w:rsidR="0092073B" w:rsidRPr="001A1D3A">
              <w:rPr>
                <w:rStyle w:val="Hyperlink"/>
                <w:noProof/>
              </w:rPr>
              <w:t>Дигитализация в образованието</w:t>
            </w:r>
            <w:r w:rsidR="0092073B">
              <w:rPr>
                <w:noProof/>
                <w:webHidden/>
              </w:rPr>
              <w:tab/>
            </w:r>
            <w:r w:rsidR="0092073B">
              <w:rPr>
                <w:noProof/>
                <w:webHidden/>
              </w:rPr>
              <w:fldChar w:fldCharType="begin"/>
            </w:r>
            <w:r w:rsidR="0092073B">
              <w:rPr>
                <w:noProof/>
                <w:webHidden/>
              </w:rPr>
              <w:instrText xml:space="preserve"> PAGEREF _Toc35167678 \h </w:instrText>
            </w:r>
            <w:r w:rsidR="0092073B">
              <w:rPr>
                <w:noProof/>
                <w:webHidden/>
              </w:rPr>
            </w:r>
            <w:r w:rsidR="0092073B">
              <w:rPr>
                <w:noProof/>
                <w:webHidden/>
              </w:rPr>
              <w:fldChar w:fldCharType="separate"/>
            </w:r>
            <w:r w:rsidR="0092073B">
              <w:rPr>
                <w:noProof/>
                <w:webHidden/>
              </w:rPr>
              <w:t>2</w:t>
            </w:r>
            <w:r w:rsidR="0092073B">
              <w:rPr>
                <w:noProof/>
                <w:webHidden/>
              </w:rPr>
              <w:fldChar w:fldCharType="end"/>
            </w:r>
          </w:hyperlink>
        </w:p>
        <w:p w14:paraId="6C73F3AB" w14:textId="5E81AD49" w:rsidR="0092073B" w:rsidRDefault="00221322">
          <w:pPr>
            <w:pStyle w:val="TOC1"/>
            <w:tabs>
              <w:tab w:val="right" w:leader="dot" w:pos="9350"/>
            </w:tabs>
            <w:rPr>
              <w:noProof/>
            </w:rPr>
          </w:pPr>
          <w:hyperlink w:anchor="_Toc35167679" w:history="1">
            <w:r w:rsidR="0092073B" w:rsidRPr="001A1D3A">
              <w:rPr>
                <w:rStyle w:val="Hyperlink"/>
                <w:noProof/>
              </w:rPr>
              <w:t>Дигитализация в бизнеса</w:t>
            </w:r>
            <w:r w:rsidR="0092073B">
              <w:rPr>
                <w:noProof/>
                <w:webHidden/>
              </w:rPr>
              <w:tab/>
            </w:r>
            <w:r w:rsidR="0092073B">
              <w:rPr>
                <w:noProof/>
                <w:webHidden/>
              </w:rPr>
              <w:fldChar w:fldCharType="begin"/>
            </w:r>
            <w:r w:rsidR="0092073B">
              <w:rPr>
                <w:noProof/>
                <w:webHidden/>
              </w:rPr>
              <w:instrText xml:space="preserve"> PAGEREF _Toc35167679 \h </w:instrText>
            </w:r>
            <w:r w:rsidR="0092073B">
              <w:rPr>
                <w:noProof/>
                <w:webHidden/>
              </w:rPr>
            </w:r>
            <w:r w:rsidR="0092073B">
              <w:rPr>
                <w:noProof/>
                <w:webHidden/>
              </w:rPr>
              <w:fldChar w:fldCharType="separate"/>
            </w:r>
            <w:r w:rsidR="0092073B">
              <w:rPr>
                <w:noProof/>
                <w:webHidden/>
              </w:rPr>
              <w:t>2</w:t>
            </w:r>
            <w:r w:rsidR="0092073B">
              <w:rPr>
                <w:noProof/>
                <w:webHidden/>
              </w:rPr>
              <w:fldChar w:fldCharType="end"/>
            </w:r>
          </w:hyperlink>
        </w:p>
        <w:p w14:paraId="0D187067" w14:textId="2FE1AA07" w:rsidR="0092073B" w:rsidRDefault="0092073B">
          <w:r>
            <w:rPr>
              <w:b/>
              <w:bCs/>
              <w:noProof/>
            </w:rPr>
            <w:fldChar w:fldCharType="end"/>
          </w:r>
        </w:p>
      </w:sdtContent>
    </w:sdt>
    <w:p w14:paraId="3C6E5B6C" w14:textId="77777777" w:rsidR="0092073B" w:rsidRPr="00EA052F" w:rsidRDefault="0092073B" w:rsidP="0092073B">
      <w:pPr>
        <w:jc w:val="both"/>
        <w:rPr>
          <w:rFonts w:ascii="Tahoma" w:hAnsi="Tahoma" w:cs="Tahoma"/>
          <w:lang w:val="ru-RU"/>
        </w:rPr>
      </w:pPr>
    </w:p>
    <w:p w14:paraId="3E84D380" w14:textId="4BC79186" w:rsidR="00204EC0" w:rsidRDefault="00204EC0" w:rsidP="00204EC0"/>
    <w:p w14:paraId="42D6C904" w14:textId="6E373CB7" w:rsidR="000F4E5B" w:rsidRDefault="000F4E5B">
      <w:pPr>
        <w:spacing w:after="160" w:line="259" w:lineRule="auto"/>
      </w:pPr>
      <w:r>
        <w:br w:type="page"/>
      </w:r>
    </w:p>
    <w:p w14:paraId="58212FC4" w14:textId="3370B430" w:rsidR="000F4E5B" w:rsidRDefault="00475940" w:rsidP="000F4E5B">
      <w:pPr>
        <w:pStyle w:val="Heading1"/>
      </w:pPr>
      <w:bookmarkStart w:id="0" w:name="_Toc35167677"/>
      <w:r>
        <w:lastRenderedPageBreak/>
        <w:t>Икономически аспект на дигитализацията</w:t>
      </w:r>
      <w:bookmarkEnd w:id="0"/>
    </w:p>
    <w:p w14:paraId="549EF2DA" w14:textId="70D76E5B" w:rsidR="001C1DD7" w:rsidRPr="00E2558E" w:rsidRDefault="001C1DD7" w:rsidP="001C1DD7"/>
    <w:p w14:paraId="13B19F1C" w14:textId="664925E2" w:rsidR="001C1DD7" w:rsidRDefault="0072514B" w:rsidP="001C1DD7">
      <w:r w:rsidRPr="00E2558E">
        <w:t>„</w:t>
      </w:r>
      <w:r w:rsidR="003030DF" w:rsidRPr="00E2558E">
        <w:t xml:space="preserve">Дигитализация е </w:t>
      </w:r>
      <w:r w:rsidR="00CD6A6D" w:rsidRPr="00E2558E">
        <w:t>процес на преобразуване на информация в цифров формат (т.е. електронен)</w:t>
      </w:r>
      <w:r w:rsidRPr="00E2558E">
        <w:t>“</w:t>
      </w:r>
      <w:r w:rsidR="00776C17" w:rsidRPr="00E2558E">
        <w:rPr>
          <w:rStyle w:val="FootnoteReference"/>
        </w:rPr>
        <w:footnoteReference w:id="1"/>
      </w:r>
      <w:r w:rsidRPr="00E2558E">
        <w:t>.</w:t>
      </w:r>
      <w:r w:rsidR="00EC6810" w:rsidRPr="00E2558E">
        <w:t xml:space="preserve"> </w:t>
      </w:r>
      <w:r w:rsidR="00CB1637" w:rsidRPr="00E2558E">
        <w:t xml:space="preserve">Дигитализацията улеснява преработката на данни и производствения процес в </w:t>
      </w:r>
      <w:r w:rsidR="000B4293" w:rsidRPr="00E2558E">
        <w:t>не малко сектори в бизнеса.</w:t>
      </w:r>
    </w:p>
    <w:p w14:paraId="1F3F3A2D" w14:textId="77777777" w:rsidR="002868EC" w:rsidRPr="00E2558E" w:rsidRDefault="002868EC" w:rsidP="001C1DD7"/>
    <w:p w14:paraId="2738201D" w14:textId="77777777" w:rsidR="004C3C8C" w:rsidRDefault="002868EC" w:rsidP="002868EC">
      <w:r>
        <w:t xml:space="preserve">Дигитализацията, изразяваща се в автоматизация на определени процеси, които в миналото са били извършвани с човешка намеса, е феномен, познат отдавна. Класически пример за това са банкоматите, на английски език ATM – Automatic Teller Machine, които заменят банковите служители, наречени “tellers”, които до този момент ръчно преброявали банкнотите до желаната от клиента сума. Този ранен пример е последван от редица други и тенденцията продължава и до днес.  Подобен феномен на автоматизация на ръчно изпълними функции провокира нуждата от промяна в компетенциите на тези служители, които до този момент са изпълнявали автоматизираните функции. </w:t>
      </w:r>
    </w:p>
    <w:p w14:paraId="18663F53" w14:textId="77777777" w:rsidR="004C3C8C" w:rsidRDefault="004C3C8C" w:rsidP="002868EC"/>
    <w:p w14:paraId="09A33EBB" w14:textId="2F34D1ED" w:rsidR="002868EC" w:rsidRDefault="002868EC" w:rsidP="002868EC">
      <w:r>
        <w:t xml:space="preserve">В макроикономическата теория такъв вид безработица се нарича структурна и не представлява макроикономически проблем, тъй като безработните се преквалифицират според нуждите на пазара на труда и скоро след като са загубили предишната си работа, намират нова в сфера, в която пазарът се нуждае от кадри. </w:t>
      </w:r>
    </w:p>
    <w:p w14:paraId="56AA4E05" w14:textId="058F51FE" w:rsidR="002868EC" w:rsidRDefault="002868EC" w:rsidP="002868EC">
      <w:pPr>
        <w:rPr>
          <w:lang w:val="ru-RU"/>
        </w:rPr>
      </w:pPr>
      <w:r>
        <w:t xml:space="preserve">Изследване върху това теоретично твърдение може да бъде направено, като се разгледа корелацията между етапите от историята, в които индексът на дигитализация е претърпял рязък скок и съпътстващата безработица.  Следва да се проследят и етапите от икономическия цикъл, в които са се случили тези шокове, тъй като е добре известно, че инфлационен разрив </w:t>
      </w:r>
      <m:oMath>
        <m:f>
          <m:fPr>
            <m:ctrlPr>
              <w:rPr>
                <w:rFonts w:ascii="Cambria Math" w:hAnsi="Cambria Math"/>
                <w:i/>
              </w:rPr>
            </m:ctrlPr>
          </m:fPr>
          <m:num>
            <m:r>
              <w:rPr>
                <w:rFonts w:ascii="Cambria Math" w:hAnsi="Cambria Math"/>
              </w:rPr>
              <m:t>Y-Y*</m:t>
            </m:r>
          </m:num>
          <m:den>
            <m:r>
              <w:rPr>
                <w:rFonts w:ascii="Cambria Math" w:hAnsi="Cambria Math"/>
              </w:rPr>
              <m:t>Y*</m:t>
            </m:r>
          </m:den>
        </m:f>
        <m:r>
          <w:rPr>
            <w:rFonts w:ascii="Cambria Math" w:hAnsi="Cambria Math"/>
          </w:rPr>
          <m:t>&gt;0</m:t>
        </m:r>
      </m:oMath>
      <w:r w:rsidRPr="002868EC">
        <w:rPr>
          <w:lang w:val="ru-RU"/>
        </w:rPr>
        <w:t xml:space="preserve"> </w:t>
      </w:r>
      <w:r>
        <w:t>е придружен с високи нива на инфлация, а инфлацията от своя страна е в обратнопропорционална зависимост с безработицата в краткосрочен период според кривата на Филипс</w:t>
      </w:r>
      <w:r w:rsidRPr="002868EC">
        <w:rPr>
          <w:lang w:val="ru-RU"/>
        </w:rPr>
        <w:t>.</w:t>
      </w:r>
    </w:p>
    <w:p w14:paraId="231083F4" w14:textId="77777777" w:rsidR="00D54478" w:rsidRDefault="00D54478" w:rsidP="002868EC">
      <w:pPr>
        <w:rPr>
          <w:lang w:val="ru-RU"/>
        </w:rPr>
      </w:pPr>
    </w:p>
    <w:p w14:paraId="4BA2FD22" w14:textId="669B2F3D" w:rsidR="00D54478" w:rsidRPr="000548B7" w:rsidRDefault="00D54478" w:rsidP="002868EC">
      <w:pPr>
        <w:rPr>
          <w:i/>
          <w:lang w:val="ru-RU"/>
        </w:rPr>
      </w:pPr>
      <w:r w:rsidRPr="00D54478">
        <w:rPr>
          <w:lang w:val="ru-RU"/>
        </w:rPr>
        <w:t>…</w:t>
      </w:r>
    </w:p>
    <w:p w14:paraId="2E59FB29" w14:textId="78DD23A1" w:rsidR="00D54478" w:rsidRPr="000548B7" w:rsidRDefault="00D54478" w:rsidP="001C1DD7">
      <w:pPr>
        <w:rPr>
          <w:i/>
        </w:rPr>
      </w:pPr>
      <w:r w:rsidRPr="000548B7">
        <w:rPr>
          <w:i/>
        </w:rPr>
        <w:lastRenderedPageBreak/>
        <w:t>Автоматизацията на рутинни операции позволява по-голям брой операции да се извършват за по-кратко вре</w:t>
      </w:r>
      <w:r w:rsidR="000548B7" w:rsidRPr="000548B7">
        <w:rPr>
          <w:i/>
        </w:rPr>
        <w:t>ме от същия или намален брой заети, като по този начин се увеличава и броят на ефективните заети.</w:t>
      </w:r>
    </w:p>
    <w:p w14:paraId="79409199" w14:textId="4C78F288" w:rsidR="002F175E" w:rsidRPr="00EA4941" w:rsidRDefault="002F175E" w:rsidP="001C1DD7">
      <w:r w:rsidRPr="00EA4941">
        <w:t>Нека представим проста производствена функция: Y = K</w:t>
      </w:r>
      <w:r w:rsidR="005F12BE" w:rsidRPr="00EA4941">
        <w:t xml:space="preserve">*AL, където K e </w:t>
      </w:r>
      <w:r w:rsidR="00475940" w:rsidRPr="00EA4941">
        <w:t>капита</w:t>
      </w:r>
      <w:r w:rsidR="00837471" w:rsidRPr="00EA4941">
        <w:t xml:space="preserve">л, L населението в трудоспособна възраст </w:t>
      </w:r>
      <w:r w:rsidR="00DD4666" w:rsidRPr="00EA4941">
        <w:t>(или може да се приеме наетите работни лица</w:t>
      </w:r>
      <w:r w:rsidR="00A62673" w:rsidRPr="00EA4941">
        <w:t>) и</w:t>
      </w:r>
      <w:r w:rsidR="00221CB6" w:rsidRPr="00EA4941">
        <w:t xml:space="preserve"> А е технологич</w:t>
      </w:r>
      <w:r w:rsidR="000321EC" w:rsidRPr="00EA4941">
        <w:t>ен фактор или в</w:t>
      </w:r>
      <w:r w:rsidR="00E2558E" w:rsidRPr="00EA4941">
        <w:t xml:space="preserve"> нашия случай това би било дигитализацията</w:t>
      </w:r>
      <w:r w:rsidR="00FC42A5">
        <w:t>(</w:t>
      </w:r>
      <w:r w:rsidR="00FC42A5">
        <w:rPr>
          <w:lang w:val="en-US"/>
        </w:rPr>
        <w:t>AL</w:t>
      </w:r>
      <w:r w:rsidR="00FC42A5">
        <w:t>, комбинацията от</w:t>
      </w:r>
      <w:r w:rsidR="009D1753">
        <w:t xml:space="preserve"> технология </w:t>
      </w:r>
      <w:r w:rsidR="007B7BAA">
        <w:t>и човешки капитал)</w:t>
      </w:r>
      <w:r w:rsidR="0028361E" w:rsidRPr="00EA4941">
        <w:t>.</w:t>
      </w:r>
      <w:r w:rsidR="00F402BE" w:rsidRPr="00EA4941">
        <w:t xml:space="preserve"> Ако К и </w:t>
      </w:r>
      <w:r w:rsidR="00185230" w:rsidRPr="00EA4941">
        <w:t xml:space="preserve">L </w:t>
      </w:r>
      <w:r w:rsidR="00836B7F" w:rsidRPr="00EA4941">
        <w:t xml:space="preserve">са фиксирани </w:t>
      </w:r>
      <w:r w:rsidR="00A45BE3">
        <w:t>то</w:t>
      </w:r>
      <w:r w:rsidR="0053118E" w:rsidRPr="00EA4941">
        <w:t xml:space="preserve"> увеличението в </w:t>
      </w:r>
      <w:r w:rsidR="00DF47CF">
        <w:t>А</w:t>
      </w:r>
      <w:r w:rsidR="007D5E8E" w:rsidRPr="00EA4941">
        <w:t xml:space="preserve"> би се отразило в увеличение на продукцията</w:t>
      </w:r>
      <w:r w:rsidR="00731E51">
        <w:t xml:space="preserve"> (</w:t>
      </w:r>
      <w:r w:rsidR="00731E51">
        <w:rPr>
          <w:lang w:val="en-US"/>
        </w:rPr>
        <w:t>Y</w:t>
      </w:r>
      <w:r w:rsidR="00731E51" w:rsidRPr="00407A43">
        <w:rPr>
          <w:lang w:val="ru-RU"/>
        </w:rPr>
        <w:t>)</w:t>
      </w:r>
      <w:r w:rsidR="0047223E" w:rsidRPr="00EA4941">
        <w:t>.</w:t>
      </w:r>
    </w:p>
    <w:p w14:paraId="777CA2EC" w14:textId="3386B04E" w:rsidR="00EA4941" w:rsidRDefault="00EA4941" w:rsidP="001C1DD7">
      <w:pPr>
        <w:rPr>
          <w:lang w:val="ru-RU"/>
        </w:rPr>
      </w:pPr>
    </w:p>
    <w:p w14:paraId="6302E98B" w14:textId="77777777" w:rsidR="00593100" w:rsidRDefault="007D17BC" w:rsidP="001C1DD7">
      <w:r w:rsidRPr="004B3DDB">
        <w:t xml:space="preserve">Също така можем да анализираме и </w:t>
      </w:r>
      <w:r w:rsidR="00AD5C74">
        <w:t xml:space="preserve">едно </w:t>
      </w:r>
      <w:r w:rsidR="00F147C9" w:rsidRPr="004B3DDB">
        <w:t>училище</w:t>
      </w:r>
      <w:r w:rsidR="00A9383C">
        <w:t xml:space="preserve"> или</w:t>
      </w:r>
      <w:r w:rsidR="00D12FA9">
        <w:t xml:space="preserve"> университет</w:t>
      </w:r>
      <w:r w:rsidRPr="004B3DDB">
        <w:t xml:space="preserve"> като една бизнес единица</w:t>
      </w:r>
      <w:r w:rsidR="003D779C" w:rsidRPr="004B3DDB">
        <w:t xml:space="preserve"> където </w:t>
      </w:r>
      <w:r w:rsidR="009E2D42" w:rsidRPr="004B3DDB">
        <w:t>продукцията (</w:t>
      </w:r>
      <w:r w:rsidR="003D779C" w:rsidRPr="004B3DDB">
        <w:t>Y</w:t>
      </w:r>
      <w:r w:rsidR="009E2D42" w:rsidRPr="004B3DDB">
        <w:t xml:space="preserve">) би било </w:t>
      </w:r>
      <w:r w:rsidR="004B3DDB">
        <w:t>„</w:t>
      </w:r>
      <w:r w:rsidR="0030453B">
        <w:t>производството“</w:t>
      </w:r>
      <w:r w:rsidR="00C22966">
        <w:t xml:space="preserve"> на ценен кадър. В последствие този ценен кадър би</w:t>
      </w:r>
      <w:r w:rsidR="00592A8F">
        <w:t xml:space="preserve"> влезнал във друга производствена функция като част от </w:t>
      </w:r>
      <w:r w:rsidR="00592A8F">
        <w:rPr>
          <w:lang w:val="en-US"/>
        </w:rPr>
        <w:t>L</w:t>
      </w:r>
      <w:r w:rsidR="00936770">
        <w:t>.</w:t>
      </w:r>
      <w:r w:rsidR="00BC2070">
        <w:t xml:space="preserve"> Тоест преходът от</w:t>
      </w:r>
      <w:r w:rsidR="00C002BF">
        <w:t xml:space="preserve">към образование към бизнес е </w:t>
      </w:r>
      <w:r w:rsidR="009B5052">
        <w:t xml:space="preserve">плавен и логичен. </w:t>
      </w:r>
      <w:r w:rsidR="00032E8B">
        <w:t>Нека го докажем по следния начин</w:t>
      </w:r>
      <w:r w:rsidR="00F122BD">
        <w:t>:</w:t>
      </w:r>
    </w:p>
    <w:p w14:paraId="33AB170F" w14:textId="77777777" w:rsidR="00593100" w:rsidRDefault="00593100" w:rsidP="001C1DD7"/>
    <w:p w14:paraId="34E26505" w14:textId="33FF6D13" w:rsidR="00F122BD" w:rsidRDefault="00593100" w:rsidP="001C1DD7">
      <w:r>
        <w:t>Н</w:t>
      </w:r>
      <w:r w:rsidR="00F122BD">
        <w:t xml:space="preserve">ека </w:t>
      </w:r>
      <w:r w:rsidR="00F122BD">
        <w:rPr>
          <w:lang w:val="en-US"/>
        </w:rPr>
        <w:t>Y</w:t>
      </w:r>
      <w:r w:rsidR="00422DA0">
        <w:rPr>
          <w:vertAlign w:val="subscript"/>
          <w:lang w:val="en-US"/>
        </w:rPr>
        <w:t>e</w:t>
      </w:r>
      <w:r w:rsidR="00422DA0" w:rsidRPr="00422DA0">
        <w:rPr>
          <w:lang w:val="ru-RU"/>
        </w:rPr>
        <w:t xml:space="preserve"> </w:t>
      </w:r>
      <w:r w:rsidR="00422DA0">
        <w:t xml:space="preserve">бъде </w:t>
      </w:r>
      <w:r w:rsidR="00747289">
        <w:t xml:space="preserve">производството в </w:t>
      </w:r>
      <w:r w:rsidR="00502B68">
        <w:t xml:space="preserve">образованието (е от </w:t>
      </w:r>
      <w:r w:rsidR="00502B68">
        <w:rPr>
          <w:lang w:val="en-US"/>
        </w:rPr>
        <w:t>education</w:t>
      </w:r>
      <w:r w:rsidR="00502B68">
        <w:t>)</w:t>
      </w:r>
      <w:r w:rsidR="004C29FA">
        <w:t xml:space="preserve"> и нека </w:t>
      </w:r>
      <w:r w:rsidR="004C29FA">
        <w:rPr>
          <w:lang w:val="en-US"/>
        </w:rPr>
        <w:t>Y</w:t>
      </w:r>
      <w:r w:rsidR="004C29FA">
        <w:rPr>
          <w:vertAlign w:val="subscript"/>
          <w:lang w:val="en-US"/>
        </w:rPr>
        <w:t>b</w:t>
      </w:r>
      <w:r w:rsidR="004C29FA" w:rsidRPr="004C29FA">
        <w:rPr>
          <w:vertAlign w:val="subscript"/>
          <w:lang w:val="ru-RU"/>
        </w:rPr>
        <w:t xml:space="preserve"> </w:t>
      </w:r>
      <w:r w:rsidR="00722CF6">
        <w:t xml:space="preserve">бъде </w:t>
      </w:r>
      <w:r w:rsidR="000806E6">
        <w:t xml:space="preserve">производството в </w:t>
      </w:r>
      <w:r w:rsidR="007C6C7F">
        <w:t>бизнеса</w:t>
      </w:r>
      <w:r w:rsidR="00E33504">
        <w:t xml:space="preserve"> (</w:t>
      </w:r>
      <w:r w:rsidR="00E33504">
        <w:rPr>
          <w:lang w:val="en-US"/>
        </w:rPr>
        <w:t>b</w:t>
      </w:r>
      <w:r w:rsidR="00E33504" w:rsidRPr="00E33504">
        <w:rPr>
          <w:lang w:val="ru-RU"/>
        </w:rPr>
        <w:t xml:space="preserve"> </w:t>
      </w:r>
      <w:r w:rsidR="00E33504">
        <w:t xml:space="preserve">от </w:t>
      </w:r>
      <w:r w:rsidR="00E33504">
        <w:rPr>
          <w:lang w:val="en-US"/>
        </w:rPr>
        <w:t>business</w:t>
      </w:r>
      <w:r w:rsidR="00E33504" w:rsidRPr="00E33504">
        <w:rPr>
          <w:lang w:val="ru-RU"/>
        </w:rPr>
        <w:t>)</w:t>
      </w:r>
      <w:r w:rsidR="007C6C7F">
        <w:t xml:space="preserve">. </w:t>
      </w:r>
    </w:p>
    <w:p w14:paraId="10837ECC" w14:textId="1FA41EC5" w:rsidR="00943E79" w:rsidRDefault="00943E79" w:rsidP="001C1DD7"/>
    <w:p w14:paraId="763D2A0E" w14:textId="7DC62CE1" w:rsidR="00943E79" w:rsidRDefault="00943E79" w:rsidP="001C1DD7">
      <w:r>
        <w:t>Според по – горното твърдение следва</w:t>
      </w:r>
      <w:r w:rsidR="008972E6">
        <w:t xml:space="preserve"> че: </w:t>
      </w:r>
      <w:r w:rsidR="008972E6">
        <w:rPr>
          <w:lang w:val="en-US"/>
        </w:rPr>
        <w:t>Y</w:t>
      </w:r>
      <w:r w:rsidR="008972E6">
        <w:rPr>
          <w:vertAlign w:val="subscript"/>
          <w:lang w:val="en-US"/>
        </w:rPr>
        <w:t>b</w:t>
      </w:r>
      <w:r w:rsidR="008972E6">
        <w:rPr>
          <w:vertAlign w:val="subscript"/>
        </w:rPr>
        <w:t xml:space="preserve"> </w:t>
      </w:r>
      <w:r w:rsidR="007570AF" w:rsidRPr="007570AF">
        <w:rPr>
          <w:lang w:val="ru-RU"/>
        </w:rPr>
        <w:t xml:space="preserve">= </w:t>
      </w:r>
      <w:r w:rsidR="007570AF">
        <w:rPr>
          <w:lang w:val="en-US"/>
        </w:rPr>
        <w:t>K</w:t>
      </w:r>
      <w:r w:rsidR="007570AF">
        <w:rPr>
          <w:vertAlign w:val="subscript"/>
          <w:lang w:val="en-US"/>
        </w:rPr>
        <w:t>b</w:t>
      </w:r>
      <w:r w:rsidR="007570AF" w:rsidRPr="007570AF">
        <w:rPr>
          <w:lang w:val="ru-RU"/>
        </w:rPr>
        <w:t>*</w:t>
      </w:r>
      <w:r w:rsidR="001F585A">
        <w:rPr>
          <w:lang w:val="ru-RU"/>
        </w:rPr>
        <w:t>(</w:t>
      </w:r>
      <w:r w:rsidR="00CA1C87">
        <w:rPr>
          <w:lang w:val="en-US"/>
        </w:rPr>
        <w:t>A</w:t>
      </w:r>
      <w:r w:rsidR="0061793E">
        <w:rPr>
          <w:lang w:val="en-US"/>
        </w:rPr>
        <w:t>L</w:t>
      </w:r>
      <w:r w:rsidR="001F585A">
        <w:t>)</w:t>
      </w:r>
      <w:r w:rsidR="006860E1">
        <w:rPr>
          <w:vertAlign w:val="subscript"/>
          <w:lang w:val="en-US"/>
        </w:rPr>
        <w:t>b</w:t>
      </w:r>
      <w:r w:rsidR="00F85F9C" w:rsidRPr="00F85F9C">
        <w:rPr>
          <w:lang w:val="ru-RU"/>
        </w:rPr>
        <w:t xml:space="preserve">, </w:t>
      </w:r>
      <w:r w:rsidR="0008179A">
        <w:rPr>
          <w:lang w:val="ru-RU"/>
        </w:rPr>
        <w:t xml:space="preserve">където </w:t>
      </w:r>
      <w:r w:rsidR="0008179A">
        <w:rPr>
          <w:lang w:val="en-US"/>
        </w:rPr>
        <w:t>L</w:t>
      </w:r>
      <w:r w:rsidR="0008179A">
        <w:rPr>
          <w:vertAlign w:val="subscript"/>
          <w:lang w:val="en-US"/>
        </w:rPr>
        <w:t>b</w:t>
      </w:r>
      <w:r w:rsidR="0008179A" w:rsidRPr="0008179A">
        <w:rPr>
          <w:vertAlign w:val="subscript"/>
          <w:lang w:val="ru-RU"/>
        </w:rPr>
        <w:t xml:space="preserve"> </w:t>
      </w:r>
      <w:r w:rsidR="0008179A" w:rsidRPr="0008179A">
        <w:rPr>
          <w:lang w:val="ru-RU"/>
        </w:rPr>
        <w:t xml:space="preserve">= </w:t>
      </w:r>
      <w:r w:rsidR="0008179A">
        <w:rPr>
          <w:lang w:val="en-US"/>
        </w:rPr>
        <w:t>Y</w:t>
      </w:r>
      <w:r w:rsidR="0008179A">
        <w:rPr>
          <w:vertAlign w:val="subscript"/>
          <w:lang w:val="en-US"/>
        </w:rPr>
        <w:t>e</w:t>
      </w:r>
      <w:r w:rsidR="00E12EB2" w:rsidRPr="00E12EB2">
        <w:rPr>
          <w:lang w:val="ru-RU"/>
        </w:rPr>
        <w:t xml:space="preserve">, </w:t>
      </w:r>
      <w:r w:rsidR="00E12EB2">
        <w:t>следователно</w:t>
      </w:r>
    </w:p>
    <w:p w14:paraId="71D777AA" w14:textId="196AB833" w:rsidR="0072070F" w:rsidRPr="00A45BE3" w:rsidRDefault="00217704" w:rsidP="001C1DD7">
      <w:pPr>
        <w:rPr>
          <w:vertAlign w:val="subscript"/>
        </w:rPr>
      </w:pPr>
      <w:r>
        <w:rPr>
          <w:lang w:val="en-US"/>
        </w:rPr>
        <w:t>Y</w:t>
      </w:r>
      <w:r>
        <w:rPr>
          <w:vertAlign w:val="subscript"/>
          <w:lang w:val="en-US"/>
        </w:rPr>
        <w:t>b</w:t>
      </w:r>
      <w:r>
        <w:rPr>
          <w:vertAlign w:val="subscript"/>
        </w:rPr>
        <w:t xml:space="preserve"> </w:t>
      </w:r>
      <w:r w:rsidRPr="00891815">
        <w:t xml:space="preserve">= </w:t>
      </w:r>
      <w:r>
        <w:rPr>
          <w:lang w:val="en-US"/>
        </w:rPr>
        <w:t>K</w:t>
      </w:r>
      <w:r>
        <w:rPr>
          <w:vertAlign w:val="subscript"/>
          <w:lang w:val="en-US"/>
        </w:rPr>
        <w:t>b</w:t>
      </w:r>
      <w:r w:rsidRPr="00891815">
        <w:t>*</w:t>
      </w:r>
      <w:r w:rsidR="006E32F5" w:rsidRPr="00BF3147">
        <w:rPr>
          <w:lang w:val="en-US"/>
        </w:rPr>
        <w:t>Y</w:t>
      </w:r>
      <w:r w:rsidR="00F5371E">
        <w:rPr>
          <w:vertAlign w:val="subscript"/>
          <w:lang w:val="en-US"/>
        </w:rPr>
        <w:t>e</w:t>
      </w:r>
      <w:r w:rsidR="00242872" w:rsidRPr="00891815">
        <w:t xml:space="preserve">. </w:t>
      </w:r>
      <w:r w:rsidR="00242872">
        <w:t xml:space="preserve">От своя страна </w:t>
      </w:r>
      <w:r w:rsidR="00242872">
        <w:rPr>
          <w:lang w:val="en-US"/>
        </w:rPr>
        <w:t>Y</w:t>
      </w:r>
      <w:r w:rsidR="00C134F5">
        <w:rPr>
          <w:vertAlign w:val="subscript"/>
          <w:lang w:val="en-US"/>
        </w:rPr>
        <w:t>e</w:t>
      </w:r>
      <w:r w:rsidR="00C134F5" w:rsidRPr="00891815">
        <w:t xml:space="preserve"> = </w:t>
      </w:r>
      <w:r w:rsidR="00C134F5">
        <w:rPr>
          <w:lang w:val="en-US"/>
        </w:rPr>
        <w:t>K</w:t>
      </w:r>
      <w:r w:rsidR="00C134F5">
        <w:rPr>
          <w:vertAlign w:val="subscript"/>
          <w:lang w:val="en-US"/>
        </w:rPr>
        <w:t>e</w:t>
      </w:r>
      <w:r w:rsidR="000101AF" w:rsidRPr="00891815">
        <w:t>*</w:t>
      </w:r>
      <w:r w:rsidR="00056247" w:rsidRPr="00891815">
        <w:t>(</w:t>
      </w:r>
      <w:r w:rsidR="000101AF">
        <w:rPr>
          <w:lang w:val="en-US"/>
        </w:rPr>
        <w:t>AL</w:t>
      </w:r>
      <w:r w:rsidR="00056247" w:rsidRPr="00891815">
        <w:t>)</w:t>
      </w:r>
      <w:r w:rsidR="000101AF">
        <w:rPr>
          <w:vertAlign w:val="subscript"/>
          <w:lang w:val="en-US"/>
        </w:rPr>
        <w:t>e</w:t>
      </w:r>
      <w:r w:rsidR="00B86751" w:rsidRPr="00891815">
        <w:t xml:space="preserve">. </w:t>
      </w:r>
      <w:r w:rsidR="00B86751">
        <w:t xml:space="preserve">От тук следва, че </w:t>
      </w:r>
      <w:r w:rsidR="00B86751">
        <w:rPr>
          <w:lang w:val="en-US"/>
        </w:rPr>
        <w:t>Y</w:t>
      </w:r>
      <w:r w:rsidR="00B86751">
        <w:rPr>
          <w:vertAlign w:val="subscript"/>
          <w:lang w:val="en-US"/>
        </w:rPr>
        <w:t>b</w:t>
      </w:r>
      <w:r w:rsidR="00B86751">
        <w:rPr>
          <w:vertAlign w:val="subscript"/>
        </w:rPr>
        <w:t xml:space="preserve"> </w:t>
      </w:r>
      <w:r w:rsidR="00B86751" w:rsidRPr="00891815">
        <w:t xml:space="preserve">= </w:t>
      </w:r>
      <w:r w:rsidR="00B86751">
        <w:rPr>
          <w:lang w:val="en-US"/>
        </w:rPr>
        <w:t>K</w:t>
      </w:r>
      <w:r w:rsidR="00B86751">
        <w:rPr>
          <w:vertAlign w:val="subscript"/>
          <w:lang w:val="en-US"/>
        </w:rPr>
        <w:t>b</w:t>
      </w:r>
      <w:r w:rsidR="00B86751" w:rsidRPr="00891815">
        <w:t>*</w:t>
      </w:r>
      <w:r w:rsidR="00100339">
        <w:rPr>
          <w:lang w:val="en-US"/>
        </w:rPr>
        <w:t>K</w:t>
      </w:r>
      <w:r w:rsidR="00100339">
        <w:rPr>
          <w:vertAlign w:val="subscript"/>
          <w:lang w:val="en-US"/>
        </w:rPr>
        <w:t>e</w:t>
      </w:r>
      <w:r w:rsidR="00100339" w:rsidRPr="00891815">
        <w:t>*</w:t>
      </w:r>
      <w:r w:rsidR="00E75D3E" w:rsidRPr="00891815">
        <w:t>(</w:t>
      </w:r>
      <w:r w:rsidR="00100339">
        <w:rPr>
          <w:lang w:val="en-US"/>
        </w:rPr>
        <w:t>AL</w:t>
      </w:r>
      <w:r w:rsidR="00E75D3E" w:rsidRPr="00891815">
        <w:t>)</w:t>
      </w:r>
      <w:r w:rsidR="00100339">
        <w:rPr>
          <w:vertAlign w:val="subscript"/>
          <w:lang w:val="en-US"/>
        </w:rPr>
        <w:t>e</w:t>
      </w:r>
    </w:p>
    <w:p w14:paraId="749ABAF0" w14:textId="6F028B1C" w:rsidR="00891815" w:rsidRPr="00A45BE3" w:rsidRDefault="00891815" w:rsidP="001C1DD7">
      <w:pPr>
        <w:rPr>
          <w:vertAlign w:val="subscript"/>
        </w:rPr>
      </w:pPr>
    </w:p>
    <w:p w14:paraId="4F9FB02D" w14:textId="24187396" w:rsidR="00891815" w:rsidRDefault="00891815" w:rsidP="001C1DD7">
      <w:r>
        <w:t xml:space="preserve">От тук можем да заключим, че </w:t>
      </w:r>
      <w:r w:rsidR="00DF6B74">
        <w:t>по</w:t>
      </w:r>
      <w:r w:rsidR="00476D84">
        <w:t xml:space="preserve">вишение в дигитализацията </w:t>
      </w:r>
      <w:r w:rsidR="00703EE4">
        <w:t>в образованието ще повиши производ</w:t>
      </w:r>
      <w:r w:rsidR="00E33504">
        <w:t>ствот</w:t>
      </w:r>
      <w:r w:rsidR="00940980">
        <w:t>о в бизнеса.</w:t>
      </w:r>
    </w:p>
    <w:p w14:paraId="5916FA5D" w14:textId="78E0530A" w:rsidR="0022235E" w:rsidRDefault="0022235E">
      <w:pPr>
        <w:spacing w:after="160" w:line="259" w:lineRule="auto"/>
      </w:pPr>
      <w:r>
        <w:br w:type="page"/>
      </w:r>
    </w:p>
    <w:p w14:paraId="50DEA7BC" w14:textId="77777777" w:rsidR="0022235E" w:rsidRPr="00476D84" w:rsidRDefault="0022235E" w:rsidP="001C1DD7"/>
    <w:p w14:paraId="0297706C" w14:textId="285911A4" w:rsidR="009828A9" w:rsidRDefault="00CF5218" w:rsidP="001C1DD7">
      <w:pPr>
        <w:pStyle w:val="Heading1"/>
      </w:pPr>
      <w:r>
        <w:t xml:space="preserve">Индексът на дигитализация </w:t>
      </w:r>
      <w:r w:rsidRPr="00CF5218">
        <w:rPr>
          <w:lang w:val="ru-RU"/>
        </w:rPr>
        <w:t>(</w:t>
      </w:r>
      <w:r w:rsidRPr="00CF5218">
        <w:rPr>
          <w:lang w:val="en-US"/>
        </w:rPr>
        <w:t>Digital</w:t>
      </w:r>
      <w:r w:rsidRPr="00CF5218">
        <w:rPr>
          <w:lang w:val="ru-RU"/>
        </w:rPr>
        <w:t xml:space="preserve"> </w:t>
      </w:r>
      <w:r w:rsidRPr="00CF5218">
        <w:rPr>
          <w:lang w:val="en-US"/>
        </w:rPr>
        <w:t>Economy</w:t>
      </w:r>
      <w:r w:rsidRPr="00CF5218">
        <w:rPr>
          <w:lang w:val="ru-RU"/>
        </w:rPr>
        <w:t xml:space="preserve"> </w:t>
      </w:r>
      <w:r w:rsidRPr="00CF5218">
        <w:rPr>
          <w:lang w:val="en-US"/>
        </w:rPr>
        <w:t>and</w:t>
      </w:r>
      <w:r w:rsidRPr="00CF5218">
        <w:rPr>
          <w:lang w:val="ru-RU"/>
        </w:rPr>
        <w:t xml:space="preserve"> </w:t>
      </w:r>
      <w:r w:rsidRPr="00CF5218">
        <w:rPr>
          <w:lang w:val="en-US"/>
        </w:rPr>
        <w:t>Society</w:t>
      </w:r>
      <w:r w:rsidRPr="00CF5218">
        <w:rPr>
          <w:lang w:val="ru-RU"/>
        </w:rPr>
        <w:t xml:space="preserve"> </w:t>
      </w:r>
      <w:r w:rsidRPr="00CF5218">
        <w:rPr>
          <w:lang w:val="en-US"/>
        </w:rPr>
        <w:t>Index</w:t>
      </w:r>
      <w:r w:rsidRPr="00CF5218">
        <w:rPr>
          <w:lang w:val="ru-RU"/>
        </w:rPr>
        <w:t xml:space="preserve">) </w:t>
      </w:r>
      <w:r>
        <w:t>и какво ни говори той</w:t>
      </w:r>
      <w:r w:rsidR="001359BF">
        <w:t>?</w:t>
      </w:r>
    </w:p>
    <w:p w14:paraId="7C067865" w14:textId="4F120C67" w:rsidR="00A924C4" w:rsidRDefault="00A924C4" w:rsidP="00A924C4"/>
    <w:p w14:paraId="0272BB11" w14:textId="7101CCD6" w:rsidR="00A924C4" w:rsidRDefault="00A924C4" w:rsidP="00A924C4">
      <w:r w:rsidRPr="00A924C4">
        <w:t xml:space="preserve">Индексът на </w:t>
      </w:r>
      <w:r>
        <w:t>дигиталната</w:t>
      </w:r>
      <w:r w:rsidRPr="00A924C4">
        <w:t xml:space="preserve"> икономика (DESI) е съставен индекс, който обобщава показатели </w:t>
      </w:r>
      <w:r>
        <w:t>свързани с развитието на дигитализацията в</w:t>
      </w:r>
      <w:r w:rsidRPr="00A924C4">
        <w:t xml:space="preserve"> Европа и проследява развитието на държавите-членки на ЕС в областта на </w:t>
      </w:r>
      <w:r>
        <w:t>дигиталната</w:t>
      </w:r>
      <w:r w:rsidRPr="00A924C4">
        <w:t xml:space="preserve"> конкурентоспособност</w:t>
      </w:r>
    </w:p>
    <w:p w14:paraId="6D1C191D" w14:textId="69FC529C" w:rsidR="00A924C4" w:rsidRDefault="00A924C4" w:rsidP="00A924C4"/>
    <w:p w14:paraId="0FFA2C3A" w14:textId="0AE606E2" w:rsidR="00A924C4" w:rsidRPr="00A924C4" w:rsidRDefault="00A924C4" w:rsidP="00A924C4">
      <w:r>
        <w:t>Към 2018 ситуацията в Европа изглежда по следния начин:</w:t>
      </w:r>
    </w:p>
    <w:p w14:paraId="52F9FF86" w14:textId="34FD0662" w:rsidR="00A924C4" w:rsidRDefault="00A924C4" w:rsidP="00A924C4">
      <w:r>
        <w:rPr>
          <w:noProof/>
          <w:lang w:val="en-US" w:eastAsia="en-US"/>
        </w:rPr>
        <w:drawing>
          <wp:inline distT="0" distB="0" distL="0" distR="0" wp14:anchorId="1F783EDF" wp14:editId="52EBDD96">
            <wp:extent cx="5415915" cy="3930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5915" cy="3930015"/>
                    </a:xfrm>
                    <a:prstGeom prst="rect">
                      <a:avLst/>
                    </a:prstGeom>
                    <a:noFill/>
                    <a:ln>
                      <a:noFill/>
                    </a:ln>
                  </pic:spPr>
                </pic:pic>
              </a:graphicData>
            </a:graphic>
          </wp:inline>
        </w:drawing>
      </w:r>
    </w:p>
    <w:p w14:paraId="69EA9C2A" w14:textId="760A3DB8" w:rsidR="00A924C4" w:rsidRDefault="00A924C4" w:rsidP="00A924C4">
      <w:r>
        <w:t>Нека разгледаме движението на индекса и неговите елементи в България. Ще разгледаме поведението на всеки елемент и ще се опитаме да обясним как се движи развитието на дигитализацията във времето.</w:t>
      </w:r>
    </w:p>
    <w:p w14:paraId="38C5A2AD" w14:textId="100338AB" w:rsidR="00A924C4" w:rsidRPr="00A924C4" w:rsidRDefault="00A924C4" w:rsidP="00A924C4"/>
    <w:p w14:paraId="0E5A3172" w14:textId="4CB7E681" w:rsidR="00CF5218" w:rsidRDefault="00A924C4" w:rsidP="00CF5218">
      <w:r>
        <w:lastRenderedPageBreak/>
        <w:t xml:space="preserve">Индексът на дигитализация се състои от 5 елемента: </w:t>
      </w:r>
      <w:r w:rsidRPr="0022235E">
        <w:t>Свързаност</w:t>
      </w:r>
      <w:r>
        <w:t xml:space="preserve"> (</w:t>
      </w:r>
      <w:r w:rsidRPr="0022235E">
        <w:rPr>
          <w:lang w:val="en-US"/>
        </w:rPr>
        <w:t>Connectivity</w:t>
      </w:r>
      <w:r>
        <w:t>),  Човешки капитал (</w:t>
      </w:r>
      <w:r>
        <w:rPr>
          <w:lang w:val="en-US"/>
        </w:rPr>
        <w:t>Human</w:t>
      </w:r>
      <w:r w:rsidRPr="0022235E">
        <w:t xml:space="preserve"> </w:t>
      </w:r>
      <w:r>
        <w:rPr>
          <w:lang w:val="en-US"/>
        </w:rPr>
        <w:t>Capital</w:t>
      </w:r>
      <w:r w:rsidRPr="0022235E">
        <w:t>), Използваемост на интернет (</w:t>
      </w:r>
      <w:r>
        <w:rPr>
          <w:lang w:val="en-US"/>
        </w:rPr>
        <w:t>Use</w:t>
      </w:r>
      <w:r w:rsidRPr="0022235E">
        <w:t xml:space="preserve"> </w:t>
      </w:r>
      <w:r>
        <w:rPr>
          <w:lang w:val="en-US"/>
        </w:rPr>
        <w:t>of</w:t>
      </w:r>
      <w:r w:rsidRPr="0022235E">
        <w:t xml:space="preserve"> </w:t>
      </w:r>
      <w:r>
        <w:rPr>
          <w:lang w:val="en-US"/>
        </w:rPr>
        <w:t>Internet</w:t>
      </w:r>
      <w:r w:rsidRPr="0022235E">
        <w:t>)</w:t>
      </w:r>
      <w:r w:rsidRPr="00814F14">
        <w:t xml:space="preserve">,  Интеграция на </w:t>
      </w:r>
      <w:r>
        <w:t>дигиталните/</w:t>
      </w:r>
      <w:r w:rsidRPr="00814F14">
        <w:t>цифровите технологии</w:t>
      </w:r>
      <w:r>
        <w:t xml:space="preserve"> (</w:t>
      </w:r>
      <w:r w:rsidRPr="00D93879">
        <w:rPr>
          <w:lang w:val="en-US"/>
        </w:rPr>
        <w:t>Integration</w:t>
      </w:r>
      <w:r w:rsidRPr="00D93879">
        <w:t xml:space="preserve"> </w:t>
      </w:r>
      <w:r w:rsidRPr="00D93879">
        <w:rPr>
          <w:lang w:val="en-US"/>
        </w:rPr>
        <w:t>of</w:t>
      </w:r>
      <w:r w:rsidRPr="00D93879">
        <w:t xml:space="preserve"> </w:t>
      </w:r>
      <w:r w:rsidRPr="00D93879">
        <w:rPr>
          <w:lang w:val="en-US"/>
        </w:rPr>
        <w:t>digital</w:t>
      </w:r>
      <w:r w:rsidRPr="00D93879">
        <w:t xml:space="preserve"> </w:t>
      </w:r>
      <w:r w:rsidRPr="00D93879">
        <w:rPr>
          <w:lang w:val="en-US"/>
        </w:rPr>
        <w:t>technologies</w:t>
      </w:r>
      <w:r>
        <w:t xml:space="preserve">) и </w:t>
      </w:r>
      <w:r w:rsidRPr="00D93879">
        <w:t>Цифрови обществени услуги</w:t>
      </w:r>
      <w:r>
        <w:t xml:space="preserve"> (</w:t>
      </w:r>
      <w:r w:rsidRPr="00D93879">
        <w:t>Цифрови обществени услуги</w:t>
      </w:r>
      <w:r>
        <w:t>).</w:t>
      </w:r>
    </w:p>
    <w:p w14:paraId="4DDB98E6" w14:textId="0B82544E" w:rsidR="00CF5218" w:rsidRPr="00CF5218" w:rsidRDefault="0022235E" w:rsidP="00CF5218">
      <w:r>
        <w:rPr>
          <w:noProof/>
          <w:lang w:val="en-US" w:eastAsia="en-US"/>
        </w:rPr>
        <w:drawing>
          <wp:inline distT="0" distB="0" distL="0" distR="0" wp14:anchorId="2C96F54E" wp14:editId="263C6C7F">
            <wp:extent cx="6458820" cy="273545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07105" cy="2755901"/>
                    </a:xfrm>
                    <a:prstGeom prst="rect">
                      <a:avLst/>
                    </a:prstGeom>
                    <a:noFill/>
                    <a:ln>
                      <a:noFill/>
                    </a:ln>
                  </pic:spPr>
                </pic:pic>
              </a:graphicData>
            </a:graphic>
          </wp:inline>
        </w:drawing>
      </w:r>
    </w:p>
    <w:p w14:paraId="25B4D730" w14:textId="21E8EBB6" w:rsidR="009828A9" w:rsidRDefault="009828A9" w:rsidP="009828A9"/>
    <w:p w14:paraId="2BE07CD3" w14:textId="2267C431" w:rsidR="001C1DD7" w:rsidRDefault="003847AD" w:rsidP="009828A9">
      <w:r>
        <w:t xml:space="preserve"> </w:t>
      </w:r>
    </w:p>
    <w:p w14:paraId="794E272B" w14:textId="0C52B098" w:rsidR="00D53691" w:rsidRDefault="00D53691" w:rsidP="009828A9"/>
    <w:p w14:paraId="5B4D66A6" w14:textId="7BE3CB5C" w:rsidR="00D53691" w:rsidRDefault="00D53691" w:rsidP="009828A9">
      <w:r>
        <w:t>На графиката ясно се вижда, че най – развиващият се фактор е свързаността. Но, за да видим взаимовръзката между елементите по – ясно нека погледнем графиката с корелациите.</w:t>
      </w:r>
    </w:p>
    <w:p w14:paraId="365F51BF" w14:textId="04C3FE3C" w:rsidR="008E7BC1" w:rsidRDefault="008E7BC1" w:rsidP="008E7BC1">
      <w:pPr>
        <w:jc w:val="center"/>
        <w:rPr>
          <w:noProof/>
        </w:rPr>
      </w:pPr>
    </w:p>
    <w:p w14:paraId="66DB0A43" w14:textId="69D9D990" w:rsidR="008E7BC1" w:rsidRDefault="008E7BC1" w:rsidP="008E7BC1">
      <w:pPr>
        <w:jc w:val="center"/>
        <w:rPr>
          <w:lang w:val="en-US"/>
        </w:rPr>
      </w:pPr>
      <w:r>
        <w:rPr>
          <w:noProof/>
          <w:lang w:val="en-US" w:eastAsia="en-US"/>
        </w:rPr>
        <w:drawing>
          <wp:inline distT="0" distB="0" distL="0" distR="0" wp14:anchorId="6AED18AD" wp14:editId="0E5EE73D">
            <wp:extent cx="2917371" cy="249388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27382" t="-757" r="16205" b="397"/>
                    <a:stretch/>
                  </pic:blipFill>
                  <pic:spPr bwMode="auto">
                    <a:xfrm>
                      <a:off x="0" y="0"/>
                      <a:ext cx="2972484" cy="2540993"/>
                    </a:xfrm>
                    <a:prstGeom prst="rect">
                      <a:avLst/>
                    </a:prstGeom>
                    <a:noFill/>
                    <a:ln>
                      <a:noFill/>
                    </a:ln>
                    <a:extLst>
                      <a:ext uri="{53640926-AAD7-44D8-BBD7-CCE9431645EC}">
                        <a14:shadowObscured xmlns:a14="http://schemas.microsoft.com/office/drawing/2010/main"/>
                      </a:ext>
                    </a:extLst>
                  </pic:spPr>
                </pic:pic>
              </a:graphicData>
            </a:graphic>
          </wp:inline>
        </w:drawing>
      </w:r>
    </w:p>
    <w:p w14:paraId="657C5150" w14:textId="0A139BAF" w:rsidR="008E7BC1" w:rsidRDefault="00570ABE" w:rsidP="00632E09">
      <w:r>
        <w:lastRenderedPageBreak/>
        <w:t>В графиката забелязваме изключително силна корелация между интеграцията на дигиталните технологии и използването на интернет.</w:t>
      </w:r>
      <w:r w:rsidR="001359BF" w:rsidRPr="001359BF">
        <w:rPr>
          <w:lang w:val="ru-RU"/>
        </w:rPr>
        <w:t xml:space="preserve"> </w:t>
      </w:r>
      <w:r w:rsidR="001359BF">
        <w:t>От тук можем да заключим, че колкото повече се увеличава потреблението на интернет, толкова повече се увеличава и интеграцията на дигиталните технологии и обратното.</w:t>
      </w:r>
      <w:r w:rsidR="0059011F">
        <w:t xml:space="preserve"> </w:t>
      </w:r>
    </w:p>
    <w:p w14:paraId="2D48396E" w14:textId="46CFF4EC" w:rsidR="0059011F" w:rsidRDefault="0059011F" w:rsidP="00632E09"/>
    <w:p w14:paraId="32F3D1E9" w14:textId="199B56FA" w:rsidR="0059011F" w:rsidRPr="0059011F" w:rsidRDefault="0059011F" w:rsidP="00632E09">
      <w:pPr>
        <w:rPr>
          <w:lang w:val="ru-RU"/>
        </w:rPr>
      </w:pPr>
      <w:r>
        <w:t xml:space="preserve">Най – лесно би било да предположим, че развитието на човечеството предполага развитие в дигитализацията за това ще разгледаме и </w:t>
      </w:r>
      <w:r w:rsidRPr="0059011F">
        <w:t>индекс</w:t>
      </w:r>
      <w:r>
        <w:t>ът</w:t>
      </w:r>
      <w:r w:rsidRPr="0059011F">
        <w:t xml:space="preserve"> на човешкото развитие</w:t>
      </w:r>
      <w:r>
        <w:t xml:space="preserve"> (</w:t>
      </w:r>
      <w:r w:rsidRPr="006E50AF">
        <w:rPr>
          <w:lang w:val="en-US"/>
        </w:rPr>
        <w:t>human</w:t>
      </w:r>
      <w:r w:rsidRPr="00A958A9">
        <w:rPr>
          <w:lang w:val="ru-RU"/>
        </w:rPr>
        <w:t xml:space="preserve"> </w:t>
      </w:r>
      <w:r w:rsidRPr="006E50AF">
        <w:rPr>
          <w:lang w:val="en-US"/>
        </w:rPr>
        <w:t>development</w:t>
      </w:r>
      <w:r w:rsidRPr="00A958A9">
        <w:rPr>
          <w:lang w:val="ru-RU"/>
        </w:rPr>
        <w:t xml:space="preserve"> </w:t>
      </w:r>
      <w:r w:rsidRPr="006E50AF">
        <w:rPr>
          <w:lang w:val="en-US"/>
        </w:rPr>
        <w:t>index</w:t>
      </w:r>
      <w:r>
        <w:t xml:space="preserve">) или още по познат като </w:t>
      </w:r>
      <w:r>
        <w:rPr>
          <w:lang w:val="en-US"/>
        </w:rPr>
        <w:t>HDI</w:t>
      </w:r>
      <w:r w:rsidRPr="0059011F">
        <w:rPr>
          <w:lang w:val="ru-RU"/>
        </w:rPr>
        <w:t>.</w:t>
      </w:r>
    </w:p>
    <w:p w14:paraId="6E44FD35" w14:textId="358BC583" w:rsidR="008E7BC1" w:rsidRDefault="008E7BC1" w:rsidP="008E7BC1">
      <w:pPr>
        <w:jc w:val="center"/>
        <w:rPr>
          <w:lang w:val="ru-RU"/>
        </w:rPr>
      </w:pPr>
    </w:p>
    <w:p w14:paraId="4E24F81F" w14:textId="7B4FACAD" w:rsidR="00A958A9" w:rsidRDefault="00A958A9" w:rsidP="008E7BC1">
      <w:pPr>
        <w:jc w:val="center"/>
        <w:rPr>
          <w:lang w:val="ru-RU"/>
        </w:rPr>
      </w:pPr>
    </w:p>
    <w:p w14:paraId="0671ED81" w14:textId="2D904885" w:rsidR="00C25366" w:rsidRPr="00D54478" w:rsidRDefault="00282C50" w:rsidP="002868EC">
      <w:pPr>
        <w:pStyle w:val="Heading1"/>
        <w:rPr>
          <w:lang w:val="ru-RU"/>
        </w:rPr>
      </w:pPr>
      <w:r>
        <w:t>Дигитализация в образованието</w:t>
      </w:r>
      <w:r w:rsidR="00C015D6">
        <w:t xml:space="preserve"> </w:t>
      </w:r>
      <w:r w:rsidR="00802CE1">
        <w:t>в развиващите се страни</w:t>
      </w:r>
    </w:p>
    <w:p w14:paraId="35B7B403" w14:textId="63819B93" w:rsidR="00C25366" w:rsidRPr="00C25366" w:rsidRDefault="00C25366" w:rsidP="00C25366"/>
    <w:p w14:paraId="7BA39FC7" w14:textId="53C59EC4" w:rsidR="00C25366" w:rsidRPr="00C25366" w:rsidRDefault="00C25366" w:rsidP="007B30C1">
      <w:r w:rsidRPr="00C25366">
        <w:t>През последните години образователните програми, прилагани в училищата по целия свят, бяха адаптирани и актуализирани, за да насърчават обучението с помощта на информационни и комуникационни технологии</w:t>
      </w:r>
      <w:r>
        <w:t xml:space="preserve"> (в това число и дигитализацията)</w:t>
      </w:r>
      <w:r w:rsidRPr="00C25366">
        <w:t xml:space="preserve"> в учебния процес. Това се оказа много сложно начинание от гледна точка на всички участници</w:t>
      </w:r>
      <w:r w:rsidRPr="00C25366">
        <w:rPr>
          <w:lang w:val="ru-RU"/>
        </w:rPr>
        <w:t xml:space="preserve"> </w:t>
      </w:r>
      <w:r>
        <w:rPr>
          <w:lang w:val="ru-RU"/>
        </w:rPr>
        <w:t>в образованието</w:t>
      </w:r>
      <w:r w:rsidRPr="00C25366">
        <w:t xml:space="preserve"> (напр. </w:t>
      </w:r>
      <w:r>
        <w:t>п</w:t>
      </w:r>
      <w:r w:rsidRPr="00C25366">
        <w:t>равителства, учители, ученици, родители), тъй като прилагането му изисква значителни промени на всички нива (например технологични, педагогически, организационни). Необходими са големи инвестиции, за да се осигури адекватна инфраструктура и възможности на учителите да получат необходимите умения за използване</w:t>
      </w:r>
      <w:r w:rsidR="007B30C1">
        <w:t xml:space="preserve"> </w:t>
      </w:r>
      <w:r w:rsidRPr="00C25366">
        <w:t xml:space="preserve">на </w:t>
      </w:r>
      <w:r w:rsidR="007B30C1">
        <w:t>съответните</w:t>
      </w:r>
      <w:r>
        <w:t xml:space="preserve"> технологии</w:t>
      </w:r>
      <w:r w:rsidRPr="00C25366">
        <w:t xml:space="preserve"> и тяхното интегриране в процеса на преподаване и обучение</w:t>
      </w:r>
      <w:r w:rsidR="007B30C1">
        <w:t>.</w:t>
      </w:r>
    </w:p>
    <w:p w14:paraId="4F359DBD" w14:textId="77777777" w:rsidR="00C25366" w:rsidRPr="00C25366" w:rsidRDefault="00C25366" w:rsidP="00C25366"/>
    <w:p w14:paraId="56F12CA8" w14:textId="77777777" w:rsidR="00C25366" w:rsidRPr="00C25366" w:rsidRDefault="00C25366" w:rsidP="00C25366">
      <w:r w:rsidRPr="00C25366">
        <w:t>Тези инвестиции имат голям мащаб, особено за развиващите се страни,</w:t>
      </w:r>
    </w:p>
    <w:p w14:paraId="76B1E173" w14:textId="494FD9FE" w:rsidR="00C25366" w:rsidRPr="00C25366" w:rsidRDefault="00C25366" w:rsidP="00C25366">
      <w:r w:rsidRPr="00C25366">
        <w:t>тъй като достъпът до компютри и интернет е скъп и за студенти</w:t>
      </w:r>
      <w:r w:rsidR="007B30C1">
        <w:t xml:space="preserve"> </w:t>
      </w:r>
      <w:r w:rsidRPr="00C25366">
        <w:t>и</w:t>
      </w:r>
      <w:r w:rsidR="007B30C1">
        <w:t xml:space="preserve"> за</w:t>
      </w:r>
      <w:r w:rsidRPr="00C25366">
        <w:t xml:space="preserve"> учители. Някои страни се фокусира</w:t>
      </w:r>
      <w:r w:rsidR="007B30C1">
        <w:t>т</w:t>
      </w:r>
      <w:r w:rsidRPr="00C25366">
        <w:t xml:space="preserve"> първо върху осигуряването на достъп до технологии</w:t>
      </w:r>
      <w:r w:rsidR="007B30C1">
        <w:t xml:space="preserve"> </w:t>
      </w:r>
      <w:r w:rsidRPr="00C25366">
        <w:t>за ученици вътре и извън училището. Примерите включват програми като OSOL</w:t>
      </w:r>
      <w:r w:rsidR="007B30C1">
        <w:t xml:space="preserve"> </w:t>
      </w:r>
      <w:r w:rsidRPr="00C25366">
        <w:t>(One School One Laboratory) в Индонезия (Световна банка, 2005 г.) и OLC (</w:t>
      </w:r>
      <w:r w:rsidR="007B30C1" w:rsidRPr="00C25366">
        <w:rPr>
          <w:lang w:val="en-US"/>
        </w:rPr>
        <w:t>Laptop</w:t>
      </w:r>
      <w:r w:rsidR="007B30C1" w:rsidRPr="00D54478">
        <w:t xml:space="preserve"> </w:t>
      </w:r>
      <w:r w:rsidR="007B30C1" w:rsidRPr="00C25366">
        <w:rPr>
          <w:lang w:val="en-US"/>
        </w:rPr>
        <w:t>per</w:t>
      </w:r>
      <w:r w:rsidR="007B30C1" w:rsidRPr="00D54478">
        <w:t xml:space="preserve"> </w:t>
      </w:r>
      <w:r w:rsidR="007B30C1" w:rsidRPr="00C25366">
        <w:rPr>
          <w:lang w:val="en-US"/>
        </w:rPr>
        <w:t>Child</w:t>
      </w:r>
      <w:r w:rsidRPr="00C25366">
        <w:t>) в Нигерия, Руанда (Miller, 2007), Уругвай (De Melo, Machado &amp;</w:t>
      </w:r>
      <w:r w:rsidR="008F661D" w:rsidRPr="00D54478">
        <w:t xml:space="preserve"> </w:t>
      </w:r>
      <w:r w:rsidR="00853A40" w:rsidRPr="00853A40">
        <w:t>Miranda</w:t>
      </w:r>
      <w:r w:rsidRPr="00C25366">
        <w:t>, 2017), Либия и Индия</w:t>
      </w:r>
      <w:r w:rsidR="008F661D" w:rsidRPr="00D54478">
        <w:t xml:space="preserve"> </w:t>
      </w:r>
      <w:r w:rsidRPr="00C25366">
        <w:t>(Coomar &amp; Ryzhov, 2015). Вместо това други държави</w:t>
      </w:r>
      <w:r w:rsidR="008F661D" w:rsidRPr="008F661D">
        <w:t xml:space="preserve"> </w:t>
      </w:r>
      <w:r w:rsidRPr="00C25366">
        <w:t xml:space="preserve">са се опитали да осигурят достъп за </w:t>
      </w:r>
      <w:r w:rsidRPr="00C25366">
        <w:lastRenderedPageBreak/>
        <w:t>учители чрез програми като OLPT (One Laptop</w:t>
      </w:r>
      <w:r w:rsidR="008F661D">
        <w:t xml:space="preserve"> </w:t>
      </w:r>
      <w:r w:rsidR="008F661D">
        <w:rPr>
          <w:lang w:val="en-US"/>
        </w:rPr>
        <w:t>Per</w:t>
      </w:r>
      <w:r w:rsidR="008F661D" w:rsidRPr="008F661D">
        <w:t xml:space="preserve"> </w:t>
      </w:r>
      <w:r w:rsidR="008F661D">
        <w:rPr>
          <w:lang w:val="en-US"/>
        </w:rPr>
        <w:t>Teacher</w:t>
      </w:r>
      <w:r w:rsidRPr="00C25366">
        <w:t>) в Гаяна (Moore, 2012) и Боливия (Ministerio de Educacion de</w:t>
      </w:r>
      <w:r w:rsidR="008F661D">
        <w:t xml:space="preserve"> </w:t>
      </w:r>
      <w:r w:rsidR="002868EC">
        <w:rPr>
          <w:lang w:val="en-US"/>
        </w:rPr>
        <w:t>Bolivia</w:t>
      </w:r>
      <w:r w:rsidRPr="00C25366">
        <w:t>, 2011 г.). Правителствата също инвестират в обучението на учители и</w:t>
      </w:r>
      <w:r w:rsidR="008F661D">
        <w:t xml:space="preserve"> </w:t>
      </w:r>
      <w:r w:rsidRPr="00C25366">
        <w:t>административен персонал чрез разработване на нови политики за въвеждане на ИКТ в</w:t>
      </w:r>
      <w:r w:rsidR="008F661D">
        <w:t xml:space="preserve"> </w:t>
      </w:r>
      <w:r w:rsidRPr="00C25366">
        <w:t>училища, които да донесат очакваните ползи. Въпреки големите инвестиции в тях</w:t>
      </w:r>
      <w:r w:rsidR="008F661D">
        <w:t xml:space="preserve"> </w:t>
      </w:r>
      <w:r w:rsidRPr="00C25366">
        <w:t>инициативи, преглед на литературата разкри, че все още има много срещани</w:t>
      </w:r>
      <w:r w:rsidR="008F661D">
        <w:t xml:space="preserve"> </w:t>
      </w:r>
      <w:r w:rsidRPr="00C25366">
        <w:t>бариери за стимулиране на учителите да използват ИКТ като медии за своята работа (Fu, 2013,</w:t>
      </w:r>
      <w:r w:rsidR="008F661D">
        <w:t xml:space="preserve"> </w:t>
      </w:r>
      <w:r w:rsidRPr="00C25366">
        <w:t>стр. 115). Изненадващо е, че много европейски страни не са разработили подобни подходи</w:t>
      </w:r>
      <w:r w:rsidR="008F661D">
        <w:t xml:space="preserve"> </w:t>
      </w:r>
      <w:r w:rsidRPr="00C25366">
        <w:t>все пак и те изостават при въвеждането на лаптопи в училище, особено</w:t>
      </w:r>
    </w:p>
    <w:p w14:paraId="7E3A30FD" w14:textId="4C5FD8F8" w:rsidR="00C25366" w:rsidRDefault="00C25366" w:rsidP="00C25366">
      <w:r w:rsidRPr="00C25366">
        <w:t>на ниво начално училище</w:t>
      </w:r>
      <w:r w:rsidR="008F661D">
        <w:t>.</w:t>
      </w:r>
    </w:p>
    <w:p w14:paraId="70465637" w14:textId="5566637E" w:rsidR="003100C8" w:rsidRDefault="003100C8" w:rsidP="00C25366"/>
    <w:p w14:paraId="5403C365" w14:textId="2F6BE5BD" w:rsidR="003100C8" w:rsidRDefault="003100C8" w:rsidP="00C25366"/>
    <w:p w14:paraId="59595AA7" w14:textId="53F78E16" w:rsidR="003100C8" w:rsidRDefault="003100C8" w:rsidP="00C25366"/>
    <w:p w14:paraId="5B12BE87" w14:textId="3E8D5949" w:rsidR="003100C8" w:rsidRDefault="003100C8" w:rsidP="003100C8">
      <w:pPr>
        <w:pStyle w:val="Heading1"/>
      </w:pPr>
      <w:r>
        <w:t>Източници</w:t>
      </w:r>
    </w:p>
    <w:p w14:paraId="4FA71EFC" w14:textId="42319B02" w:rsidR="003100C8" w:rsidRDefault="003100C8" w:rsidP="003100C8"/>
    <w:p w14:paraId="5E351308" w14:textId="77777777" w:rsidR="002E31AC" w:rsidRDefault="002E31AC" w:rsidP="002E31AC">
      <w:r>
        <w:t>De Melo, G., Machado, A., &amp; Miranda, A. (2017). El impacto en el aprendizaje del</w:t>
      </w:r>
    </w:p>
    <w:p w14:paraId="352800DC" w14:textId="77777777" w:rsidR="002E31AC" w:rsidRDefault="002E31AC" w:rsidP="002E31AC">
      <w:r>
        <w:t>programa Una Laptop por Niño. La evidencia de Uruguay. El Trimestre</w:t>
      </w:r>
    </w:p>
    <w:p w14:paraId="04147C03" w14:textId="76467FFC" w:rsidR="002E31AC" w:rsidRDefault="002E31AC" w:rsidP="002E31AC">
      <w:r>
        <w:t>Económico</w:t>
      </w:r>
    </w:p>
    <w:p w14:paraId="45647ABF" w14:textId="77777777" w:rsidR="00853A40" w:rsidRDefault="00853A40" w:rsidP="00853A40">
      <w:r>
        <w:t>Coomar, S., &amp; Ryzhov, I. A (2015): A Short Case Study of the Impacts of the OLPC</w:t>
      </w:r>
    </w:p>
    <w:p w14:paraId="09A8DC7D" w14:textId="3AC5C263" w:rsidR="00853A40" w:rsidRDefault="00853A40" w:rsidP="00853A40">
      <w:r>
        <w:t>Project around the World. Department of Informatics, University of Zurich</w:t>
      </w:r>
    </w:p>
    <w:p w14:paraId="4CF6156F" w14:textId="4FBF1101" w:rsidR="008F661D" w:rsidRDefault="008F661D" w:rsidP="003100C8">
      <w:r w:rsidRPr="008F661D">
        <w:t>Miller, J. (2007). Educating the world--one laptop per child. NRTA Live and Learn.</w:t>
      </w:r>
    </w:p>
    <w:p w14:paraId="681F8137" w14:textId="77777777" w:rsidR="00853A40" w:rsidRDefault="00853A40" w:rsidP="00853A40">
      <w:r>
        <w:t>Moore, A. (2012). Information and Communication Technologies (ICT) Professional</w:t>
      </w:r>
    </w:p>
    <w:p w14:paraId="6FFC2050" w14:textId="1BACFF2A" w:rsidR="00853A40" w:rsidRPr="003100C8" w:rsidRDefault="00853A40" w:rsidP="00853A40">
      <w:r>
        <w:t>Development Strategy for Teachers in Guyana: A case study</w:t>
      </w:r>
    </w:p>
    <w:p w14:paraId="689A0182" w14:textId="595C7EBD" w:rsidR="003100C8" w:rsidRDefault="003100C8" w:rsidP="003100C8">
      <w:r w:rsidRPr="00C25366">
        <w:t>Световна банка</w:t>
      </w:r>
      <w:r>
        <w:t xml:space="preserve"> - </w:t>
      </w:r>
      <w:hyperlink r:id="rId12" w:history="1">
        <w:r>
          <w:rPr>
            <w:rStyle w:val="Hyperlink"/>
            <w:rFonts w:eastAsiaTheme="majorEastAsia"/>
          </w:rPr>
          <w:t>https://www.worldbank.org/</w:t>
        </w:r>
      </w:hyperlink>
    </w:p>
    <w:p w14:paraId="4C7706A8" w14:textId="208DAECC" w:rsidR="003100C8" w:rsidRDefault="003100C8" w:rsidP="003100C8">
      <w:r w:rsidRPr="003100C8">
        <w:t>Digital Economy and Society Index (DESI)</w:t>
      </w:r>
      <w:r>
        <w:rPr>
          <w:lang w:val="en-US"/>
        </w:rPr>
        <w:t xml:space="preserve"> - </w:t>
      </w:r>
      <w:hyperlink r:id="rId13" w:history="1">
        <w:r>
          <w:rPr>
            <w:rStyle w:val="Hyperlink"/>
            <w:rFonts w:eastAsiaTheme="majorEastAsia"/>
          </w:rPr>
          <w:t>https://ec.europa.eu/digital-single-market/en/desi</w:t>
        </w:r>
      </w:hyperlink>
    </w:p>
    <w:p w14:paraId="767791FC" w14:textId="56A2FBED" w:rsidR="003100C8" w:rsidRDefault="003100C8" w:rsidP="003100C8">
      <w:pPr>
        <w:rPr>
          <w:lang w:val="en-US"/>
        </w:rPr>
      </w:pPr>
    </w:p>
    <w:p w14:paraId="56ACD538" w14:textId="77777777" w:rsidR="000548B7" w:rsidRDefault="000548B7" w:rsidP="003100C8">
      <w:pPr>
        <w:rPr>
          <w:lang w:val="en-US"/>
        </w:rPr>
      </w:pPr>
    </w:p>
    <w:p w14:paraId="3F7C9764" w14:textId="77777777" w:rsidR="000548B7" w:rsidRDefault="000548B7" w:rsidP="003100C8">
      <w:pPr>
        <w:rPr>
          <w:lang w:val="en-US"/>
        </w:rPr>
      </w:pPr>
    </w:p>
    <w:p w14:paraId="29C8AD33" w14:textId="77777777" w:rsidR="000548B7" w:rsidRDefault="000548B7" w:rsidP="003100C8">
      <w:pPr>
        <w:rPr>
          <w:lang w:val="en-US"/>
        </w:rPr>
      </w:pPr>
    </w:p>
    <w:p w14:paraId="12A93726" w14:textId="77777777" w:rsidR="000548B7" w:rsidRDefault="000548B7" w:rsidP="003100C8">
      <w:pPr>
        <w:rPr>
          <w:lang w:val="en-US"/>
        </w:rPr>
      </w:pPr>
    </w:p>
    <w:p w14:paraId="6008A93F" w14:textId="77777777" w:rsidR="000548B7" w:rsidRDefault="000548B7" w:rsidP="003100C8">
      <w:pPr>
        <w:rPr>
          <w:lang w:val="en-US"/>
        </w:rPr>
      </w:pPr>
    </w:p>
    <w:p w14:paraId="4751BF3C" w14:textId="2760210D" w:rsidR="000548B7" w:rsidRDefault="000548B7" w:rsidP="003100C8">
      <w:r>
        <w:lastRenderedPageBreak/>
        <w:t>Дигитализацията позволя</w:t>
      </w:r>
      <w:r w:rsidR="00206315">
        <w:t>ва на</w:t>
      </w:r>
      <w:r>
        <w:t xml:space="preserve"> бизнеса да взима информирани решения на базата на анализ на големи обеми от данни. Както е добре известно, големите данни се характеризират с голям о</w:t>
      </w:r>
      <w:r w:rsidR="002A69E8">
        <w:t>бем</w:t>
      </w:r>
      <w:r w:rsidR="00960C88">
        <w:t>, скорост на нарастване</w:t>
      </w:r>
      <w:r>
        <w:t xml:space="preserve"> и разнообразие</w:t>
      </w:r>
      <w:r w:rsidR="002A69E8">
        <w:t xml:space="preserve">. </w:t>
      </w:r>
      <w:r w:rsidR="00206315">
        <w:t xml:space="preserve">Благодарение на дигитализацията е възможно да се правят изследвания на голям брой наблюдения, осигуряващо относителна истинност на изводите, които в последствие водят до взимане на правилни решения. Пример, онагледяващ гореспоменатата абстракция </w:t>
      </w:r>
      <w:r w:rsidR="002A69E8">
        <w:t>е възможно</w:t>
      </w:r>
      <w:r w:rsidR="00206315">
        <w:t>стта</w:t>
      </w:r>
      <w:r w:rsidR="002A69E8">
        <w:t xml:space="preserve"> да се проследи потребителско поведение, на база на което да се изградят ефективни кампании за маркетинг и реклама на даден продукт или услуга</w:t>
      </w:r>
      <w:r w:rsidR="00206315">
        <w:t xml:space="preserve"> на определени пазари</w:t>
      </w:r>
      <w:r w:rsidR="002A69E8">
        <w:t xml:space="preserve">. </w:t>
      </w:r>
    </w:p>
    <w:p w14:paraId="60DEA51A" w14:textId="6FDF248C" w:rsidR="002A69E8" w:rsidRPr="000548B7" w:rsidRDefault="002A69E8" w:rsidP="003100C8">
      <w:r>
        <w:t xml:space="preserve">Според кейнсианската теория търсенето създава предлагане, за разлика от класическата теория, според която, както гласи законът на Сей, предлагането създава собствено търсене. Въз основа на кейнсианското твърдение можем да предположим, че за да се увеличи производството, следва да се увеличи търсенето, тоест бизнесът трябва да познава търсенето, за да съумее да отговори. Възможността да се извличат изводи от </w:t>
      </w:r>
      <w:r w:rsidR="00A90ADE">
        <w:t>наблюдението</w:t>
      </w:r>
      <w:bookmarkStart w:id="1" w:name="_GoBack"/>
      <w:bookmarkEnd w:id="1"/>
      <w:r>
        <w:t xml:space="preserve"> на потребителското поведение, тоест да се анализира </w:t>
      </w:r>
      <w:r w:rsidR="00206315">
        <w:t xml:space="preserve">и повлияе </w:t>
      </w:r>
      <w:r>
        <w:t xml:space="preserve">търсенето, ще позволи създаването на съответно предлагане. </w:t>
      </w:r>
    </w:p>
    <w:sectPr w:rsidR="002A69E8" w:rsidRPr="000548B7" w:rsidSect="000522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512B12" w14:textId="77777777" w:rsidR="00221322" w:rsidRDefault="00221322" w:rsidP="00776C17">
      <w:r>
        <w:separator/>
      </w:r>
    </w:p>
  </w:endnote>
  <w:endnote w:type="continuationSeparator" w:id="0">
    <w:p w14:paraId="08155204" w14:textId="77777777" w:rsidR="00221322" w:rsidRDefault="00221322" w:rsidP="00776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B86207" w14:textId="77777777" w:rsidR="00221322" w:rsidRDefault="00221322" w:rsidP="00776C17">
      <w:r>
        <w:separator/>
      </w:r>
    </w:p>
  </w:footnote>
  <w:footnote w:type="continuationSeparator" w:id="0">
    <w:p w14:paraId="23D6F7F0" w14:textId="77777777" w:rsidR="00221322" w:rsidRDefault="00221322" w:rsidP="00776C17">
      <w:r>
        <w:continuationSeparator/>
      </w:r>
    </w:p>
  </w:footnote>
  <w:footnote w:id="1">
    <w:p w14:paraId="6585C4B2" w14:textId="75CA8039" w:rsidR="00776C17" w:rsidRPr="00E66600" w:rsidRDefault="00776C17" w:rsidP="00E66600">
      <w:pPr>
        <w:pStyle w:val="FootnoteText"/>
        <w:jc w:val="both"/>
        <w:rPr>
          <w:lang w:val="en-US"/>
        </w:rPr>
      </w:pPr>
      <w:r>
        <w:rPr>
          <w:rStyle w:val="FootnoteReference"/>
        </w:rPr>
        <w:footnoteRef/>
      </w:r>
      <w:r>
        <w:t xml:space="preserve"> </w:t>
      </w:r>
      <w:hyperlink r:id="rId1" w:history="1">
        <w:r w:rsidR="00E66600" w:rsidRPr="00E66600">
          <w:rPr>
            <w:rStyle w:val="Hyperlink"/>
            <w:lang w:val="en-US"/>
          </w:rPr>
          <w:t>Wikipedia</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C92884"/>
    <w:multiLevelType w:val="hybridMultilevel"/>
    <w:tmpl w:val="FCA27DB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nsid w:val="55B66552"/>
    <w:multiLevelType w:val="hybridMultilevel"/>
    <w:tmpl w:val="8182C4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nsid w:val="5E425A19"/>
    <w:multiLevelType w:val="hybridMultilevel"/>
    <w:tmpl w:val="BEA2D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716A4038"/>
    <w:multiLevelType w:val="hybridMultilevel"/>
    <w:tmpl w:val="D826DB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nsid w:val="72921C31"/>
    <w:multiLevelType w:val="hybridMultilevel"/>
    <w:tmpl w:val="7D9A1DB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62B"/>
    <w:rsid w:val="000065CA"/>
    <w:rsid w:val="000068EB"/>
    <w:rsid w:val="000101AF"/>
    <w:rsid w:val="000321EC"/>
    <w:rsid w:val="00032E8B"/>
    <w:rsid w:val="00052268"/>
    <w:rsid w:val="000548B7"/>
    <w:rsid w:val="00056247"/>
    <w:rsid w:val="00077A75"/>
    <w:rsid w:val="000806E6"/>
    <w:rsid w:val="0008179A"/>
    <w:rsid w:val="000B4293"/>
    <w:rsid w:val="000B6C4A"/>
    <w:rsid w:val="000D5A73"/>
    <w:rsid w:val="000E213A"/>
    <w:rsid w:val="000F4E5B"/>
    <w:rsid w:val="00100339"/>
    <w:rsid w:val="001359BF"/>
    <w:rsid w:val="00154B46"/>
    <w:rsid w:val="00185230"/>
    <w:rsid w:val="001C1DD7"/>
    <w:rsid w:val="001E7E9F"/>
    <w:rsid w:val="001F585A"/>
    <w:rsid w:val="00204EC0"/>
    <w:rsid w:val="00206315"/>
    <w:rsid w:val="00217704"/>
    <w:rsid w:val="00221322"/>
    <w:rsid w:val="00221CB6"/>
    <w:rsid w:val="0022235E"/>
    <w:rsid w:val="00242872"/>
    <w:rsid w:val="00282C50"/>
    <w:rsid w:val="0028361E"/>
    <w:rsid w:val="002868EC"/>
    <w:rsid w:val="002929E2"/>
    <w:rsid w:val="002A3F5E"/>
    <w:rsid w:val="002A69E8"/>
    <w:rsid w:val="002B6550"/>
    <w:rsid w:val="002D4410"/>
    <w:rsid w:val="002E31AC"/>
    <w:rsid w:val="002F175E"/>
    <w:rsid w:val="003030DF"/>
    <w:rsid w:val="0030453B"/>
    <w:rsid w:val="003100C8"/>
    <w:rsid w:val="0031062B"/>
    <w:rsid w:val="00336071"/>
    <w:rsid w:val="00373D0A"/>
    <w:rsid w:val="003847AD"/>
    <w:rsid w:val="00397B0D"/>
    <w:rsid w:val="003D779C"/>
    <w:rsid w:val="003D79E2"/>
    <w:rsid w:val="003D7E15"/>
    <w:rsid w:val="004075BB"/>
    <w:rsid w:val="00407A43"/>
    <w:rsid w:val="00422DA0"/>
    <w:rsid w:val="0047223E"/>
    <w:rsid w:val="00475940"/>
    <w:rsid w:val="00476D84"/>
    <w:rsid w:val="004B3DDB"/>
    <w:rsid w:val="004C29FA"/>
    <w:rsid w:val="004C3C8C"/>
    <w:rsid w:val="004D57B2"/>
    <w:rsid w:val="004E3E11"/>
    <w:rsid w:val="00502B68"/>
    <w:rsid w:val="0053118E"/>
    <w:rsid w:val="005368C0"/>
    <w:rsid w:val="00570ABE"/>
    <w:rsid w:val="005803F5"/>
    <w:rsid w:val="0059011F"/>
    <w:rsid w:val="00592A8F"/>
    <w:rsid w:val="00593100"/>
    <w:rsid w:val="005F12BE"/>
    <w:rsid w:val="0061793E"/>
    <w:rsid w:val="00632E09"/>
    <w:rsid w:val="00632E57"/>
    <w:rsid w:val="0064403C"/>
    <w:rsid w:val="00682803"/>
    <w:rsid w:val="00684B2B"/>
    <w:rsid w:val="006860E1"/>
    <w:rsid w:val="00696810"/>
    <w:rsid w:val="006E32F5"/>
    <w:rsid w:val="006E50AF"/>
    <w:rsid w:val="00703EE4"/>
    <w:rsid w:val="0072070F"/>
    <w:rsid w:val="00722CF6"/>
    <w:rsid w:val="0072514B"/>
    <w:rsid w:val="00730FA7"/>
    <w:rsid w:val="00731E51"/>
    <w:rsid w:val="00747289"/>
    <w:rsid w:val="007508ED"/>
    <w:rsid w:val="007570AF"/>
    <w:rsid w:val="00776C17"/>
    <w:rsid w:val="007B30C1"/>
    <w:rsid w:val="007B7BAA"/>
    <w:rsid w:val="007C6C7F"/>
    <w:rsid w:val="007D17BC"/>
    <w:rsid w:val="007D5E8E"/>
    <w:rsid w:val="00802CE1"/>
    <w:rsid w:val="00814F14"/>
    <w:rsid w:val="00827B3F"/>
    <w:rsid w:val="008306FF"/>
    <w:rsid w:val="00836B7F"/>
    <w:rsid w:val="00837471"/>
    <w:rsid w:val="00853A40"/>
    <w:rsid w:val="00891815"/>
    <w:rsid w:val="008972E6"/>
    <w:rsid w:val="008C49F7"/>
    <w:rsid w:val="008D1D7B"/>
    <w:rsid w:val="008E7BC1"/>
    <w:rsid w:val="008F661D"/>
    <w:rsid w:val="009028A9"/>
    <w:rsid w:val="00910F09"/>
    <w:rsid w:val="00912E25"/>
    <w:rsid w:val="0092073B"/>
    <w:rsid w:val="00936770"/>
    <w:rsid w:val="00937427"/>
    <w:rsid w:val="00940980"/>
    <w:rsid w:val="00940EF0"/>
    <w:rsid w:val="00943E79"/>
    <w:rsid w:val="00957ED7"/>
    <w:rsid w:val="00960C88"/>
    <w:rsid w:val="00970916"/>
    <w:rsid w:val="009828A9"/>
    <w:rsid w:val="009B5052"/>
    <w:rsid w:val="009C5C87"/>
    <w:rsid w:val="009D1753"/>
    <w:rsid w:val="009E2D42"/>
    <w:rsid w:val="00A44104"/>
    <w:rsid w:val="00A45BE3"/>
    <w:rsid w:val="00A62673"/>
    <w:rsid w:val="00A7196F"/>
    <w:rsid w:val="00A90ADE"/>
    <w:rsid w:val="00A924C4"/>
    <w:rsid w:val="00A9383C"/>
    <w:rsid w:val="00A958A9"/>
    <w:rsid w:val="00AD5C74"/>
    <w:rsid w:val="00AE27C5"/>
    <w:rsid w:val="00AF6B49"/>
    <w:rsid w:val="00B07336"/>
    <w:rsid w:val="00B27236"/>
    <w:rsid w:val="00B55868"/>
    <w:rsid w:val="00B83715"/>
    <w:rsid w:val="00B84AF1"/>
    <w:rsid w:val="00B86751"/>
    <w:rsid w:val="00BA3224"/>
    <w:rsid w:val="00BB4C63"/>
    <w:rsid w:val="00BC2070"/>
    <w:rsid w:val="00BF3147"/>
    <w:rsid w:val="00C002BF"/>
    <w:rsid w:val="00C015D6"/>
    <w:rsid w:val="00C134F5"/>
    <w:rsid w:val="00C14C3B"/>
    <w:rsid w:val="00C22966"/>
    <w:rsid w:val="00C25366"/>
    <w:rsid w:val="00CA1C87"/>
    <w:rsid w:val="00CB1637"/>
    <w:rsid w:val="00CB73DF"/>
    <w:rsid w:val="00CD3021"/>
    <w:rsid w:val="00CD6A6D"/>
    <w:rsid w:val="00CF5218"/>
    <w:rsid w:val="00D06324"/>
    <w:rsid w:val="00D12FA9"/>
    <w:rsid w:val="00D259C2"/>
    <w:rsid w:val="00D53691"/>
    <w:rsid w:val="00D54478"/>
    <w:rsid w:val="00D9314B"/>
    <w:rsid w:val="00D93879"/>
    <w:rsid w:val="00DD4666"/>
    <w:rsid w:val="00DF47CF"/>
    <w:rsid w:val="00DF6B74"/>
    <w:rsid w:val="00E12EB2"/>
    <w:rsid w:val="00E2558E"/>
    <w:rsid w:val="00E25D0A"/>
    <w:rsid w:val="00E3245C"/>
    <w:rsid w:val="00E33504"/>
    <w:rsid w:val="00E631CA"/>
    <w:rsid w:val="00E66600"/>
    <w:rsid w:val="00E75D3E"/>
    <w:rsid w:val="00E82B23"/>
    <w:rsid w:val="00EA052F"/>
    <w:rsid w:val="00EA4941"/>
    <w:rsid w:val="00EB2534"/>
    <w:rsid w:val="00EC6810"/>
    <w:rsid w:val="00F122BD"/>
    <w:rsid w:val="00F147C9"/>
    <w:rsid w:val="00F402BE"/>
    <w:rsid w:val="00F52FA2"/>
    <w:rsid w:val="00F5371E"/>
    <w:rsid w:val="00F53A73"/>
    <w:rsid w:val="00F85F9C"/>
    <w:rsid w:val="00F95123"/>
    <w:rsid w:val="00FC0165"/>
    <w:rsid w:val="00FC42A5"/>
    <w:rsid w:val="00FC46A4"/>
    <w:rsid w:val="00FC7B30"/>
    <w:rsid w:val="00FD2451"/>
    <w:rsid w:val="00FE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1129"/>
  <w15:chartTrackingRefBased/>
  <w15:docId w15:val="{677C5C00-7AD9-46AB-9FCC-F67CA68CD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8EC"/>
    <w:pPr>
      <w:spacing w:after="0" w:line="360" w:lineRule="auto"/>
    </w:pPr>
    <w:rPr>
      <w:rFonts w:ascii="Times New Roman" w:eastAsia="Times New Roman" w:hAnsi="Times New Roman" w:cs="Times New Roman"/>
      <w:sz w:val="24"/>
      <w:szCs w:val="24"/>
      <w:lang w:val="bg-BG" w:eastAsia="bg-BG"/>
    </w:rPr>
  </w:style>
  <w:style w:type="paragraph" w:styleId="Heading1">
    <w:name w:val="heading 1"/>
    <w:basedOn w:val="Normal"/>
    <w:next w:val="Normal"/>
    <w:link w:val="Heading1Char"/>
    <w:uiPriority w:val="9"/>
    <w:qFormat/>
    <w:rsid w:val="000F4E5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2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268"/>
    <w:pPr>
      <w:numPr>
        <w:ilvl w:val="1"/>
      </w:numPr>
      <w:spacing w:after="160" w:line="259" w:lineRule="auto"/>
    </w:pPr>
    <w:rPr>
      <w:rFonts w:asciiTheme="minorHAnsi" w:eastAsiaTheme="minorEastAsia" w:hAnsiTheme="minorHAns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052268"/>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0F4E5B"/>
    <w:rPr>
      <w:rFonts w:asciiTheme="majorHAnsi" w:eastAsiaTheme="majorEastAsia" w:hAnsiTheme="majorHAnsi" w:cstheme="majorBidi"/>
      <w:color w:val="2F5496" w:themeColor="accent1" w:themeShade="BF"/>
      <w:sz w:val="32"/>
      <w:szCs w:val="32"/>
      <w:lang w:val="bg-BG" w:eastAsia="bg-BG"/>
    </w:rPr>
  </w:style>
  <w:style w:type="paragraph" w:styleId="TOCHeading">
    <w:name w:val="TOC Heading"/>
    <w:basedOn w:val="Heading1"/>
    <w:next w:val="Normal"/>
    <w:uiPriority w:val="39"/>
    <w:unhideWhenUsed/>
    <w:qFormat/>
    <w:rsid w:val="0092073B"/>
    <w:pPr>
      <w:spacing w:line="259" w:lineRule="auto"/>
      <w:outlineLvl w:val="9"/>
    </w:pPr>
    <w:rPr>
      <w:lang w:val="en-US" w:eastAsia="en-US"/>
    </w:rPr>
  </w:style>
  <w:style w:type="paragraph" w:styleId="TOC1">
    <w:name w:val="toc 1"/>
    <w:basedOn w:val="Normal"/>
    <w:next w:val="Normal"/>
    <w:autoRedefine/>
    <w:uiPriority w:val="39"/>
    <w:unhideWhenUsed/>
    <w:rsid w:val="0092073B"/>
    <w:pPr>
      <w:spacing w:after="100"/>
    </w:pPr>
  </w:style>
  <w:style w:type="character" w:styleId="Hyperlink">
    <w:name w:val="Hyperlink"/>
    <w:basedOn w:val="DefaultParagraphFont"/>
    <w:uiPriority w:val="99"/>
    <w:unhideWhenUsed/>
    <w:rsid w:val="0092073B"/>
    <w:rPr>
      <w:color w:val="0563C1" w:themeColor="hyperlink"/>
      <w:u w:val="single"/>
    </w:rPr>
  </w:style>
  <w:style w:type="paragraph" w:styleId="FootnoteText">
    <w:name w:val="footnote text"/>
    <w:basedOn w:val="Normal"/>
    <w:link w:val="FootnoteTextChar"/>
    <w:uiPriority w:val="99"/>
    <w:semiHidden/>
    <w:unhideWhenUsed/>
    <w:rsid w:val="00776C17"/>
    <w:rPr>
      <w:sz w:val="20"/>
      <w:szCs w:val="20"/>
    </w:rPr>
  </w:style>
  <w:style w:type="character" w:customStyle="1" w:styleId="FootnoteTextChar">
    <w:name w:val="Footnote Text Char"/>
    <w:basedOn w:val="DefaultParagraphFont"/>
    <w:link w:val="FootnoteText"/>
    <w:uiPriority w:val="99"/>
    <w:semiHidden/>
    <w:rsid w:val="00776C17"/>
    <w:rPr>
      <w:rFonts w:ascii="Times New Roman" w:eastAsia="Times New Roman" w:hAnsi="Times New Roman" w:cs="Times New Roman"/>
      <w:sz w:val="20"/>
      <w:szCs w:val="20"/>
      <w:lang w:val="bg-BG" w:eastAsia="bg-BG"/>
    </w:rPr>
  </w:style>
  <w:style w:type="character" w:styleId="FootnoteReference">
    <w:name w:val="footnote reference"/>
    <w:basedOn w:val="DefaultParagraphFont"/>
    <w:uiPriority w:val="99"/>
    <w:semiHidden/>
    <w:unhideWhenUsed/>
    <w:rsid w:val="00776C17"/>
    <w:rPr>
      <w:vertAlign w:val="superscript"/>
    </w:rPr>
  </w:style>
  <w:style w:type="character" w:customStyle="1" w:styleId="UnresolvedMention">
    <w:name w:val="Unresolved Mention"/>
    <w:basedOn w:val="DefaultParagraphFont"/>
    <w:uiPriority w:val="99"/>
    <w:semiHidden/>
    <w:unhideWhenUsed/>
    <w:rsid w:val="0072514B"/>
    <w:rPr>
      <w:color w:val="605E5C"/>
      <w:shd w:val="clear" w:color="auto" w:fill="E1DFDD"/>
    </w:rPr>
  </w:style>
  <w:style w:type="paragraph" w:styleId="ListParagraph">
    <w:name w:val="List Paragraph"/>
    <w:basedOn w:val="Normal"/>
    <w:uiPriority w:val="34"/>
    <w:qFormat/>
    <w:rsid w:val="00580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474442">
      <w:bodyDiv w:val="1"/>
      <w:marLeft w:val="0"/>
      <w:marRight w:val="0"/>
      <w:marTop w:val="0"/>
      <w:marBottom w:val="0"/>
      <w:divBdr>
        <w:top w:val="none" w:sz="0" w:space="0" w:color="auto"/>
        <w:left w:val="none" w:sz="0" w:space="0" w:color="auto"/>
        <w:bottom w:val="none" w:sz="0" w:space="0" w:color="auto"/>
        <w:right w:val="none" w:sz="0" w:space="0" w:color="auto"/>
      </w:divBdr>
    </w:div>
    <w:div w:id="1703164456">
      <w:bodyDiv w:val="1"/>
      <w:marLeft w:val="0"/>
      <w:marRight w:val="0"/>
      <w:marTop w:val="0"/>
      <w:marBottom w:val="0"/>
      <w:divBdr>
        <w:top w:val="none" w:sz="0" w:space="0" w:color="auto"/>
        <w:left w:val="none" w:sz="0" w:space="0" w:color="auto"/>
        <w:bottom w:val="none" w:sz="0" w:space="0" w:color="auto"/>
        <w:right w:val="none" w:sz="0" w:space="0" w:color="auto"/>
      </w:divBdr>
    </w:div>
    <w:div w:id="195751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c.europa.eu/digital-single-market/en/desi"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worldbank.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bg.wikipedia.org/wiki/%D0%94%D0%B8%D0%B3%D0%B8%D1%82%D0%B0%D0%BB%D0%B8%D0%B7%D0%B0%D1%86%D0%B8%D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ШЕСТНАДЕСЕТИ НАЦИОНАЛЕН КОНКУРС  МЛАД ИКОНОМИСТ 2020 г.</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0D4A60-6F4A-4BEE-8CA3-ADF0C81F1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„МОЯТА ИДЕЯ ЗА ДИГИТАЛИЗАЦИЯ В ОБРАЗОВАНИЕТО И БИЗНЕСА”</vt:lpstr>
    </vt:vector>
  </TitlesOfParts>
  <Company/>
  <LinksUpToDate>false</LinksUpToDate>
  <CharactersWithSpaces>9588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„МОЯТА ИДЕЯ ЗА ДИГИТАЛИЗАЦИЯ В ОБРАЗОВАНИЕТО И БИЗНЕСА”</dc:title>
  <dc:subject>Кирил Валентинов Спиридонов и Лидия Марио Кабатлийска</dc:subject>
  <dc:creator>Кирил Валентинов Спиридонов</dc:creator>
  <cp:keywords/>
  <dc:description/>
  <cp:lastModifiedBy>User</cp:lastModifiedBy>
  <cp:revision>2</cp:revision>
  <dcterms:created xsi:type="dcterms:W3CDTF">2020-04-23T11:04:00Z</dcterms:created>
  <dcterms:modified xsi:type="dcterms:W3CDTF">2020-04-23T11:04:00Z</dcterms:modified>
</cp:coreProperties>
</file>