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72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56"/>
          <w:lang w:val="en-US" w:eastAsia="zh-CN"/>
        </w:rPr>
        <w:t>I/O流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IO流概述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将数据持久化：文件、数据库、网络；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： input、output : 输入输出；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IO流：数据就像水流一样，可以实现从一个节点流向另外一个节点；其中，一个节点是程序，另外一个节点可以是文件或网络或内存等；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也就是说，IO流就是指一种用于传输数据的技术；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IO流的分类</w:t>
      </w:r>
    </w:p>
    <w:p>
      <w:pPr>
        <w:numPr>
          <w:ilvl w:val="0"/>
          <w:numId w:val="1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按照流向不同分类：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输入流</w:t>
      </w:r>
      <w:r>
        <w:rPr>
          <w:rFonts w:hint="eastAsia"/>
          <w:lang w:val="en-US" w:eastAsia="zh-CN"/>
        </w:rPr>
        <w:t>：从其他节点流向程序（节点可以是：文件或网络或内存或键盘）；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输出流</w:t>
      </w:r>
      <w:r>
        <w:rPr>
          <w:rFonts w:hint="eastAsia"/>
          <w:lang w:val="en-US" w:eastAsia="zh-CN"/>
        </w:rPr>
        <w:t>：从程序流向其他节点（节点可以是：文件或网络或内存或显示器）；</w:t>
      </w:r>
    </w:p>
    <w:p>
      <w:pPr>
        <w:numPr>
          <w:ilvl w:val="0"/>
          <w:numId w:val="1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按照传输单位不同分类：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字节流</w:t>
      </w:r>
      <w:r>
        <w:rPr>
          <w:rFonts w:hint="eastAsia"/>
          <w:lang w:val="en-US" w:eastAsia="zh-CN"/>
        </w:rPr>
        <w:t>：按一个字节一个字节的传输，效率较低而且容易出现乱码，但可以读写任意类型的数据；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字符类</w:t>
      </w:r>
      <w:r>
        <w:rPr>
          <w:rFonts w:hint="eastAsia"/>
          <w:lang w:val="en-US" w:eastAsia="zh-CN"/>
        </w:rPr>
        <w:t>：按一个字符一个字符的传输，效率较高而且底层使用默认的字符编码格式进行了包装，所以不太容易出现中文乱码问题，但只能读写纯文本的数据；</w:t>
      </w:r>
    </w:p>
    <w:p>
      <w:pPr>
        <w:numPr>
          <w:ilvl w:val="0"/>
          <w:numId w:val="1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按照功能不同分类：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节点流</w:t>
      </w:r>
      <w:r>
        <w:rPr>
          <w:rFonts w:hint="eastAsia"/>
          <w:lang w:val="en-US" w:eastAsia="zh-CN"/>
        </w:rPr>
        <w:t>(基础流)：用于读写数据；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处理流(</w:t>
      </w:r>
      <w:r>
        <w:rPr>
          <w:rFonts w:hint="eastAsia"/>
          <w:lang w:val="en-US" w:eastAsia="zh-CN"/>
        </w:rPr>
        <w:t>包装流)：可以在节点流的基础上增强一些其他功能，比如提高效率等；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文件流体系图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1）字节输入流InputStream: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2）字节输出流OutputStream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3）字符输入流Reader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4）字符输出流Writer: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IO流API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FileInputStream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创建流对象打开一个连接指向一个具体的文件：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注意：该文件必须存在，如果不存在，则报“找不到文件异常”；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调用读取方法：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关闭资源（因为连接着文件，所以垃圾器不会回收）：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FileOutputStream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创建流对象打开一个连接指向一个具体的文件：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注意：该文件不存在，则创建并指向；如果文件存在，则直接指向；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调用读取方法：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关闭资源（因为连接着文件，所以垃圾器不会回收）：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练习1：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FileReader：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FileWriter：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练习2：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BufferedInputStream、BufferedOutputStream：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BufferedReader: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BufferedWriter: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练习3：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ObjectInputStream、ObjectOutputStream：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序列化：将二进制文件持久化到本地或网络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反序列化：将存到本地或网络的数据还原到程序中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作用：当把一个对象保存到文件或者数据库时使用；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PrintStream、PrintWriter：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InputStreamReader、OutputStreamWriter：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练习4：</w:t>
      </w:r>
    </w:p>
    <w:p>
      <w:pPr>
        <w:pStyle w:val="4"/>
      </w:pPr>
      <w:r>
        <w:rPr>
          <w:rFonts w:hint="eastAsia"/>
          <w:lang w:val="en-US" w:eastAsia="zh-CN"/>
        </w:rPr>
        <w:t>2.15 Properties: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Properties属于集合中Hashtable的子类，遵循hashtable的特点；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特点：1、保存键值对，键不能重复，值可以重复；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不允许null键null值；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功能：用于读写配置文件；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配置文件的特点：键=值 ， 默认类型都是String;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FileUtils：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 File类: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File类代表了一组对象，用于描述磁盘中的</w:t>
      </w:r>
      <w:r>
        <w:rPr>
          <w:rFonts w:hint="eastAsia"/>
          <w:color w:val="FF0000"/>
          <w:lang w:val="en-US" w:eastAsia="zh-CN"/>
        </w:rPr>
        <w:t>文件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目录</w:t>
      </w:r>
      <w:r>
        <w:rPr>
          <w:rFonts w:hint="eastAsia"/>
          <w:lang w:val="en-US" w:eastAsia="zh-CN"/>
        </w:rPr>
        <w:t>的对象；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  <w:color w:val="FF0000"/>
          <w:lang w:val="en-US" w:eastAsia="zh-CN"/>
        </w:rPr>
        <w:t>用于操作文件或目录的</w:t>
      </w:r>
      <w:r>
        <w:rPr>
          <w:rFonts w:hint="eastAsia"/>
          <w:lang w:val="en-US" w:eastAsia="zh-CN"/>
        </w:rPr>
        <w:t>，比如创建、删除、重命名、获取信息等等，但不能读写文件的内容（文件流）；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97588"/>
    <w:multiLevelType w:val="singleLevel"/>
    <w:tmpl w:val="DDF9758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C973C3B"/>
    <w:multiLevelType w:val="singleLevel"/>
    <w:tmpl w:val="1C973C3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4670CB5"/>
    <w:multiLevelType w:val="singleLevel"/>
    <w:tmpl w:val="74670CB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3580"/>
    <w:rsid w:val="02C56EDB"/>
    <w:rsid w:val="03361EA1"/>
    <w:rsid w:val="05037F8B"/>
    <w:rsid w:val="05AE57F2"/>
    <w:rsid w:val="05C20DE3"/>
    <w:rsid w:val="0918250C"/>
    <w:rsid w:val="0A0F46D0"/>
    <w:rsid w:val="0B951A73"/>
    <w:rsid w:val="0DEB054B"/>
    <w:rsid w:val="104B0C8F"/>
    <w:rsid w:val="10531A08"/>
    <w:rsid w:val="1125266E"/>
    <w:rsid w:val="14DB6B0A"/>
    <w:rsid w:val="17063218"/>
    <w:rsid w:val="197E15DD"/>
    <w:rsid w:val="1B9B431C"/>
    <w:rsid w:val="1C4B3FCF"/>
    <w:rsid w:val="1CD329F9"/>
    <w:rsid w:val="1E9F4488"/>
    <w:rsid w:val="1EC32A8F"/>
    <w:rsid w:val="1FAD161D"/>
    <w:rsid w:val="1FF00106"/>
    <w:rsid w:val="235E6313"/>
    <w:rsid w:val="23800E90"/>
    <w:rsid w:val="239C7476"/>
    <w:rsid w:val="24037BB2"/>
    <w:rsid w:val="24841268"/>
    <w:rsid w:val="26951C33"/>
    <w:rsid w:val="285A3B22"/>
    <w:rsid w:val="28D274B6"/>
    <w:rsid w:val="2A5203CC"/>
    <w:rsid w:val="2B3B13C4"/>
    <w:rsid w:val="31B5220B"/>
    <w:rsid w:val="32B63B58"/>
    <w:rsid w:val="32F15ABA"/>
    <w:rsid w:val="34923310"/>
    <w:rsid w:val="365C5DB5"/>
    <w:rsid w:val="37A72D4F"/>
    <w:rsid w:val="3CBB5F02"/>
    <w:rsid w:val="3CC0468A"/>
    <w:rsid w:val="3E7548D3"/>
    <w:rsid w:val="3FEB5798"/>
    <w:rsid w:val="415752EF"/>
    <w:rsid w:val="420256D9"/>
    <w:rsid w:val="422304F1"/>
    <w:rsid w:val="434822DA"/>
    <w:rsid w:val="43992D2A"/>
    <w:rsid w:val="46145D8B"/>
    <w:rsid w:val="463B5F1B"/>
    <w:rsid w:val="47654734"/>
    <w:rsid w:val="497E42F7"/>
    <w:rsid w:val="4A7066F4"/>
    <w:rsid w:val="4AE1471E"/>
    <w:rsid w:val="4CB7139B"/>
    <w:rsid w:val="4D044B3B"/>
    <w:rsid w:val="535E3C87"/>
    <w:rsid w:val="54931722"/>
    <w:rsid w:val="556D7778"/>
    <w:rsid w:val="55B37916"/>
    <w:rsid w:val="56B13CDB"/>
    <w:rsid w:val="577C2F82"/>
    <w:rsid w:val="5A26061D"/>
    <w:rsid w:val="5C6952A4"/>
    <w:rsid w:val="5CF262AC"/>
    <w:rsid w:val="5E3B597F"/>
    <w:rsid w:val="5FA53FB8"/>
    <w:rsid w:val="6020013C"/>
    <w:rsid w:val="609E6DBE"/>
    <w:rsid w:val="60CF77A8"/>
    <w:rsid w:val="61FC6E6D"/>
    <w:rsid w:val="63914DEE"/>
    <w:rsid w:val="64B45495"/>
    <w:rsid w:val="65AD60A4"/>
    <w:rsid w:val="668E6604"/>
    <w:rsid w:val="67125963"/>
    <w:rsid w:val="6A1230C2"/>
    <w:rsid w:val="6BB41BFD"/>
    <w:rsid w:val="6D6521EE"/>
    <w:rsid w:val="6E8F0E0B"/>
    <w:rsid w:val="6FC90B85"/>
    <w:rsid w:val="74307208"/>
    <w:rsid w:val="745924A0"/>
    <w:rsid w:val="750A79DA"/>
    <w:rsid w:val="755802DB"/>
    <w:rsid w:val="7AEC15C5"/>
    <w:rsid w:val="7EE1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楷体" w:cstheme="minorBidi"/>
      <w:b/>
      <w:color w:val="000000" w:themeColor="text1"/>
      <w:kern w:val="2"/>
      <w:sz w:val="28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Times New Roman" w:hAnsi="Times New Roman" w:eastAsia="黑体"/>
      <w:b/>
      <w:color w:val="000000" w:themeColor="text1"/>
      <w:kern w:val="44"/>
      <w:sz w:val="52"/>
      <w14:textFill>
        <w14:solidFill>
          <w14:schemeClr w14:val="tx1"/>
        </w14:solidFill>
      </w14:textFill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Times New Roman" w:hAnsi="Times New Roman" w:eastAsia="黑体"/>
      <w:b/>
      <w:color w:val="000000" w:themeColor="text1"/>
      <w:sz w:val="48"/>
      <w14:textFill>
        <w14:solidFill>
          <w14:schemeClr w14:val="tx1"/>
        </w14:solidFill>
      </w14:textFill>
    </w:rPr>
  </w:style>
  <w:style w:type="paragraph" w:styleId="5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rFonts w:ascii="Times New Roman" w:hAnsi="Times New Roman" w:eastAsia="黑体"/>
      <w:b/>
      <w:color w:val="000000" w:themeColor="text1"/>
      <w:sz w:val="44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 w:val="0"/>
      <w:sz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石永鑫</cp:lastModifiedBy>
  <dcterms:modified xsi:type="dcterms:W3CDTF">2019-08-20T01:02:16Z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