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2E7C8ADF" w14:textId="77777777" w:rsidR="00FA3489" w:rsidRDefault="00331DE5">
          <w:pPr>
            <w:pStyle w:val="1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8"/>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8"/>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8"/>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8"/>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8"/>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8"/>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BB46CC">
          <w:pPr>
            <w:pStyle w:val="1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8"/>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8"/>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BB46CC">
          <w:pPr>
            <w:pStyle w:val="31"/>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8"/>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8"/>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8"/>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8"/>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BB46CC">
          <w:pPr>
            <w:pStyle w:val="1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8"/>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8"/>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8"/>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BB46CC">
          <w:pPr>
            <w:pStyle w:val="21"/>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8"/>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BB46CC">
          <w:pPr>
            <w:pStyle w:val="1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8"/>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2"/>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proofErr w:type="spellStart"/>
      <w:r w:rsidRPr="00A02A37">
        <w:rPr>
          <w:color w:val="000000"/>
          <w:kern w:val="0"/>
        </w:rPr>
        <w:t>Async</w:t>
      </w:r>
      <w:proofErr w:type="spellEnd"/>
      <w:r w:rsidRPr="00A02A37">
        <w:rPr>
          <w:color w:val="000000"/>
          <w:kern w:val="0"/>
        </w:rPr>
        <w:t xml:space="preserve">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2"/>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2"/>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521FCE85" w:rsidR="00AC56EA" w:rsidRDefault="00AD4B00" w:rsidP="00E32965">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w:t>
      </w:r>
      <w:proofErr w:type="spellStart"/>
      <w:r w:rsidR="00D25201">
        <w:rPr>
          <w:color w:val="000000" w:themeColor="text1"/>
        </w:rPr>
        <w:t>PEval</w:t>
      </w:r>
      <w:proofErr w:type="spellEnd"/>
      <w:r w:rsidR="00D25201">
        <w:rPr>
          <w:color w:val="000000" w:themeColor="text1"/>
        </w:rPr>
        <w:t>)</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w:t>
      </w:r>
      <w:proofErr w:type="spellStart"/>
      <w:r w:rsidR="00B42C90">
        <w:rPr>
          <w:color w:val="000000" w:themeColor="text1"/>
        </w:rPr>
        <w:t>PEval</w:t>
      </w:r>
      <w:proofErr w:type="spellEnd"/>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 xml:space="preserve">(2) </w:t>
      </w:r>
      <w:proofErr w:type="spellStart"/>
      <w:r>
        <w:rPr>
          <w:color w:val="000000" w:themeColor="text1"/>
        </w:rPr>
        <w:t>IncEval</w:t>
      </w:r>
      <w:proofErr w:type="spellEnd"/>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proofErr w:type="spellStart"/>
      <w:r w:rsidR="00096C48">
        <w:rPr>
          <w:rFonts w:hint="eastAsia"/>
          <w:color w:val="000000" w:themeColor="text1"/>
        </w:rPr>
        <w:t>PEval</w:t>
      </w:r>
      <w:proofErr w:type="spellEnd"/>
      <w:r w:rsidR="00096C48">
        <w:rPr>
          <w:rFonts w:hint="eastAsia"/>
          <w:color w:val="000000" w:themeColor="text1"/>
        </w:rPr>
        <w:t>或</w:t>
      </w:r>
      <w:proofErr w:type="spellStart"/>
      <w:r w:rsidR="00096C48">
        <w:rPr>
          <w:rFonts w:hint="eastAsia"/>
          <w:color w:val="000000" w:themeColor="text1"/>
        </w:rPr>
        <w:t>IncEval</w:t>
      </w:r>
      <w:proofErr w:type="spellEnd"/>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t>2.1.2 MPAP</w:t>
      </w:r>
      <w:r>
        <w:t xml:space="preserve"> </w:t>
      </w:r>
      <w:r>
        <w:rPr>
          <w:rFonts w:hint="eastAsia"/>
        </w:rPr>
        <w:t>模型</w:t>
      </w:r>
    </w:p>
    <w:p w14:paraId="04A0202F" w14:textId="77777777" w:rsidR="00420940" w:rsidRDefault="00420940" w:rsidP="00420940">
      <w:pPr>
        <w:ind w:firstLineChars="100" w:firstLine="240"/>
      </w:pPr>
      <w:r>
        <w:rPr>
          <w:rFonts w:hint="eastAsia"/>
        </w:rPr>
        <w:t>本节我们介绍基于消息量预测的并行图计算模型，即</w:t>
      </w:r>
      <w:r>
        <w:rPr>
          <w:rFonts w:hint="eastAsia"/>
        </w:rPr>
        <w:t>MPAP</w:t>
      </w:r>
      <w:r>
        <w:rPr>
          <w:rFonts w:hint="eastAsia"/>
        </w:rPr>
        <w:t>模型</w:t>
      </w:r>
    </w:p>
    <w:p w14:paraId="0DFF599C" w14:textId="77777777" w:rsidR="00420940" w:rsidRDefault="00420940" w:rsidP="00420940">
      <w:pPr>
        <w:ind w:firstLine="210"/>
        <w:rPr>
          <w:color w:val="000000" w:themeColor="text1"/>
        </w:rPr>
      </w:pPr>
      <w:r>
        <w:rPr>
          <w:rFonts w:hint="eastAsia"/>
          <w:b/>
        </w:rPr>
        <w:t>初始</w:t>
      </w:r>
      <w:r w:rsidRPr="000A44E2">
        <w:rPr>
          <w:rFonts w:hint="eastAsia"/>
          <w:b/>
        </w:rPr>
        <w:t>配置</w:t>
      </w:r>
      <w:r>
        <w:rPr>
          <w:rFonts w:hint="eastAsia"/>
        </w:rPr>
        <w:t>：</w:t>
      </w:r>
      <w:r>
        <w:rPr>
          <w:rFonts w:hint="eastAsia"/>
        </w:rPr>
        <w:t>MPAP</w:t>
      </w:r>
      <w:r>
        <w:rPr>
          <w:rFonts w:hint="eastAsia"/>
        </w:rPr>
        <w:t>模型本质上仍然采用上节介绍的</w:t>
      </w:r>
      <w:r>
        <w:rPr>
          <w:rFonts w:hint="eastAsia"/>
        </w:rPr>
        <w:t>GRAPE</w:t>
      </w:r>
      <w:r>
        <w:t xml:space="preserve"> </w:t>
      </w:r>
      <w:r>
        <w:rPr>
          <w:rFonts w:hint="eastAsia"/>
        </w:rPr>
        <w:t>PIE</w:t>
      </w:r>
      <w:r>
        <w:rPr>
          <w:rFonts w:hint="eastAsia"/>
        </w:rPr>
        <w:t>编程模型，给定某一图计算问题实例及在该实例上的问题</w:t>
      </w:r>
      <m:oMath>
        <m:r>
          <m:rPr>
            <m:scr m:val="script"/>
            <m:sty m:val="p"/>
          </m:rPr>
          <w:rPr>
            <w:rFonts w:ascii="Cambria Math" w:hAnsi="Cambria Math"/>
          </w:rPr>
          <m:t xml:space="preserve"> Q </m:t>
        </m:r>
      </m:oMath>
      <w:r>
        <w:rPr>
          <w:rFonts w:hint="eastAsia"/>
        </w:rPr>
        <w:t>，</w:t>
      </w:r>
      <w:r>
        <w:rPr>
          <w:rFonts w:hint="eastAsia"/>
        </w:rPr>
        <w:t>MPAP</w:t>
      </w:r>
      <w:r>
        <w:rPr>
          <w:rFonts w:hint="eastAsia"/>
        </w:rPr>
        <w:t>模型需要用户给定上述</w:t>
      </w:r>
      <w:r>
        <w:rPr>
          <w:rFonts w:hint="eastAsia"/>
        </w:rPr>
        <w:t>PIE</w:t>
      </w:r>
      <w:r>
        <w:rPr>
          <w:rFonts w:hint="eastAsia"/>
        </w:rPr>
        <w:t>函数。首先，将输入的图数据</w:t>
      </w:r>
      <w:r>
        <w:rPr>
          <w:rFonts w:hint="eastAsia"/>
        </w:rPr>
        <w:t xml:space="preserve"> </w:t>
      </w:r>
      <m:oMath>
        <m:r>
          <m:rPr>
            <m:sty m:val="p"/>
          </m:rPr>
          <w:rPr>
            <w:rFonts w:ascii="Cambria Math" w:hAnsi="Cambria Math" w:hint="eastAsia"/>
          </w:rPr>
          <m:t>G</m:t>
        </m:r>
        <m:r>
          <m:rPr>
            <m:sty m:val="p"/>
          </m:rPr>
          <w:rPr>
            <w:rFonts w:ascii="Cambria Math" w:hAnsi="Cambria Math"/>
          </w:rPr>
          <m:t xml:space="preserve"> </m:t>
        </m:r>
      </m:oMath>
      <w:r>
        <w:rPr>
          <w:rFonts w:hint="eastAsia"/>
        </w:rPr>
        <w:t>通过边分割或点分割策略分为多个</w:t>
      </w:r>
      <w:r>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vertAlign w:val="subscript"/>
        </w:rPr>
        <w:t xml:space="preserve"> </w:t>
      </w:r>
      <w:r>
        <w:rPr>
          <w:rFonts w:hint="eastAsia"/>
        </w:rPr>
        <w:t>，每个片段</w:t>
      </w:r>
      <m:oMath>
        <m:r>
          <m:rPr>
            <m:sty m:val="p"/>
          </m:rPr>
          <w:rPr>
            <w:rFonts w:ascii="Cambria Math" w:hAnsi="Cambria Math"/>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存储在某台虚拟机</w:t>
      </w:r>
      <m:oMath>
        <m:r>
          <m:rPr>
            <m:sty m:val="p"/>
          </m:rPr>
          <w:rPr>
            <w:rFonts w:ascii="Cambria Math" w:hAnsi="Cambria Math"/>
            <w:color w:val="000000" w:themeColor="text1"/>
          </w:rPr>
          <m:t xml:space="preserve"> </m:t>
        </m:r>
        <m:sSub>
          <m:sSubPr>
            <m:ctrlPr>
              <w:rPr>
                <w:rFonts w:ascii="Cambria Math" w:eastAsiaTheme="minorEastAsia" w:hAnsi="Cambria Math" w:cstheme="minorBidi"/>
                <w:color w:val="000000" w:themeColor="text1"/>
                <w:sz w:val="21"/>
                <w:szCs w:val="24"/>
              </w:rPr>
            </m:ctrlPr>
          </m:sSubPr>
          <m:e>
            <m:r>
              <m:rPr>
                <m:scr m:val="script"/>
                <m:sty m:val="p"/>
              </m:rPr>
              <w:rPr>
                <w:rFonts w:ascii="Cambria Math" w:hAnsi="Cambria Math"/>
                <w:color w:val="000000" w:themeColor="text1"/>
              </w:rPr>
              <m:t>W</m:t>
            </m:r>
          </m:e>
          <m:sub>
            <m:r>
              <w:rPr>
                <w:rFonts w:ascii="Cambria Math" w:hAnsi="Cambria Math" w:hint="eastAsia"/>
                <w:color w:val="000000" w:themeColor="text1"/>
              </w:rPr>
              <m:t>i</m:t>
            </m:r>
          </m:sub>
        </m:sSub>
        <m:r>
          <w:rPr>
            <w:rFonts w:ascii="Cambria Math" w:hAnsi="Cambria Math"/>
            <w:color w:val="000000" w:themeColor="text1"/>
          </w:rPr>
          <m:t xml:space="preserve"> </m:t>
        </m:r>
        <m:r>
          <m:rPr>
            <m:sty m:val="p"/>
          </m:rPr>
          <w:rPr>
            <w:rFonts w:ascii="Cambria Math" w:hAnsi="Cambria Math"/>
            <w:color w:val="000000" w:themeColor="text1"/>
          </w:rPr>
          <m:t xml:space="preserve"> </m:t>
        </m:r>
        <m:r>
          <w:rPr>
            <w:rFonts w:ascii="Cambria Math" w:hAnsi="Cambria Math"/>
            <w:color w:val="000000" w:themeColor="text1"/>
          </w:rPr>
          <m:t>(i ∈[1, n])</m:t>
        </m:r>
      </m:oMath>
      <w:r>
        <w:rPr>
          <w:rFonts w:hint="eastAsia"/>
          <w:color w:val="000000" w:themeColor="text1"/>
        </w:rPr>
        <w:t>上（</w:t>
      </w:r>
      <w:r w:rsidRPr="00753C33">
        <w:rPr>
          <w:rFonts w:hint="eastAsia"/>
          <w:color w:val="FF0000"/>
        </w:rPr>
        <w:t>术语</w:t>
      </w:r>
      <w:r w:rsidRPr="00753C33">
        <w:rPr>
          <w:rFonts w:hint="eastAsia"/>
          <w:color w:val="FF0000"/>
        </w:rPr>
        <w:t>worker</w:t>
      </w:r>
      <w:r>
        <w:rPr>
          <w:rFonts w:hint="eastAsia"/>
          <w:color w:val="000000" w:themeColor="text1"/>
        </w:rPr>
        <w:t>），除此之外，</w:t>
      </w:r>
      <w:r>
        <w:rPr>
          <w:rFonts w:hint="eastAsia"/>
          <w:color w:val="000000" w:themeColor="text1"/>
        </w:rPr>
        <w:t>MPAP</w:t>
      </w:r>
      <w:r>
        <w:rPr>
          <w:rFonts w:hint="eastAsia"/>
          <w:color w:val="000000" w:themeColor="text1"/>
        </w:rPr>
        <w:t>模型需要</w:t>
      </w:r>
      <m:oMath>
        <m:sSub>
          <m:sSubPr>
            <m:ctrlPr>
              <w:rPr>
                <w:rFonts w:ascii="Cambria Math" w:eastAsiaTheme="minorEastAsia" w:hAnsi="Cambria Math" w:cstheme="minorBidi"/>
                <w:color w:val="000000" w:themeColor="text1"/>
                <w:sz w:val="21"/>
                <w:szCs w:val="24"/>
              </w:rPr>
            </m:ctrlPr>
          </m:sSubPr>
          <m:e>
            <m:r>
              <m:rPr>
                <m:scr m:val="script"/>
                <m:sty m:val="p"/>
              </m:rPr>
              <w:rPr>
                <w:rFonts w:ascii="Cambria Math" w:hAnsi="Cambria Math"/>
                <w:color w:val="000000" w:themeColor="text1"/>
              </w:rPr>
              <m:t xml:space="preserve"> W</m:t>
            </m:r>
          </m:e>
          <m:sub>
            <m:r>
              <w:rPr>
                <w:rFonts w:ascii="Cambria Math" w:hAnsi="Cambria Math"/>
                <w:color w:val="000000" w:themeColor="text1"/>
              </w:rPr>
              <m:t>0</m:t>
            </m:r>
            <m:ctrlPr>
              <w:rPr>
                <w:rFonts w:ascii="Cambria Math" w:eastAsiaTheme="minorEastAsia" w:hAnsi="Cambria Math" w:cstheme="minorBidi" w:hint="eastAsia"/>
                <w:color w:val="000000" w:themeColor="text1"/>
                <w:sz w:val="21"/>
                <w:szCs w:val="24"/>
              </w:rPr>
            </m:ctrlPr>
          </m:sub>
        </m:sSub>
        <m:r>
          <w:rPr>
            <w:rFonts w:ascii="Cambria Math" w:hAnsi="Cambria Math"/>
            <w:color w:val="000000" w:themeColor="text1"/>
          </w:rPr>
          <m:t xml:space="preserve"> </m:t>
        </m:r>
      </m:oMath>
      <w:r>
        <w:rPr>
          <w:rFonts w:hint="eastAsia"/>
          <w:color w:val="000000" w:themeColor="text1"/>
        </w:rPr>
        <w:t>做为</w:t>
      </w:r>
      <w:r>
        <w:rPr>
          <w:rFonts w:hint="eastAsia"/>
          <w:color w:val="000000" w:themeColor="text1"/>
        </w:rPr>
        <w:t>coordinator</w:t>
      </w:r>
      <w:r>
        <w:rPr>
          <w:rFonts w:hint="eastAsia"/>
          <w:color w:val="000000" w:themeColor="text1"/>
        </w:rPr>
        <w:t>节点，用于完成后续将要提到的集群终止状态检测与运行时特征的收集、训练预测任务。因此，若</w:t>
      </w:r>
      <w:r>
        <w:rPr>
          <w:rFonts w:hint="eastAsia"/>
          <w:color w:val="000000" w:themeColor="text1"/>
        </w:rPr>
        <w:t xml:space="preserve"> </w:t>
      </w:r>
      <m:oMath>
        <m:r>
          <m:rPr>
            <m:sty m:val="p"/>
          </m:rPr>
          <w:rPr>
            <w:rFonts w:ascii="Cambria Math" w:hAnsi="Cambria Math" w:hint="eastAsia"/>
            <w:color w:val="000000" w:themeColor="text1"/>
          </w:rPr>
          <m:t>n</m:t>
        </m:r>
        <m:r>
          <w:rPr>
            <w:rFonts w:ascii="Cambria Math" w:hAnsi="Cambria Math"/>
            <w:color w:val="000000" w:themeColor="text1"/>
          </w:rPr>
          <m:t xml:space="preserve">≤m </m:t>
        </m:r>
      </m:oMath>
      <w:r>
        <w:rPr>
          <w:rFonts w:hint="eastAsia"/>
          <w:color w:val="000000" w:themeColor="text1"/>
        </w:rPr>
        <w:t>，则</w:t>
      </w:r>
      <w:r>
        <w:rPr>
          <w:rFonts w:hint="eastAsia"/>
          <w:color w:val="000000" w:themeColor="text1"/>
        </w:rPr>
        <w:lastRenderedPageBreak/>
        <w:t>多个片段</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会分到同一个虚拟机上并分享内存。</w:t>
      </w:r>
    </w:p>
    <w:p w14:paraId="181D616F" w14:textId="77777777" w:rsidR="00420940" w:rsidRDefault="00420940" w:rsidP="00420940">
      <w:pPr>
        <w:ind w:firstLine="210"/>
        <w:rPr>
          <w:rFonts w:hint="eastAsia"/>
          <w:color w:val="000000" w:themeColor="text1"/>
        </w:rPr>
      </w:pPr>
      <w:r w:rsidRPr="001D6A26">
        <w:rPr>
          <w:rFonts w:hint="eastAsia"/>
          <w:b/>
          <w:color w:val="000000" w:themeColor="text1"/>
        </w:rPr>
        <w:t>并行模型</w:t>
      </w:r>
      <w:r>
        <w:rPr>
          <w:rFonts w:hint="eastAsia"/>
          <w:color w:val="000000" w:themeColor="text1"/>
        </w:rPr>
        <w:t>：与</w:t>
      </w:r>
      <w:r>
        <w:rPr>
          <w:rFonts w:hint="eastAsia"/>
          <w:color w:val="000000" w:themeColor="text1"/>
        </w:rPr>
        <w:t>PIE</w:t>
      </w:r>
      <w:r>
        <w:rPr>
          <w:color w:val="000000" w:themeColor="text1"/>
        </w:rPr>
        <w:t xml:space="preserve"> </w:t>
      </w:r>
      <w:r>
        <w:rPr>
          <w:rFonts w:hint="eastAsia"/>
          <w:color w:val="000000" w:themeColor="text1"/>
        </w:rPr>
        <w:t>模型不同的是，</w:t>
      </w:r>
      <w:r>
        <w:rPr>
          <w:rFonts w:hint="eastAsia"/>
          <w:color w:val="000000" w:themeColor="text1"/>
        </w:rPr>
        <w:t>MPAP</w:t>
      </w:r>
      <w:r>
        <w:rPr>
          <w:rFonts w:hint="eastAsia"/>
          <w:color w:val="000000" w:themeColor="text1"/>
        </w:rPr>
        <w:t>模型还需增加以下声明，其中所有在</w:t>
      </w:r>
      <w:proofErr w:type="spellStart"/>
      <w:r>
        <w:rPr>
          <w:rFonts w:hint="eastAsia"/>
          <w:color w:val="000000" w:themeColor="text1"/>
        </w:rPr>
        <w:t>PEval</w:t>
      </w:r>
      <w:proofErr w:type="spellEnd"/>
      <w:r>
        <w:rPr>
          <w:rFonts w:hint="eastAsia"/>
          <w:color w:val="000000" w:themeColor="text1"/>
        </w:rPr>
        <w:t>中的声明均在</w:t>
      </w:r>
      <w:proofErr w:type="spellStart"/>
      <w:r>
        <w:rPr>
          <w:rFonts w:hint="eastAsia"/>
          <w:color w:val="000000" w:themeColor="text1"/>
        </w:rPr>
        <w:t>IncEval</w:t>
      </w:r>
      <w:proofErr w:type="spellEnd"/>
      <w:r>
        <w:rPr>
          <w:rFonts w:hint="eastAsia"/>
          <w:color w:val="000000" w:themeColor="text1"/>
        </w:rPr>
        <w:t>中共享。</w:t>
      </w:r>
    </w:p>
    <w:p w14:paraId="3A2F95CC" w14:textId="77777777" w:rsidR="00420940" w:rsidRDefault="00420940" w:rsidP="00420940">
      <w:pPr>
        <w:pStyle w:val="ae"/>
        <w:numPr>
          <w:ilvl w:val="0"/>
          <w:numId w:val="1"/>
        </w:numPr>
        <w:ind w:firstLineChars="0"/>
        <w:rPr>
          <w:color w:val="000000" w:themeColor="text1"/>
        </w:rPr>
      </w:pPr>
      <w:r>
        <w:rPr>
          <w:rFonts w:hint="eastAsia"/>
          <w:color w:val="000000" w:themeColor="text1"/>
        </w:rPr>
        <w:t>状态变量：</w:t>
      </w:r>
      <w:proofErr w:type="spellStart"/>
      <w:r>
        <w:rPr>
          <w:rFonts w:hint="eastAsia"/>
          <w:color w:val="000000" w:themeColor="text1"/>
        </w:rPr>
        <w:t>PEval</w:t>
      </w:r>
      <w:proofErr w:type="spellEnd"/>
      <w:r>
        <w:rPr>
          <w:rFonts w:hint="eastAsia"/>
          <w:color w:val="000000" w:themeColor="text1"/>
        </w:rPr>
        <w:t>中每个</w:t>
      </w:r>
      <w:r>
        <w:rPr>
          <w:rFonts w:hint="eastAsia"/>
        </w:rPr>
        <w:t>片段</w:t>
      </w:r>
      <m:oMath>
        <m:r>
          <m:rPr>
            <m:sty m:val="p"/>
          </m:rPr>
          <w:rPr>
            <w:rFonts w:ascii="Cambria Math" w:hAnsi="Cambria Math"/>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都会声明并维护一个集合</w:t>
      </w:r>
      <m:oMath>
        <m:sSub>
          <m:sSubPr>
            <m:ctrlPr>
              <w:rPr>
                <w:rFonts w:ascii="Cambria Math" w:hAnsi="Cambria Math"/>
                <w:color w:val="000000" w:themeColor="text1"/>
              </w:rPr>
            </m:ctrlPr>
          </m:sSubPr>
          <m:e>
            <m:r>
              <m:rPr>
                <m:scr m:val="script"/>
                <m:sty m:val="p"/>
              </m:rPr>
              <w:rPr>
                <w:rFonts w:ascii="Cambria Math" w:hAnsi="Cambria Math"/>
                <w:color w:val="000000" w:themeColor="text1"/>
              </w:rPr>
              <m:t xml:space="preserve"> C</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，该集合用于存储片段中每个点的状态信息，其中包括结果信息，在接下来的</w:t>
      </w:r>
      <w:proofErr w:type="spellStart"/>
      <w:r>
        <w:rPr>
          <w:rFonts w:hint="eastAsia"/>
          <w:color w:val="000000" w:themeColor="text1"/>
        </w:rPr>
        <w:t>Inc</w:t>
      </w:r>
      <w:r>
        <w:rPr>
          <w:color w:val="000000" w:themeColor="text1"/>
        </w:rPr>
        <w:t>Eval</w:t>
      </w:r>
      <w:proofErr w:type="spellEnd"/>
      <w:r>
        <w:rPr>
          <w:rFonts w:hint="eastAsia"/>
          <w:color w:val="000000" w:themeColor="text1"/>
        </w:rPr>
        <w:t>阶段中，该集合也用于更新有用的消息。</w:t>
      </w:r>
    </w:p>
    <w:p w14:paraId="4E928EF9" w14:textId="77777777" w:rsidR="00420940" w:rsidRDefault="00420940" w:rsidP="00420940">
      <w:pPr>
        <w:pStyle w:val="ae"/>
        <w:numPr>
          <w:ilvl w:val="0"/>
          <w:numId w:val="1"/>
        </w:numPr>
        <w:ind w:firstLineChars="0"/>
        <w:rPr>
          <w:rFonts w:hint="eastAsia"/>
          <w:color w:val="000000" w:themeColor="text1"/>
        </w:rPr>
      </w:pPr>
      <w:r>
        <w:rPr>
          <w:rFonts w:hint="eastAsia"/>
          <w:color w:val="000000" w:themeColor="text1"/>
        </w:rPr>
        <w:t>聚合函数：</w:t>
      </w:r>
      <w:proofErr w:type="spellStart"/>
      <w:r>
        <w:rPr>
          <w:rFonts w:hint="eastAsia"/>
          <w:color w:val="000000" w:themeColor="text1"/>
        </w:rPr>
        <w:t>PEval</w:t>
      </w:r>
      <w:proofErr w:type="spellEnd"/>
      <w:r>
        <w:rPr>
          <w:rFonts w:hint="eastAsia"/>
          <w:color w:val="000000" w:themeColor="text1"/>
        </w:rPr>
        <w:t>中需要指定聚合函数来解决多台机器传递的消息同时作用于相同的变量的问题，常用的聚合函数如</w:t>
      </w:r>
      <m:oMath>
        <m:r>
          <m:rPr>
            <m:sty m:val="p"/>
          </m:rPr>
          <w:rPr>
            <w:rFonts w:ascii="Cambria Math" w:hAnsi="Cambria Math"/>
            <w:color w:val="000000" w:themeColor="text1"/>
          </w:rPr>
          <m:t xml:space="preserve"> </m:t>
        </m:r>
        <m:r>
          <m:rPr>
            <m:sty m:val="p"/>
          </m:rPr>
          <w:rPr>
            <w:rFonts w:ascii="Cambria Math" w:hAnsi="Cambria Math" w:hint="eastAsia"/>
            <w:color w:val="000000" w:themeColor="text1"/>
          </w:rPr>
          <m:t>sum</m:t>
        </m:r>
        <m:r>
          <m:rPr>
            <m:sty m:val="p"/>
          </m:rPr>
          <w:rPr>
            <w:rFonts w:ascii="Cambria Math" w:hAnsi="Cambria Math"/>
            <w:color w:val="000000" w:themeColor="text1"/>
          </w:rPr>
          <m:t xml:space="preserve"> </m:t>
        </m:r>
      </m:oMath>
      <w:r>
        <w:rPr>
          <w:rFonts w:hint="eastAsia"/>
          <w:color w:val="000000" w:themeColor="text1"/>
        </w:rPr>
        <w:t>函数、</w:t>
      </w:r>
      <m:oMath>
        <m:r>
          <m:rPr>
            <m:sty m:val="p"/>
          </m:rPr>
          <w:rPr>
            <w:rFonts w:ascii="Cambria Math" w:hAnsi="Cambria Math"/>
            <w:color w:val="000000" w:themeColor="text1"/>
          </w:rPr>
          <m:t xml:space="preserve"> </m:t>
        </m:r>
        <m:r>
          <m:rPr>
            <m:sty m:val="p"/>
          </m:rPr>
          <w:rPr>
            <w:rFonts w:ascii="Cambria Math" w:hAnsi="Cambria Math" w:hint="eastAsia"/>
            <w:color w:val="000000" w:themeColor="text1"/>
          </w:rPr>
          <m:t>max</m:t>
        </m:r>
        <m:r>
          <m:rPr>
            <m:sty m:val="p"/>
          </m:rPr>
          <w:rPr>
            <w:rFonts w:ascii="Cambria Math" w:hAnsi="Cambria Math"/>
            <w:color w:val="000000" w:themeColor="text1"/>
          </w:rPr>
          <m:t xml:space="preserve"> </m:t>
        </m:r>
      </m:oMath>
      <w:r>
        <w:rPr>
          <w:rFonts w:hint="eastAsia"/>
          <w:color w:val="000000" w:themeColor="text1"/>
        </w:rPr>
        <w:t>函数、</w:t>
      </w:r>
      <m:oMath>
        <m:r>
          <m:rPr>
            <m:sty m:val="p"/>
          </m:rPr>
          <w:rPr>
            <w:rFonts w:ascii="Cambria Math" w:hAnsi="Cambria Math" w:hint="eastAsia"/>
            <w:color w:val="000000" w:themeColor="text1"/>
          </w:rPr>
          <m:t>min</m:t>
        </m:r>
      </m:oMath>
      <w:r>
        <w:rPr>
          <w:rFonts w:hint="eastAsia"/>
          <w:color w:val="000000" w:themeColor="text1"/>
        </w:rPr>
        <w:t>函数等。</w:t>
      </w:r>
    </w:p>
    <w:p w14:paraId="6783B475" w14:textId="77777777" w:rsidR="00420940" w:rsidRPr="000071D0" w:rsidRDefault="00420940" w:rsidP="00420940">
      <w:pPr>
        <w:pStyle w:val="ae"/>
        <w:numPr>
          <w:ilvl w:val="0"/>
          <w:numId w:val="1"/>
        </w:numPr>
        <w:ind w:firstLineChars="0"/>
        <w:rPr>
          <w:color w:val="000000" w:themeColor="text1"/>
        </w:rPr>
      </w:pPr>
      <w:r>
        <w:rPr>
          <w:rFonts w:hint="eastAsia"/>
          <w:color w:val="000000" w:themeColor="text1"/>
        </w:rPr>
        <w:t>特征提取：</w:t>
      </w:r>
      <w:proofErr w:type="spellStart"/>
      <w:r>
        <w:rPr>
          <w:rFonts w:hint="eastAsia"/>
          <w:color w:val="000000" w:themeColor="text1"/>
        </w:rPr>
        <w:t>Inc</w:t>
      </w:r>
      <w:r>
        <w:rPr>
          <w:color w:val="000000" w:themeColor="text1"/>
        </w:rPr>
        <w:t>Eval</w:t>
      </w:r>
      <w:proofErr w:type="spellEnd"/>
      <w:r>
        <w:rPr>
          <w:rFonts w:hint="eastAsia"/>
          <w:color w:val="000000" w:themeColor="text1"/>
        </w:rPr>
        <w:t>中每个</w:t>
      </w:r>
      <w:r>
        <w:rPr>
          <w:rFonts w:hint="eastAsia"/>
        </w:rPr>
        <w:t>片段</w:t>
      </w:r>
      <m:oMath>
        <m:r>
          <m:rPr>
            <m:sty m:val="p"/>
          </m:rPr>
          <w:rPr>
            <w:rFonts w:ascii="Cambria Math" w:hAnsi="Cambria Math"/>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在接收处理本轮的消息后，会向coordinator节点发送本轮的运行时日志，该日志主要包含当前该</w:t>
      </w:r>
      <w:r>
        <w:rPr>
          <w:rFonts w:hint="eastAsia"/>
        </w:rPr>
        <w:t>片段的状态信息与特征信息。</w:t>
      </w:r>
    </w:p>
    <w:p w14:paraId="42AEC9B7" w14:textId="77777777" w:rsidR="00420940" w:rsidRDefault="00420940" w:rsidP="00420940">
      <w:pPr>
        <w:ind w:left="210"/>
        <w:rPr>
          <w:color w:val="000000" w:themeColor="text1"/>
        </w:rPr>
      </w:pPr>
      <w:r>
        <w:rPr>
          <w:rFonts w:hint="eastAsia"/>
          <w:color w:val="000000" w:themeColor="text1"/>
        </w:rPr>
        <w:t>下面我们以单源最短路径问题为例，给出对应的</w:t>
      </w:r>
      <w:r>
        <w:rPr>
          <w:rFonts w:hint="eastAsia"/>
          <w:color w:val="000000" w:themeColor="text1"/>
        </w:rPr>
        <w:t>MPAP</w:t>
      </w:r>
      <w:r>
        <w:rPr>
          <w:rFonts w:hint="eastAsia"/>
          <w:color w:val="000000" w:themeColor="text1"/>
        </w:rPr>
        <w:t>并行模型</w:t>
      </w:r>
    </w:p>
    <w:p w14:paraId="467D49D2" w14:textId="77777777" w:rsidR="00420940" w:rsidRDefault="00420940" w:rsidP="00420940">
      <w:pPr>
        <w:rPr>
          <w:color w:val="000000" w:themeColor="text1"/>
        </w:rPr>
      </w:pPr>
      <w:r>
        <w:rPr>
          <w:color w:val="000000" w:themeColor="text1"/>
        </w:rPr>
        <w:t xml:space="preserve">  </w:t>
      </w:r>
      <w:r>
        <w:rPr>
          <w:rFonts w:hint="eastAsia"/>
          <w:color w:val="000000" w:themeColor="text1"/>
        </w:rPr>
        <w:t>单源最短路径问题中，给定一个带权有向图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Pr>
          <w:rFonts w:hint="eastAsia"/>
        </w:rPr>
        <w:t>，其中</w:t>
      </w:r>
      <m:oMath>
        <m:r>
          <m:rPr>
            <m:sty m:val="p"/>
          </m:rPr>
          <w:rPr>
            <w:rFonts w:ascii="Cambria Math" w:hAnsi="Cambria Math" w:hint="eastAsia"/>
          </w:rPr>
          <m:t xml:space="preserve"> </m:t>
        </m:r>
        <m:r>
          <w:rPr>
            <w:rFonts w:ascii="Cambria Math" w:hAnsi="Cambria Math" w:hint="eastAsia"/>
          </w:rPr>
          <m:t>L</m:t>
        </m:r>
        <m:r>
          <w:rPr>
            <w:rFonts w:ascii="Cambria Math" w:hAnsi="Cambria Math"/>
          </w:rPr>
          <m:t xml:space="preserve"> </m:t>
        </m:r>
      </m:oMath>
      <w:r>
        <w:rPr>
          <w:rFonts w:hint="eastAsia"/>
        </w:rPr>
        <w:t>代表每条边上的权重且</w:t>
      </w:r>
      <m:oMath>
        <m:r>
          <w:rPr>
            <w:rFonts w:ascii="Cambria Math" w:hAnsi="Cambria Math" w:hint="eastAsia"/>
          </w:rPr>
          <m:t>L</m:t>
        </m:r>
        <m:r>
          <m:rPr>
            <m:scr m:val="double-struck"/>
          </m:rPr>
          <w:rPr>
            <w:rFonts w:ascii="Cambria Math" w:hAnsi="Cambria Math"/>
          </w:rPr>
          <m:t xml:space="preserve"> ∈ R </m:t>
        </m:r>
      </m:oMath>
      <w:r>
        <w:rPr>
          <w:rFonts w:hint="eastAsia"/>
        </w:rPr>
        <w:t>，给定某点</w:t>
      </w:r>
      <m:oMath>
        <m:r>
          <m:rPr>
            <m:sty m:val="p"/>
          </m:rPr>
          <w:rPr>
            <w:rFonts w:ascii="Cambria Math" w:hAnsi="Cambria Math"/>
          </w:rPr>
          <m:t xml:space="preserve"> </m:t>
        </m:r>
        <m:r>
          <w:rPr>
            <w:rFonts w:ascii="Cambria Math" w:hAnsi="Cambria Math"/>
            <w:color w:val="000000" w:themeColor="text1"/>
          </w:rPr>
          <m:t xml:space="preserve">v </m:t>
        </m:r>
      </m:oMath>
      <w:r>
        <w:rPr>
          <w:rFonts w:hint="eastAsia"/>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Pr>
          <w:rFonts w:hint="eastAsia"/>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的路径中所走边的权重之和，该算法输入输出表述如下</w:t>
      </w:r>
      <w:r>
        <w:rPr>
          <w:color w:val="000000" w:themeColor="text1"/>
        </w:rPr>
        <w:t>:</w:t>
      </w:r>
    </w:p>
    <w:p w14:paraId="4F85DD0C" w14:textId="77777777" w:rsidR="00420940" w:rsidRDefault="00420940" w:rsidP="00420940">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5D7DF471" w14:textId="77777777" w:rsidR="00420940" w:rsidRDefault="00420940"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44178025" w14:textId="77777777" w:rsidR="00420940" w:rsidRDefault="00420940" w:rsidP="00420940">
      <w:pPr>
        <w:rPr>
          <w:color w:val="000000" w:themeColor="text1"/>
        </w:rPr>
      </w:pPr>
      <w:r>
        <w:rPr>
          <w:rFonts w:hint="eastAsia"/>
          <w:color w:val="000000" w:themeColor="text1"/>
        </w:rPr>
        <w:t xml:space="preserve">  </w:t>
      </w:r>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2F4BEE">
        <w:trPr>
          <w:trHeight w:hRule="exact" w:val="8505"/>
        </w:trPr>
        <w:tc>
          <w:tcPr>
            <w:tcW w:w="6022" w:type="dxa"/>
          </w:tcPr>
          <w:p w14:paraId="549BF743"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1C636E">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1C636E">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1C636E">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1C636E">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1C636E">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1C636E">
            <w:pPr>
              <w:ind w:firstLine="180"/>
              <w:rPr>
                <w:rFonts w:hint="eastAsia"/>
                <w:color w:val="000000" w:themeColor="text1"/>
                <w:sz w:val="21"/>
                <w:szCs w:val="21"/>
              </w:rPr>
            </w:pPr>
          </w:p>
          <w:p w14:paraId="77CE2939" w14:textId="77777777" w:rsidR="00420940" w:rsidRPr="002F4BEE" w:rsidRDefault="00420940" w:rsidP="001C636E">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1C636E">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1C636E">
            <w:pPr>
              <w:rPr>
                <w:rFonts w:hint="eastAsia"/>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1C636E">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1C636E">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1C636E">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1C636E">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2F4BEE" w:rsidRDefault="00420940" w:rsidP="001C636E">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7B9DA28B" w14:textId="77777777" w:rsidR="00420940" w:rsidRPr="00311B9A" w:rsidRDefault="00420940" w:rsidP="001C636E">
            <w:pPr>
              <w:rPr>
                <w:rFonts w:hint="eastAsia"/>
                <w:color w:val="000000" w:themeColor="text1"/>
              </w:rPr>
            </w:pPr>
          </w:p>
        </w:tc>
      </w:tr>
    </w:tbl>
    <w:p w14:paraId="1D2DE468" w14:textId="77777777" w:rsidR="00420940" w:rsidRPr="00420940" w:rsidRDefault="00420940" w:rsidP="00420940">
      <w:pPr>
        <w:rPr>
          <w:rFonts w:hint="eastAsia"/>
        </w:rPr>
      </w:pPr>
    </w:p>
    <w:p w14:paraId="155C90B7" w14:textId="77777777" w:rsidR="00A94853" w:rsidRDefault="001C69F8" w:rsidP="00247D32">
      <w:pPr>
        <w:pStyle w:val="2"/>
      </w:pPr>
      <w:bookmarkStart w:id="9" w:name="_Toc17155030"/>
      <w:r>
        <w:t xml:space="preserve">2.2 </w:t>
      </w:r>
      <w:r>
        <w:rPr>
          <w:rFonts w:hint="eastAsia"/>
        </w:rPr>
        <w:t>算法的分类</w:t>
      </w:r>
      <w:bookmarkStart w:id="10" w:name="_GoBack"/>
      <w:bookmarkEnd w:id="9"/>
      <w:bookmarkEnd w:id="10"/>
    </w:p>
    <w:p w14:paraId="1B286D90" w14:textId="77777777" w:rsidR="00A94853" w:rsidRDefault="00A94853" w:rsidP="00E32965"/>
    <w:p w14:paraId="78FFDFD0" w14:textId="77777777" w:rsidR="001C69F8" w:rsidRDefault="00A94853" w:rsidP="00247D32">
      <w:pPr>
        <w:pStyle w:val="2"/>
      </w:pPr>
      <w:bookmarkStart w:id="11" w:name="_Toc17155031"/>
      <w:r>
        <w:rPr>
          <w:rFonts w:hint="eastAsia"/>
        </w:rPr>
        <w:t>2.3 运行时间预测</w:t>
      </w:r>
      <w:bookmarkEnd w:id="11"/>
    </w:p>
    <w:p w14:paraId="0B3A18BD" w14:textId="77777777" w:rsidR="00A94853" w:rsidRDefault="00A94853" w:rsidP="00E32965"/>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lastRenderedPageBreak/>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C9CD" w14:textId="77777777" w:rsidR="00BB46CC" w:rsidRDefault="00BB46CC">
      <w:pPr>
        <w:spacing w:line="240" w:lineRule="auto"/>
      </w:pPr>
      <w:r>
        <w:separator/>
      </w:r>
    </w:p>
  </w:endnote>
  <w:endnote w:type="continuationSeparator" w:id="0">
    <w:p w14:paraId="72EF9E68" w14:textId="77777777" w:rsidR="00BB46CC" w:rsidRDefault="00BB4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2789" w14:textId="77777777" w:rsidR="00FA3489" w:rsidRDefault="00FA348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FA3489" w:rsidRDefault="00FA3489"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80210A">
      <w:rPr>
        <w:rStyle w:val="a3"/>
        <w:noProof/>
      </w:rPr>
      <w:t>6</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FA3489" w:rsidRDefault="00FA3489">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5286F" w14:textId="77777777" w:rsidR="00BB46CC" w:rsidRDefault="00BB46CC">
      <w:pPr>
        <w:spacing w:line="240" w:lineRule="auto"/>
      </w:pPr>
      <w:r>
        <w:separator/>
      </w:r>
    </w:p>
  </w:footnote>
  <w:footnote w:type="continuationSeparator" w:id="0">
    <w:p w14:paraId="6E730C54" w14:textId="77777777" w:rsidR="00BB46CC" w:rsidRDefault="00BB46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F103" w14:textId="77777777" w:rsidR="00FA3489" w:rsidRDefault="00FA34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77777777" w:rsidR="00FA3489" w:rsidRDefault="00FA3489">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FA3489" w:rsidRDefault="00FA3489">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12839"/>
    <w:rsid w:val="00015EA7"/>
    <w:rsid w:val="0003646C"/>
    <w:rsid w:val="000414BE"/>
    <w:rsid w:val="00054A1C"/>
    <w:rsid w:val="00091E5F"/>
    <w:rsid w:val="00094B9F"/>
    <w:rsid w:val="00096AFE"/>
    <w:rsid w:val="00096C48"/>
    <w:rsid w:val="000C1EE2"/>
    <w:rsid w:val="000F6529"/>
    <w:rsid w:val="00115013"/>
    <w:rsid w:val="001157AB"/>
    <w:rsid w:val="00133E7E"/>
    <w:rsid w:val="0013594E"/>
    <w:rsid w:val="001708A1"/>
    <w:rsid w:val="00175670"/>
    <w:rsid w:val="0018217D"/>
    <w:rsid w:val="00182AA4"/>
    <w:rsid w:val="001C2476"/>
    <w:rsid w:val="001C46B4"/>
    <w:rsid w:val="001C69F8"/>
    <w:rsid w:val="001D2E0F"/>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85C0E"/>
    <w:rsid w:val="00296D11"/>
    <w:rsid w:val="002B41BE"/>
    <w:rsid w:val="002C31D7"/>
    <w:rsid w:val="002E09F0"/>
    <w:rsid w:val="002F4BEE"/>
    <w:rsid w:val="00301488"/>
    <w:rsid w:val="00324723"/>
    <w:rsid w:val="00331DE5"/>
    <w:rsid w:val="0035487A"/>
    <w:rsid w:val="00355C7B"/>
    <w:rsid w:val="00386C67"/>
    <w:rsid w:val="003C0ED9"/>
    <w:rsid w:val="003C7FB4"/>
    <w:rsid w:val="003E3142"/>
    <w:rsid w:val="00420940"/>
    <w:rsid w:val="00426A84"/>
    <w:rsid w:val="00470476"/>
    <w:rsid w:val="004808F2"/>
    <w:rsid w:val="004B078F"/>
    <w:rsid w:val="004B4324"/>
    <w:rsid w:val="004B7BBB"/>
    <w:rsid w:val="004F49F0"/>
    <w:rsid w:val="00505BF5"/>
    <w:rsid w:val="005139AA"/>
    <w:rsid w:val="0055780E"/>
    <w:rsid w:val="005608F0"/>
    <w:rsid w:val="005739F8"/>
    <w:rsid w:val="00574026"/>
    <w:rsid w:val="00583077"/>
    <w:rsid w:val="00585D44"/>
    <w:rsid w:val="005A5717"/>
    <w:rsid w:val="005E10F0"/>
    <w:rsid w:val="005F1392"/>
    <w:rsid w:val="006151BC"/>
    <w:rsid w:val="00625A1E"/>
    <w:rsid w:val="00627D5E"/>
    <w:rsid w:val="00650A7A"/>
    <w:rsid w:val="00654945"/>
    <w:rsid w:val="00657DAB"/>
    <w:rsid w:val="006B6E5D"/>
    <w:rsid w:val="006E3F28"/>
    <w:rsid w:val="00725DC9"/>
    <w:rsid w:val="00727B5F"/>
    <w:rsid w:val="007374BC"/>
    <w:rsid w:val="00752407"/>
    <w:rsid w:val="00752A64"/>
    <w:rsid w:val="007630D0"/>
    <w:rsid w:val="00772ED6"/>
    <w:rsid w:val="007A5DF6"/>
    <w:rsid w:val="007D06AB"/>
    <w:rsid w:val="007D2B2E"/>
    <w:rsid w:val="007E4213"/>
    <w:rsid w:val="0080210A"/>
    <w:rsid w:val="00832054"/>
    <w:rsid w:val="00832406"/>
    <w:rsid w:val="008403EE"/>
    <w:rsid w:val="00845F8B"/>
    <w:rsid w:val="00865034"/>
    <w:rsid w:val="00897874"/>
    <w:rsid w:val="008A34A7"/>
    <w:rsid w:val="008B5268"/>
    <w:rsid w:val="008B5372"/>
    <w:rsid w:val="008D2C00"/>
    <w:rsid w:val="008F545B"/>
    <w:rsid w:val="00927E41"/>
    <w:rsid w:val="009309B1"/>
    <w:rsid w:val="009B7A9B"/>
    <w:rsid w:val="009C4836"/>
    <w:rsid w:val="009D42F0"/>
    <w:rsid w:val="009E3AA7"/>
    <w:rsid w:val="00A02A37"/>
    <w:rsid w:val="00A1140D"/>
    <w:rsid w:val="00A45FB0"/>
    <w:rsid w:val="00A556C8"/>
    <w:rsid w:val="00A72E10"/>
    <w:rsid w:val="00A94853"/>
    <w:rsid w:val="00A971A8"/>
    <w:rsid w:val="00AA2498"/>
    <w:rsid w:val="00AA78CE"/>
    <w:rsid w:val="00AC56EA"/>
    <w:rsid w:val="00AD31E1"/>
    <w:rsid w:val="00AD4B00"/>
    <w:rsid w:val="00AE2F94"/>
    <w:rsid w:val="00AE3538"/>
    <w:rsid w:val="00AF5B1A"/>
    <w:rsid w:val="00B26EC5"/>
    <w:rsid w:val="00B42C90"/>
    <w:rsid w:val="00B47AE2"/>
    <w:rsid w:val="00B60D9F"/>
    <w:rsid w:val="00B66209"/>
    <w:rsid w:val="00B731DD"/>
    <w:rsid w:val="00B7689A"/>
    <w:rsid w:val="00B80CDD"/>
    <w:rsid w:val="00B91077"/>
    <w:rsid w:val="00BB46CC"/>
    <w:rsid w:val="00BC587A"/>
    <w:rsid w:val="00BD259D"/>
    <w:rsid w:val="00C06FE4"/>
    <w:rsid w:val="00C51EBC"/>
    <w:rsid w:val="00C82159"/>
    <w:rsid w:val="00C929C9"/>
    <w:rsid w:val="00CA6647"/>
    <w:rsid w:val="00CB27A7"/>
    <w:rsid w:val="00CC56A4"/>
    <w:rsid w:val="00CC7663"/>
    <w:rsid w:val="00CF02B2"/>
    <w:rsid w:val="00D25201"/>
    <w:rsid w:val="00D4108F"/>
    <w:rsid w:val="00D6533E"/>
    <w:rsid w:val="00D65A55"/>
    <w:rsid w:val="00D6745F"/>
    <w:rsid w:val="00DA7A31"/>
    <w:rsid w:val="00DE347D"/>
    <w:rsid w:val="00DE725F"/>
    <w:rsid w:val="00DF0569"/>
    <w:rsid w:val="00E01B3E"/>
    <w:rsid w:val="00E02328"/>
    <w:rsid w:val="00E143BD"/>
    <w:rsid w:val="00E32965"/>
    <w:rsid w:val="00E40D4D"/>
    <w:rsid w:val="00E74398"/>
    <w:rsid w:val="00E87E84"/>
    <w:rsid w:val="00E95DC1"/>
    <w:rsid w:val="00EA0C12"/>
    <w:rsid w:val="00EC52C4"/>
    <w:rsid w:val="00ED60D3"/>
    <w:rsid w:val="00F310BC"/>
    <w:rsid w:val="00F37E7E"/>
    <w:rsid w:val="00F629F7"/>
    <w:rsid w:val="00F6738B"/>
    <w:rsid w:val="00F744B0"/>
    <w:rsid w:val="00F76839"/>
    <w:rsid w:val="00F96BFD"/>
    <w:rsid w:val="00FA3489"/>
    <w:rsid w:val="00FB0597"/>
    <w:rsid w:val="00FB20DF"/>
    <w:rsid w:val="00F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1">
    <w:name w:val="toc 3"/>
    <w:basedOn w:val="a"/>
    <w:next w:val="a"/>
    <w:autoRedefine/>
    <w:uiPriority w:val="39"/>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2">
    <w:name w:val="样式1"/>
    <w:basedOn w:val="a9"/>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9469D-DBAE-4E43-BC5D-49213007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166</cp:revision>
  <dcterms:created xsi:type="dcterms:W3CDTF">2019-08-19T06:40:00Z</dcterms:created>
  <dcterms:modified xsi:type="dcterms:W3CDTF">2019-08-20T09:13:00Z</dcterms:modified>
</cp:coreProperties>
</file>