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89CC9" w14:textId="3F475450" w:rsidR="00744511" w:rsidRPr="00B46305" w:rsidRDefault="00725708">
      <w:pPr>
        <w:rPr>
          <w:b/>
          <w:bCs/>
          <w:sz w:val="40"/>
          <w:szCs w:val="40"/>
          <w:u w:val="single"/>
        </w:rPr>
      </w:pPr>
      <w:r w:rsidRPr="00B46305">
        <w:rPr>
          <w:b/>
          <w:bCs/>
          <w:sz w:val="40"/>
          <w:szCs w:val="40"/>
          <w:u w:val="single"/>
        </w:rPr>
        <w:t>Yara Rules:</w:t>
      </w:r>
    </w:p>
    <w:p w14:paraId="2E7A4DDE" w14:textId="048F1790" w:rsidR="00725708" w:rsidRPr="00A8062A" w:rsidRDefault="00725708">
      <w:pPr>
        <w:rPr>
          <w:b/>
          <w:bCs/>
          <w:sz w:val="32"/>
          <w:szCs w:val="32"/>
          <w:u w:val="single"/>
        </w:rPr>
      </w:pPr>
      <w:r w:rsidRPr="00A8062A">
        <w:rPr>
          <w:b/>
          <w:bCs/>
          <w:sz w:val="32"/>
          <w:szCs w:val="32"/>
          <w:u w:val="single"/>
        </w:rPr>
        <w:t>a)</w:t>
      </w:r>
    </w:p>
    <w:p w14:paraId="008797A1" w14:textId="2D17A1EC" w:rsidR="005042B5" w:rsidRDefault="005042B5">
      <w:r>
        <w:t xml:space="preserve">We started with YARA rules for the </w:t>
      </w:r>
      <w:r w:rsidRPr="005042B5">
        <w:rPr>
          <w:b/>
          <w:bCs/>
        </w:rPr>
        <w:t>Injector.exe</w:t>
      </w:r>
      <w:r>
        <w:t xml:space="preserve">: </w:t>
      </w:r>
    </w:p>
    <w:p w14:paraId="7EABA882" w14:textId="171190B8" w:rsidR="005042B5" w:rsidRDefault="005042B5">
      <w:r>
        <w:t>We know its inject DLL name IATPatching.dll so we will search for this string.</w:t>
      </w:r>
    </w:p>
    <w:p w14:paraId="61E75B30" w14:textId="6D43995D" w:rsidR="005042B5" w:rsidRDefault="005042B5">
      <w:r>
        <w:t xml:space="preserve">We know that in order to do DLL injection we need to use WINAPI: </w:t>
      </w:r>
      <w:r w:rsidRPr="005042B5">
        <w:t>OpenProcess</w:t>
      </w:r>
      <w:r>
        <w:t xml:space="preserve">(to get process handle), </w:t>
      </w:r>
      <w:r w:rsidRPr="005042B5">
        <w:t>GetModuleHandleW</w:t>
      </w:r>
      <w:r>
        <w:t xml:space="preserve">, </w:t>
      </w:r>
      <w:r w:rsidRPr="005042B5">
        <w:t>VirtualAllocEx</w:t>
      </w:r>
      <w:r>
        <w:t xml:space="preserve">, </w:t>
      </w:r>
      <w:r w:rsidRPr="005042B5">
        <w:t>WriteProcessMemory</w:t>
      </w:r>
      <w:r>
        <w:t xml:space="preserve">(to copy DLL name to the other process), and </w:t>
      </w:r>
      <w:r w:rsidRPr="005042B5">
        <w:t>CreateRemoteThread</w:t>
      </w:r>
      <w:r>
        <w:t xml:space="preserve"> (to run code in the other process).</w:t>
      </w:r>
    </w:p>
    <w:p w14:paraId="555F7E51" w14:textId="066B0E99" w:rsidR="005042B5" w:rsidRDefault="005042B5">
      <w:r>
        <w:t>We also know that it is 32</w:t>
      </w:r>
      <w:r w:rsidR="002A340A">
        <w:t xml:space="preserve"> </w:t>
      </w:r>
      <w:r>
        <w:t>bit executable.</w:t>
      </w:r>
    </w:p>
    <w:p w14:paraId="43D91415" w14:textId="30644D59" w:rsidR="00725708" w:rsidRDefault="00725708">
      <w:r>
        <w:rPr>
          <w:noProof/>
        </w:rPr>
        <w:drawing>
          <wp:inline distT="0" distB="0" distL="0" distR="0" wp14:anchorId="511B2F24" wp14:editId="4EAA89B5">
            <wp:extent cx="5943600" cy="1105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2D12" w14:textId="55E5C7EE" w:rsidR="002A340A" w:rsidRDefault="002A340A"/>
    <w:p w14:paraId="29B8BF50" w14:textId="48C58CF5" w:rsidR="00725708" w:rsidRDefault="00725708">
      <w:r>
        <w:t xml:space="preserve">We </w:t>
      </w:r>
      <w:r w:rsidR="001D59A5">
        <w:t xml:space="preserve">check this rules on c:\windows\sysWOW64 which </w:t>
      </w:r>
      <w:r w:rsidR="00C046E9">
        <w:t>contains</w:t>
      </w:r>
      <w:r w:rsidR="001D59A5">
        <w:t xml:space="preserve"> ~7K PE files:</w:t>
      </w:r>
    </w:p>
    <w:p w14:paraId="34681DA3" w14:textId="49AEDC50" w:rsidR="001D59A5" w:rsidRDefault="001D59A5">
      <w:r>
        <w:rPr>
          <w:noProof/>
        </w:rPr>
        <w:drawing>
          <wp:inline distT="0" distB="0" distL="0" distR="0" wp14:anchorId="616D6F05" wp14:editId="37260C33">
            <wp:extent cx="1617914" cy="122872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2937" cy="124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D675" w14:textId="2B519A89" w:rsidR="001D59A5" w:rsidRDefault="001D59A5">
      <w:pPr>
        <w:rPr>
          <w:rFonts w:hint="cs"/>
          <w:rtl/>
        </w:rPr>
      </w:pPr>
      <w:r>
        <w:t>And our rule is 100% p</w:t>
      </w:r>
      <w:r w:rsidRPr="001D59A5">
        <w:t>recise</w:t>
      </w:r>
      <w:r>
        <w:t xml:space="preserve">; its only detect the </w:t>
      </w:r>
      <w:r w:rsidRPr="001D59A5">
        <w:t>malicious</w:t>
      </w:r>
      <w:r>
        <w:t xml:space="preserve"> DllInjection.exe:</w:t>
      </w:r>
    </w:p>
    <w:p w14:paraId="080CE786" w14:textId="46043DA6" w:rsidR="001D59A5" w:rsidRDefault="001D59A5">
      <w:r>
        <w:rPr>
          <w:noProof/>
        </w:rPr>
        <w:drawing>
          <wp:inline distT="0" distB="0" distL="0" distR="0" wp14:anchorId="2BBDE0E6" wp14:editId="650565D5">
            <wp:extent cx="5943600" cy="10077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6065" w14:textId="3C2C613A" w:rsidR="00725708" w:rsidRDefault="00725708"/>
    <w:p w14:paraId="0D9AB9E7" w14:textId="03DA7F81" w:rsidR="00F84B48" w:rsidRDefault="00F84B48"/>
    <w:p w14:paraId="705A2E42" w14:textId="77777777" w:rsidR="00F84B48" w:rsidRDefault="00F84B48"/>
    <w:p w14:paraId="56F4BFB3" w14:textId="70725A5D" w:rsidR="002A340A" w:rsidRDefault="001E75A1" w:rsidP="002A340A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lastRenderedPageBreak/>
        <w:t xml:space="preserve">Then we wrote YARA rules for </w:t>
      </w:r>
      <w:r w:rsidRPr="001E75A1">
        <w:rPr>
          <w:rFonts w:ascii="Consolas" w:hAnsi="Consolas" w:cs="Consolas"/>
          <w:b/>
          <w:bCs/>
          <w:color w:val="000000"/>
          <w:sz w:val="19"/>
          <w:szCs w:val="19"/>
        </w:rPr>
        <w:t>IATPatching.dll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:</w:t>
      </w:r>
    </w:p>
    <w:p w14:paraId="4D4BF447" w14:textId="4EAD953C" w:rsidR="001E75A1" w:rsidRDefault="001E75A1" w:rsidP="001E75A1">
      <w:r>
        <w:t xml:space="preserve">We know its </w:t>
      </w:r>
      <w:r>
        <w:t xml:space="preserve">patch the </w:t>
      </w:r>
      <w:r>
        <w:t>IAT</w:t>
      </w:r>
      <w:r>
        <w:t xml:space="preserve"> for the WINAPI </w:t>
      </w:r>
      <w:r w:rsidRPr="001E75A1">
        <w:rPr>
          <w:b/>
          <w:bCs/>
        </w:rPr>
        <w:t>RegSetValueExW</w:t>
      </w:r>
      <w:r>
        <w:t xml:space="preserve"> so we will search for this string.</w:t>
      </w:r>
      <w:r>
        <w:t xml:space="preserve"> We also know that it search this string is the DLL </w:t>
      </w:r>
      <w:r w:rsidRPr="001E75A1">
        <w:rPr>
          <w:b/>
          <w:bCs/>
        </w:rPr>
        <w:t>ADVAPI32.DLL</w:t>
      </w:r>
      <w:r>
        <w:rPr>
          <w:b/>
          <w:bCs/>
        </w:rPr>
        <w:t xml:space="preserve"> </w:t>
      </w:r>
      <w:r>
        <w:t>so we will search for this string</w:t>
      </w:r>
      <w:r>
        <w:t xml:space="preserve"> also.</w:t>
      </w:r>
    </w:p>
    <w:p w14:paraId="75E72A9F" w14:textId="679CB154" w:rsidR="001E75A1" w:rsidRDefault="001E75A1" w:rsidP="001E75A1">
      <w:r>
        <w:t xml:space="preserve">We know that in order to </w:t>
      </w:r>
      <w:r w:rsidR="008B1867">
        <w:t xml:space="preserve">patch the IAT we need to use </w:t>
      </w:r>
      <w:r>
        <w:t xml:space="preserve">WINAPI: </w:t>
      </w:r>
      <w:r w:rsidR="008B1867">
        <w:t>GetModuleHandleA(to gat base image of the Winscp process), VirtualProtect</w:t>
      </w:r>
      <w:r>
        <w:t>(</w:t>
      </w:r>
      <w:r w:rsidR="008B1867">
        <w:t>to edit the IAT memory</w:t>
      </w:r>
      <w:r>
        <w:t xml:space="preserve">), and </w:t>
      </w:r>
      <w:r w:rsidR="008B1867" w:rsidRPr="008B1867">
        <w:t>RegSetValueExW</w:t>
      </w:r>
      <w:r w:rsidR="008B1867">
        <w:t xml:space="preserve"> </w:t>
      </w:r>
      <w:r>
        <w:t xml:space="preserve">(to </w:t>
      </w:r>
      <w:r w:rsidR="008B1867">
        <w:t>return the value of the original WINAPI</w:t>
      </w:r>
      <w:r>
        <w:t>).</w:t>
      </w:r>
    </w:p>
    <w:p w14:paraId="1E468175" w14:textId="7117D8B6" w:rsidR="00D36023" w:rsidRDefault="00D36023" w:rsidP="001E75A1">
      <w:r>
        <w:t xml:space="preserve">We know that the value that its hook its registry writes is </w:t>
      </w:r>
      <w:r w:rsidRPr="00D36023">
        <w:rPr>
          <w:b/>
          <w:bCs/>
        </w:rPr>
        <w:t>Password</w:t>
      </w:r>
      <w:r>
        <w:rPr>
          <w:b/>
          <w:bCs/>
        </w:rPr>
        <w:t xml:space="preserve"> </w:t>
      </w:r>
      <w:r w:rsidRPr="00D36023">
        <w:t>(</w:t>
      </w:r>
      <w:r>
        <w:t>in wide-string</w:t>
      </w:r>
      <w:r w:rsidRPr="00D36023">
        <w:t>),</w:t>
      </w:r>
      <w:r>
        <w:rPr>
          <w:b/>
          <w:bCs/>
        </w:rPr>
        <w:t xml:space="preserve">  </w:t>
      </w:r>
      <w:r w:rsidRPr="00D36023">
        <w:t>so we will search for this string</w:t>
      </w:r>
      <w:r>
        <w:t>.</w:t>
      </w:r>
    </w:p>
    <w:p w14:paraId="6E019206" w14:textId="276B861F" w:rsidR="001E75A1" w:rsidRPr="001E75A1" w:rsidRDefault="001E75A1" w:rsidP="001E75A1">
      <w:r>
        <w:t xml:space="preserve">We also know that it is 32 bit </w:t>
      </w:r>
      <w:r>
        <w:t>DLL</w:t>
      </w:r>
      <w:r>
        <w:t>.</w:t>
      </w:r>
    </w:p>
    <w:p w14:paraId="3723A8CC" w14:textId="3509E441" w:rsidR="001E75A1" w:rsidRDefault="001E75A1" w:rsidP="002A340A">
      <w:r>
        <w:rPr>
          <w:noProof/>
        </w:rPr>
        <w:drawing>
          <wp:inline distT="0" distB="0" distL="0" distR="0" wp14:anchorId="578666BB" wp14:editId="1138B428">
            <wp:extent cx="5943600" cy="1235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324D" w14:textId="1478DFCD" w:rsidR="00913B2F" w:rsidRDefault="00882FAC" w:rsidP="00FA751A">
      <w:r>
        <w:t xml:space="preserve">We check this rules on c:\windows\sysWOW64 which </w:t>
      </w:r>
      <w:r w:rsidR="00502D34">
        <w:t>contains</w:t>
      </w:r>
      <w:r>
        <w:t xml:space="preserve"> ~7K PE files</w:t>
      </w:r>
      <w:r>
        <w:t>, and</w:t>
      </w:r>
      <w:r>
        <w:t xml:space="preserve"> our rule is 100% p</w:t>
      </w:r>
      <w:r w:rsidRPr="001D59A5">
        <w:t>recise</w:t>
      </w:r>
      <w:r>
        <w:t xml:space="preserve">; its only detect the </w:t>
      </w:r>
      <w:r w:rsidRPr="001D59A5">
        <w:t>malicious</w:t>
      </w:r>
      <w:r>
        <w:t xml:space="preserve"> </w:t>
      </w:r>
      <w:r w:rsidR="00FA751A">
        <w:t>IATPatching.dll</w:t>
      </w:r>
      <w:r>
        <w:t>:</w:t>
      </w:r>
    </w:p>
    <w:p w14:paraId="14C5CC7B" w14:textId="5326D796" w:rsidR="00913B2F" w:rsidRDefault="00913B2F">
      <w:r>
        <w:rPr>
          <w:noProof/>
        </w:rPr>
        <w:drawing>
          <wp:inline distT="0" distB="0" distL="0" distR="0" wp14:anchorId="1C211FF8" wp14:editId="4581E322">
            <wp:extent cx="5943600" cy="11791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7CE5" w14:textId="16A92A25" w:rsidR="00EA684E" w:rsidRDefault="00EA684E"/>
    <w:p w14:paraId="72C295D2" w14:textId="2DFA84F6" w:rsidR="00EA684E" w:rsidRDefault="00EA684E"/>
    <w:p w14:paraId="68A7029A" w14:textId="060EB58E" w:rsidR="00A8062A" w:rsidRDefault="00A8062A" w:rsidP="00A806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</w:t>
      </w:r>
      <w:r w:rsidRPr="00A8062A">
        <w:rPr>
          <w:b/>
          <w:bCs/>
          <w:sz w:val="32"/>
          <w:szCs w:val="32"/>
          <w:u w:val="single"/>
        </w:rPr>
        <w:t>)</w:t>
      </w:r>
    </w:p>
    <w:p w14:paraId="7D57CD11" w14:textId="541621ED" w:rsidR="00A8062A" w:rsidRDefault="00A8062A" w:rsidP="00A8062A">
      <w:r>
        <w:t>Both of these rules</w:t>
      </w:r>
      <w:r w:rsidR="00380AFF">
        <w:t>(</w:t>
      </w:r>
      <w:r w:rsidR="00380AFF" w:rsidRPr="00380AFF">
        <w:t>rule_injector.txt</w:t>
      </w:r>
      <w:r w:rsidR="00380AFF">
        <w:t xml:space="preserve">, </w:t>
      </w:r>
      <w:r w:rsidR="00380AFF" w:rsidRPr="00380AFF">
        <w:t>rule_regset.txt</w:t>
      </w:r>
      <w:r w:rsidR="00380AFF">
        <w:t>)</w:t>
      </w:r>
      <w:r>
        <w:t xml:space="preserve"> are </w:t>
      </w:r>
      <w:r w:rsidR="00F34737">
        <w:t>depends</w:t>
      </w:r>
      <w:r>
        <w:t xml:space="preserve"> on 3 types of conditions, that all of the</w:t>
      </w:r>
      <w:r w:rsidR="00DE5FA1">
        <w:t>m</w:t>
      </w:r>
      <w:r>
        <w:t xml:space="preserve"> need to occur:</w:t>
      </w:r>
    </w:p>
    <w:p w14:paraId="1D86BD0C" w14:textId="27F2DF3E" w:rsidR="00A8062A" w:rsidRDefault="00A8062A" w:rsidP="00A8062A">
      <w:pPr>
        <w:pStyle w:val="ListParagraph"/>
        <w:numPr>
          <w:ilvl w:val="0"/>
          <w:numId w:val="1"/>
        </w:numPr>
      </w:pPr>
      <w:r>
        <w:t>Dynamic API imported</w:t>
      </w:r>
    </w:p>
    <w:p w14:paraId="2B6B08CB" w14:textId="78DAF2F6" w:rsidR="00A8062A" w:rsidRDefault="00A8062A" w:rsidP="00A8062A">
      <w:pPr>
        <w:pStyle w:val="ListParagraph"/>
        <w:numPr>
          <w:ilvl w:val="0"/>
          <w:numId w:val="1"/>
        </w:numPr>
      </w:pPr>
      <w:r>
        <w:t>Strings in file</w:t>
      </w:r>
    </w:p>
    <w:p w14:paraId="02A7C301" w14:textId="613CD762" w:rsidR="00A8062A" w:rsidRPr="00A8062A" w:rsidRDefault="00A8062A" w:rsidP="00A8062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>Executable features(DLL vs Executable, 32/64 bit)</w:t>
      </w:r>
    </w:p>
    <w:p w14:paraId="7ECBABF4" w14:textId="1C4144A1" w:rsidR="00EA684E" w:rsidRDefault="00F34737">
      <w:r w:rsidRPr="001D59A5">
        <w:lastRenderedPageBreak/>
        <w:t>M</w:t>
      </w:r>
      <w:r w:rsidRPr="001D59A5">
        <w:t>alicious</w:t>
      </w:r>
      <w:r>
        <w:t xml:space="preserve"> </w:t>
      </w:r>
      <w:r>
        <w:t>author</w:t>
      </w:r>
      <w:r>
        <w:t xml:space="preserve"> can avoid being detected by our 1. </w:t>
      </w:r>
      <w:r w:rsidR="00FC2842">
        <w:t>r</w:t>
      </w:r>
      <w:r>
        <w:t xml:space="preserve">ules by using Runtime Linking- he can use LoadLibrary and GetProcAddress and we </w:t>
      </w:r>
      <w:r w:rsidR="00FC2842">
        <w:t>won’t</w:t>
      </w:r>
      <w:r>
        <w:t xml:space="preserve"> know what functions it </w:t>
      </w:r>
      <w:r w:rsidR="00B92D9E">
        <w:t>imports</w:t>
      </w:r>
      <w:r>
        <w:t>.</w:t>
      </w:r>
      <w:bookmarkStart w:id="0" w:name="_GoBack"/>
      <w:bookmarkEnd w:id="0"/>
    </w:p>
    <w:p w14:paraId="06F403A3" w14:textId="10607EF5" w:rsidR="00F34737" w:rsidRDefault="00F34737" w:rsidP="00F34737">
      <w:r w:rsidRPr="001D59A5">
        <w:t>Malicious</w:t>
      </w:r>
      <w:r>
        <w:t xml:space="preserve"> author can avoid being detected by our </w:t>
      </w:r>
      <w:r>
        <w:t>2</w:t>
      </w:r>
      <w:r>
        <w:t xml:space="preserve">. </w:t>
      </w:r>
      <w:r w:rsidR="00FC2842">
        <w:t>r</w:t>
      </w:r>
      <w:r>
        <w:t>ules by</w:t>
      </w:r>
      <w:r>
        <w:t xml:space="preserve"> </w:t>
      </w:r>
      <w:r>
        <w:t xml:space="preserve">using </w:t>
      </w:r>
      <w:r>
        <w:t xml:space="preserve">obfuscation </w:t>
      </w:r>
      <w:r>
        <w:t xml:space="preserve">- he </w:t>
      </w:r>
      <w:r w:rsidR="00FC2842">
        <w:t>hides</w:t>
      </w:r>
      <w:r>
        <w:t xml:space="preserve"> his strings using symmetric encryption and the executable on disk will contains the encrypted strings. When his code </w:t>
      </w:r>
      <w:r w:rsidR="00FC2842">
        <w:t>needs</w:t>
      </w:r>
      <w:r>
        <w:t xml:space="preserve"> the </w:t>
      </w:r>
      <w:r w:rsidR="00FC2842">
        <w:t>string,</w:t>
      </w:r>
      <w:r>
        <w:t xml:space="preserve"> he use decryption to get the original string. This way- the </w:t>
      </w:r>
      <w:r w:rsidR="00AD6199">
        <w:t xml:space="preserve">PE wont contains the string and it </w:t>
      </w:r>
      <w:r w:rsidR="00FC2842">
        <w:t>won’t</w:t>
      </w:r>
      <w:r w:rsidR="00AD6199">
        <w:t xml:space="preserve"> be </w:t>
      </w:r>
      <w:r w:rsidR="00AD6199" w:rsidRPr="00AD6199">
        <w:t>exposed</w:t>
      </w:r>
      <w:r w:rsidR="00AD6199">
        <w:t xml:space="preserve"> by our YARA rules.</w:t>
      </w:r>
    </w:p>
    <w:p w14:paraId="1560BCCC" w14:textId="33A37A64" w:rsidR="0005345A" w:rsidRDefault="0005345A" w:rsidP="00F34737">
      <w:pPr>
        <w:rPr>
          <w:rFonts w:hint="cs"/>
          <w:rtl/>
        </w:rPr>
      </w:pPr>
      <w:r>
        <w:t xml:space="preserve">The third type is very </w:t>
      </w:r>
      <w:r w:rsidR="00FC2842">
        <w:t>generic,</w:t>
      </w:r>
      <w:r>
        <w:t xml:space="preserve"> and the m</w:t>
      </w:r>
      <w:r w:rsidRPr="001D59A5">
        <w:t>alicious</w:t>
      </w:r>
      <w:r>
        <w:t xml:space="preserve"> author</w:t>
      </w:r>
      <w:r>
        <w:t xml:space="preserve"> </w:t>
      </w:r>
      <w:r w:rsidR="00FC2842">
        <w:t>won’t</w:t>
      </w:r>
      <w:r>
        <w:t xml:space="preserve"> need to overcome this because almost all windows application is dll/exe or 32/64 </w:t>
      </w:r>
      <w:r w:rsidR="00C3343B">
        <w:t>(this rule doesn’t indicate of malicious software)</w:t>
      </w:r>
      <w:r>
        <w:t>.</w:t>
      </w:r>
    </w:p>
    <w:p w14:paraId="519F811F" w14:textId="77777777" w:rsidR="00F34737" w:rsidRDefault="00F34737"/>
    <w:sectPr w:rsidR="00F34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01C5C"/>
    <w:multiLevelType w:val="hybridMultilevel"/>
    <w:tmpl w:val="1F1E2688"/>
    <w:lvl w:ilvl="0" w:tplc="7D6AE518">
      <w:start w:val="1"/>
      <w:numFmt w:val="decimal"/>
      <w:lvlText w:val="%1."/>
      <w:lvlJc w:val="left"/>
      <w:pPr>
        <w:ind w:left="900" w:hanging="360"/>
      </w:pPr>
      <w:rPr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25708"/>
    <w:rsid w:val="0005345A"/>
    <w:rsid w:val="001D59A5"/>
    <w:rsid w:val="001E75A1"/>
    <w:rsid w:val="002A340A"/>
    <w:rsid w:val="00380AFF"/>
    <w:rsid w:val="00502D34"/>
    <w:rsid w:val="005042B5"/>
    <w:rsid w:val="00527E7E"/>
    <w:rsid w:val="00725708"/>
    <w:rsid w:val="00744511"/>
    <w:rsid w:val="00882FAC"/>
    <w:rsid w:val="008B1867"/>
    <w:rsid w:val="00913B2F"/>
    <w:rsid w:val="009251E5"/>
    <w:rsid w:val="00A8062A"/>
    <w:rsid w:val="00AD6199"/>
    <w:rsid w:val="00B46305"/>
    <w:rsid w:val="00B92D9E"/>
    <w:rsid w:val="00BF14E9"/>
    <w:rsid w:val="00C046E9"/>
    <w:rsid w:val="00C3343B"/>
    <w:rsid w:val="00D36023"/>
    <w:rsid w:val="00DE5FA1"/>
    <w:rsid w:val="00EA684E"/>
    <w:rsid w:val="00F34737"/>
    <w:rsid w:val="00F84B48"/>
    <w:rsid w:val="00FA751A"/>
    <w:rsid w:val="00FB47B4"/>
    <w:rsid w:val="00FC2842"/>
    <w:rsid w:val="00FD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8B9BF"/>
  <w15:chartTrackingRefBased/>
  <w15:docId w15:val="{1B3328D4-F9EC-4AD2-852D-DA63BA79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 Cohen</dc:creator>
  <cp:keywords/>
  <dc:description/>
  <cp:lastModifiedBy>Lidor Cohen</cp:lastModifiedBy>
  <cp:revision>27</cp:revision>
  <dcterms:created xsi:type="dcterms:W3CDTF">2019-12-31T14:26:00Z</dcterms:created>
  <dcterms:modified xsi:type="dcterms:W3CDTF">2019-12-31T15:14:00Z</dcterms:modified>
</cp:coreProperties>
</file>