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93B8" w14:textId="77777777" w:rsidR="00EC21D1" w:rsidRDefault="00EC21D1" w:rsidP="00EC21D1">
      <w:pPr>
        <w:pStyle w:val="Heading1"/>
        <w:tabs>
          <w:tab w:val="center" w:pos="5040"/>
          <w:tab w:val="left" w:pos="6864"/>
        </w:tabs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6881131"/>
      <w:bookmarkStart w:id="1" w:name="_Toc168668295"/>
      <w:bookmarkStart w:id="2" w:name="_Toc106881132"/>
      <w:r w:rsidRPr="007D33EB">
        <w:rPr>
          <w:rFonts w:ascii="Times New Roman" w:hAnsi="Times New Roman" w:cs="Times New Roman"/>
          <w:b/>
          <w:bCs/>
          <w:sz w:val="28"/>
          <w:szCs w:val="28"/>
        </w:rPr>
        <w:t xml:space="preserve">Annex 1 – </w:t>
      </w:r>
      <w:bookmarkEnd w:id="0"/>
      <w:r w:rsidRPr="007D33EB">
        <w:rPr>
          <w:rFonts w:ascii="Times New Roman" w:hAnsi="Times New Roman" w:cs="Times New Roman"/>
          <w:b/>
          <w:bCs/>
          <w:sz w:val="28"/>
          <w:szCs w:val="28"/>
        </w:rPr>
        <w:t>Figure list</w:t>
      </w:r>
      <w:bookmarkEnd w:id="1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8"/>
        <w:gridCol w:w="7787"/>
      </w:tblGrid>
      <w:tr w:rsidR="00EC21D1" w:rsidRPr="006E44F3" w14:paraId="18E22E70" w14:textId="77777777" w:rsidTr="004D24D5">
        <w:tc>
          <w:tcPr>
            <w:tcW w:w="1838" w:type="dxa"/>
          </w:tcPr>
          <w:p w14:paraId="32E5DA6D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01.</w:t>
            </w:r>
          </w:p>
        </w:tc>
        <w:tc>
          <w:tcPr>
            <w:tcW w:w="7787" w:type="dxa"/>
          </w:tcPr>
          <w:p w14:paraId="36F9669C" w14:textId="77777777" w:rsidR="00EC21D1" w:rsidRPr="006615DB" w:rsidRDefault="00EC21D1" w:rsidP="004D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Response percentages to the first 3 questions of the public survey</w:t>
            </w:r>
          </w:p>
        </w:tc>
      </w:tr>
      <w:tr w:rsidR="00EC21D1" w:rsidRPr="005C5522" w14:paraId="077AF79A" w14:textId="77777777" w:rsidTr="004D24D5">
        <w:tc>
          <w:tcPr>
            <w:tcW w:w="1838" w:type="dxa"/>
          </w:tcPr>
          <w:p w14:paraId="381C4845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02.</w:t>
            </w:r>
          </w:p>
        </w:tc>
        <w:tc>
          <w:tcPr>
            <w:tcW w:w="7787" w:type="dxa"/>
          </w:tcPr>
          <w:p w14:paraId="300D40C8" w14:textId="77777777" w:rsidR="00EC21D1" w:rsidRPr="006615DB" w:rsidRDefault="00EC21D1" w:rsidP="004D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Response percentages for questions 4 and 5 of the public survey</w:t>
            </w:r>
          </w:p>
        </w:tc>
      </w:tr>
      <w:tr w:rsidR="00EC21D1" w:rsidRPr="005C5522" w14:paraId="34B0574A" w14:textId="77777777" w:rsidTr="004D24D5">
        <w:tc>
          <w:tcPr>
            <w:tcW w:w="1838" w:type="dxa"/>
          </w:tcPr>
          <w:p w14:paraId="1379723D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03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352056D7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Response distributions to the familiarity part of the public survey</w:t>
            </w:r>
          </w:p>
        </w:tc>
      </w:tr>
      <w:tr w:rsidR="00EC21D1" w:rsidRPr="005C5522" w14:paraId="1BC08F46" w14:textId="77777777" w:rsidTr="004D24D5">
        <w:tc>
          <w:tcPr>
            <w:tcW w:w="1838" w:type="dxa"/>
          </w:tcPr>
          <w:p w14:paraId="6C117BE9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04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75CB852A" w14:textId="77777777" w:rsidR="00EC21D1" w:rsidRPr="006615DB" w:rsidRDefault="00EC21D1" w:rsidP="004D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Response percentages to the first 2 questions of the developer survey</w:t>
            </w:r>
          </w:p>
        </w:tc>
      </w:tr>
      <w:tr w:rsidR="00EC21D1" w:rsidRPr="005C5522" w14:paraId="023DC01D" w14:textId="77777777" w:rsidTr="004D24D5">
        <w:tc>
          <w:tcPr>
            <w:tcW w:w="1838" w:type="dxa"/>
          </w:tcPr>
          <w:p w14:paraId="45454360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05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0D3696A4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Response percentages to the third and fourth questions of the developer survey</w:t>
            </w:r>
          </w:p>
        </w:tc>
      </w:tr>
      <w:tr w:rsidR="00EC21D1" w:rsidRPr="005C5522" w14:paraId="5C326E7E" w14:textId="77777777" w:rsidTr="004D24D5">
        <w:tc>
          <w:tcPr>
            <w:tcW w:w="1838" w:type="dxa"/>
          </w:tcPr>
          <w:p w14:paraId="15FFC44C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06.</w:t>
            </w:r>
          </w:p>
        </w:tc>
        <w:tc>
          <w:tcPr>
            <w:tcW w:w="7787" w:type="dxa"/>
          </w:tcPr>
          <w:p w14:paraId="101A4E16" w14:textId="77777777" w:rsidR="00EC21D1" w:rsidRPr="006615DB" w:rsidRDefault="00EC21D1" w:rsidP="004D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Response distributions to the familiarity part of the developer survey</w:t>
            </w:r>
          </w:p>
        </w:tc>
      </w:tr>
      <w:tr w:rsidR="00EC21D1" w:rsidRPr="005C5522" w14:paraId="55674AAB" w14:textId="77777777" w:rsidTr="004D24D5">
        <w:tc>
          <w:tcPr>
            <w:tcW w:w="1838" w:type="dxa"/>
          </w:tcPr>
          <w:p w14:paraId="15C5C313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07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5ED96793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Application used to edit database</w:t>
            </w:r>
          </w:p>
        </w:tc>
      </w:tr>
      <w:tr w:rsidR="00EC21D1" w:rsidRPr="005C5522" w14:paraId="2E99948E" w14:textId="77777777" w:rsidTr="004D24D5">
        <w:tc>
          <w:tcPr>
            <w:tcW w:w="1838" w:type="dxa"/>
          </w:tcPr>
          <w:p w14:paraId="76A85AE8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33B47FDA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Dependencies for the server application</w:t>
            </w:r>
          </w:p>
        </w:tc>
      </w:tr>
      <w:tr w:rsidR="00EC21D1" w:rsidRPr="005C5522" w14:paraId="5C5E170E" w14:textId="77777777" w:rsidTr="004D24D5">
        <w:tc>
          <w:tcPr>
            <w:tcW w:w="1838" w:type="dxa"/>
          </w:tcPr>
          <w:p w14:paraId="54E4D491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69BB955E" w14:textId="77777777" w:rsidR="00EC21D1" w:rsidRPr="006615DB" w:rsidRDefault="00EC21D1" w:rsidP="004D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sz w:val="24"/>
                <w:szCs w:val="24"/>
              </w:rPr>
              <w:t>Choosing API application type</w:t>
            </w:r>
          </w:p>
        </w:tc>
      </w:tr>
      <w:tr w:rsidR="00EC21D1" w:rsidRPr="005C5522" w14:paraId="08F598F8" w14:textId="77777777" w:rsidTr="004D24D5">
        <w:tc>
          <w:tcPr>
            <w:tcW w:w="1838" w:type="dxa"/>
          </w:tcPr>
          <w:p w14:paraId="20A7611C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50452DA9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42AB">
              <w:rPr>
                <w:rFonts w:ascii="Times New Roman" w:hAnsi="Times New Roman" w:cs="Times New Roman"/>
                <w:sz w:val="24"/>
                <w:szCs w:val="24"/>
              </w:rPr>
              <w:t>File structure of “package.json”</w:t>
            </w:r>
          </w:p>
        </w:tc>
      </w:tr>
      <w:tr w:rsidR="00EC21D1" w:rsidRPr="005C5522" w14:paraId="7FD20D76" w14:textId="77777777" w:rsidTr="004D24D5">
        <w:tc>
          <w:tcPr>
            <w:tcW w:w="1838" w:type="dxa"/>
          </w:tcPr>
          <w:p w14:paraId="50FA1D23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263CA6A7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139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</w:tr>
      <w:tr w:rsidR="00EC21D1" w:rsidRPr="005C5522" w14:paraId="48506A97" w14:textId="77777777" w:rsidTr="004D24D5">
        <w:tc>
          <w:tcPr>
            <w:tcW w:w="1838" w:type="dxa"/>
          </w:tcPr>
          <w:p w14:paraId="385B5BEF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23E2A13D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AD9">
              <w:rPr>
                <w:rFonts w:ascii="Times New Roman" w:hAnsi="Times New Roman" w:cs="Times New Roman"/>
                <w:sz w:val="24"/>
                <w:szCs w:val="24"/>
              </w:rPr>
              <w:t>Database ER diagram</w:t>
            </w:r>
          </w:p>
        </w:tc>
      </w:tr>
      <w:tr w:rsidR="00EC21D1" w:rsidRPr="005C5522" w14:paraId="2E8F0632" w14:textId="77777777" w:rsidTr="004D24D5">
        <w:tc>
          <w:tcPr>
            <w:tcW w:w="1838" w:type="dxa"/>
          </w:tcPr>
          <w:p w14:paraId="5015FCFE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769789D1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AD9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EC21D1" w:rsidRPr="005C5522" w14:paraId="2A251350" w14:textId="77777777" w:rsidTr="004D24D5">
        <w:tc>
          <w:tcPr>
            <w:tcW w:w="1838" w:type="dxa"/>
          </w:tcPr>
          <w:p w14:paraId="3FED7BF7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14B9775E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139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</w:tr>
      <w:tr w:rsidR="00EC21D1" w:rsidRPr="005C5522" w14:paraId="6AD0BA8A" w14:textId="77777777" w:rsidTr="004D24D5">
        <w:tc>
          <w:tcPr>
            <w:tcW w:w="1838" w:type="dxa"/>
          </w:tcPr>
          <w:p w14:paraId="6B62A672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42986112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3">
              <w:rPr>
                <w:rFonts w:ascii="Times New Roman" w:hAnsi="Times New Roman" w:cs="Times New Roman"/>
                <w:sz w:val="24"/>
                <w:szCs w:val="24"/>
              </w:rPr>
              <w:t>Flow chart diagram</w:t>
            </w:r>
          </w:p>
        </w:tc>
      </w:tr>
      <w:tr w:rsidR="00EC21D1" w:rsidRPr="005C5522" w14:paraId="0381EA5A" w14:textId="77777777" w:rsidTr="004D24D5">
        <w:tc>
          <w:tcPr>
            <w:tcW w:w="1838" w:type="dxa"/>
          </w:tcPr>
          <w:p w14:paraId="64913984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325860AF" w14:textId="77777777" w:rsidR="00EC21D1" w:rsidRPr="00E93603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for getting list of languages with corresponding tags</w:t>
            </w:r>
          </w:p>
        </w:tc>
      </w:tr>
      <w:tr w:rsidR="00EC21D1" w:rsidRPr="005C5522" w14:paraId="772DE422" w14:textId="77777777" w:rsidTr="004D24D5">
        <w:tc>
          <w:tcPr>
            <w:tcW w:w="1838" w:type="dxa"/>
          </w:tcPr>
          <w:p w14:paraId="2A082AD4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87" w:type="dxa"/>
          </w:tcPr>
          <w:p w14:paraId="165FE055" w14:textId="77777777" w:rsidR="00EC21D1" w:rsidRDefault="00EC21D1" w:rsidP="004D24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“LanguageWIthTag” class</w:t>
            </w:r>
          </w:p>
        </w:tc>
      </w:tr>
      <w:tr w:rsidR="00EC21D1" w:rsidRPr="005C5522" w14:paraId="5A92DAA6" w14:textId="77777777" w:rsidTr="004D24D5">
        <w:tc>
          <w:tcPr>
            <w:tcW w:w="1838" w:type="dxa"/>
          </w:tcPr>
          <w:p w14:paraId="3695E297" w14:textId="77777777" w:rsidR="00EC21D1" w:rsidRPr="006615DB" w:rsidRDefault="00EC21D1" w:rsidP="004D24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7787" w:type="dxa"/>
          </w:tcPr>
          <w:p w14:paraId="2F22869C" w14:textId="77777777" w:rsidR="00EC21D1" w:rsidRPr="006615DB" w:rsidRDefault="00EC21D1" w:rsidP="004D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B">
              <w:rPr>
                <w:rFonts w:ascii="Times New Roman" w:hAnsi="Times New Roman" w:cs="Times New Roman"/>
                <w:sz w:val="24"/>
                <w:szCs w:val="24"/>
              </w:rPr>
              <w:t>Application selection of language used</w:t>
            </w:r>
          </w:p>
        </w:tc>
      </w:tr>
    </w:tbl>
    <w:p w14:paraId="4EDAF330" w14:textId="77777777" w:rsidR="00EC21D1" w:rsidRPr="00CE4FA8" w:rsidRDefault="00EC21D1" w:rsidP="00EC21D1">
      <w:pPr>
        <w:spacing w:after="0" w:line="360" w:lineRule="auto"/>
        <w:rPr>
          <w:rFonts w:ascii="Times New Roman" w:hAnsi="Times New Roman" w:cs="Times New Roman"/>
          <w:lang w:val="ro-RO"/>
        </w:rPr>
      </w:pPr>
      <w:r w:rsidRPr="005C5522">
        <w:rPr>
          <w:rFonts w:ascii="Times New Roman" w:hAnsi="Times New Roman" w:cs="Times New Roman"/>
          <w:lang w:val="ro-RO"/>
        </w:rPr>
        <w:br w:type="page"/>
      </w:r>
    </w:p>
    <w:p w14:paraId="40B04CF5" w14:textId="77777777" w:rsidR="00EC21D1" w:rsidRPr="006A09C9" w:rsidRDefault="00EC21D1" w:rsidP="00EC21D1">
      <w:pPr>
        <w:spacing w:line="360" w:lineRule="auto"/>
        <w:rPr>
          <w:rFonts w:ascii="Times New Roman" w:hAnsi="Times New Roman" w:cs="Times New Roman"/>
        </w:rPr>
      </w:pPr>
    </w:p>
    <w:p w14:paraId="468528A6" w14:textId="77777777" w:rsidR="00EC21D1" w:rsidRPr="007D33EB" w:rsidRDefault="00EC21D1" w:rsidP="00EC21D1">
      <w:pPr>
        <w:pStyle w:val="Heading1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Annex_2_–"/>
      <w:bookmarkStart w:id="4" w:name="_Toc168668296"/>
      <w:bookmarkEnd w:id="3"/>
      <w:r w:rsidRPr="007D33EB">
        <w:rPr>
          <w:rFonts w:ascii="Times New Roman" w:hAnsi="Times New Roman" w:cs="Times New Roman"/>
          <w:b/>
          <w:bCs/>
          <w:sz w:val="28"/>
          <w:szCs w:val="28"/>
        </w:rPr>
        <w:t xml:space="preserve">Annex 2 – </w:t>
      </w:r>
      <w:bookmarkEnd w:id="2"/>
      <w:r w:rsidRPr="007D33EB">
        <w:rPr>
          <w:rFonts w:ascii="Times New Roman" w:hAnsi="Times New Roman" w:cs="Times New Roman"/>
          <w:b/>
          <w:bCs/>
          <w:sz w:val="28"/>
          <w:szCs w:val="28"/>
        </w:rPr>
        <w:t>Acronym list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7827"/>
      </w:tblGrid>
      <w:tr w:rsidR="00EC21D1" w:rsidRPr="006A09C9" w14:paraId="1F26508B" w14:textId="77777777" w:rsidTr="004D24D5">
        <w:tc>
          <w:tcPr>
            <w:tcW w:w="1523" w:type="dxa"/>
          </w:tcPr>
          <w:p w14:paraId="7D753361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</w:t>
            </w:r>
          </w:p>
        </w:tc>
        <w:tc>
          <w:tcPr>
            <w:tcW w:w="7827" w:type="dxa"/>
          </w:tcPr>
          <w:p w14:paraId="14411098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</w:tc>
      </w:tr>
      <w:tr w:rsidR="00EC21D1" w:rsidRPr="006A09C9" w14:paraId="463E30E4" w14:textId="77777777" w:rsidTr="004D24D5">
        <w:tc>
          <w:tcPr>
            <w:tcW w:w="1523" w:type="dxa"/>
          </w:tcPr>
          <w:p w14:paraId="1BEC9640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7827" w:type="dxa"/>
          </w:tcPr>
          <w:p w14:paraId="5E4CE01A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Application Programming Interface</w:t>
            </w:r>
          </w:p>
        </w:tc>
      </w:tr>
      <w:tr w:rsidR="00EC21D1" w:rsidRPr="006A09C9" w14:paraId="7A0D7FAC" w14:textId="77777777" w:rsidTr="004D24D5">
        <w:tc>
          <w:tcPr>
            <w:tcW w:w="1523" w:type="dxa"/>
          </w:tcPr>
          <w:p w14:paraId="5AE686CC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</w:t>
            </w:r>
          </w:p>
        </w:tc>
        <w:tc>
          <w:tcPr>
            <w:tcW w:w="7827" w:type="dxa"/>
          </w:tcPr>
          <w:p w14:paraId="58CE367F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Data Base</w:t>
            </w:r>
          </w:p>
        </w:tc>
      </w:tr>
      <w:tr w:rsidR="00EC21D1" w:rsidRPr="006A09C9" w14:paraId="6A4E8A7C" w14:textId="77777777" w:rsidTr="004D24D5">
        <w:tc>
          <w:tcPr>
            <w:tcW w:w="1523" w:type="dxa"/>
          </w:tcPr>
          <w:p w14:paraId="72E7EC02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TCP</w:t>
            </w:r>
          </w:p>
        </w:tc>
        <w:tc>
          <w:tcPr>
            <w:tcW w:w="7827" w:type="dxa"/>
          </w:tcPr>
          <w:p w14:paraId="4655F2C0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Transmission Control Protocol</w:t>
            </w:r>
          </w:p>
        </w:tc>
      </w:tr>
      <w:tr w:rsidR="00EC21D1" w:rsidRPr="006A09C9" w14:paraId="683CA5FB" w14:textId="77777777" w:rsidTr="004D24D5">
        <w:tc>
          <w:tcPr>
            <w:tcW w:w="1523" w:type="dxa"/>
          </w:tcPr>
          <w:p w14:paraId="6223B5F9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</w:t>
            </w:r>
          </w:p>
        </w:tc>
        <w:tc>
          <w:tcPr>
            <w:tcW w:w="7827" w:type="dxa"/>
          </w:tcPr>
          <w:p w14:paraId="0F090620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Local Area Network</w:t>
            </w:r>
          </w:p>
        </w:tc>
      </w:tr>
      <w:tr w:rsidR="00EC21D1" w:rsidRPr="006A09C9" w14:paraId="71B529FE" w14:textId="77777777" w:rsidTr="004D24D5">
        <w:tc>
          <w:tcPr>
            <w:tcW w:w="1523" w:type="dxa"/>
          </w:tcPr>
          <w:p w14:paraId="79B87C66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SQL</w:t>
            </w:r>
          </w:p>
        </w:tc>
        <w:tc>
          <w:tcPr>
            <w:tcW w:w="7827" w:type="dxa"/>
          </w:tcPr>
          <w:p w14:paraId="35895CAD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Structured Query Language (datab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se type/language)</w:t>
            </w:r>
          </w:p>
        </w:tc>
      </w:tr>
      <w:tr w:rsidR="00EC21D1" w:rsidRPr="006A09C9" w14:paraId="26D22143" w14:textId="77777777" w:rsidTr="004D24D5">
        <w:tc>
          <w:tcPr>
            <w:tcW w:w="1523" w:type="dxa"/>
          </w:tcPr>
          <w:p w14:paraId="4E18EA9C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DMZ</w:t>
            </w:r>
          </w:p>
        </w:tc>
        <w:tc>
          <w:tcPr>
            <w:tcW w:w="7827" w:type="dxa"/>
          </w:tcPr>
          <w:p w14:paraId="2CED4DE5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De-Militarized Zone</w:t>
            </w:r>
          </w:p>
        </w:tc>
      </w:tr>
      <w:tr w:rsidR="00EC21D1" w14:paraId="5CFE9841" w14:textId="77777777" w:rsidTr="004D24D5">
        <w:tc>
          <w:tcPr>
            <w:tcW w:w="1523" w:type="dxa"/>
          </w:tcPr>
          <w:p w14:paraId="6652BD5C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VPN</w:t>
            </w:r>
          </w:p>
        </w:tc>
        <w:tc>
          <w:tcPr>
            <w:tcW w:w="7827" w:type="dxa"/>
          </w:tcPr>
          <w:p w14:paraId="0F377134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A09C9">
              <w:rPr>
                <w:rFonts w:ascii="Times New Roman" w:hAnsi="Times New Roman" w:cs="Times New Roman"/>
                <w:sz w:val="24"/>
                <w:szCs w:val="24"/>
              </w:rPr>
              <w:t>Virtual Private Network</w:t>
            </w:r>
          </w:p>
        </w:tc>
      </w:tr>
      <w:tr w:rsidR="00EC21D1" w:rsidRPr="006A09C9" w14:paraId="01C74751" w14:textId="77777777" w:rsidTr="004D24D5">
        <w:tc>
          <w:tcPr>
            <w:tcW w:w="1523" w:type="dxa"/>
          </w:tcPr>
          <w:p w14:paraId="2E23D094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AI</w:t>
            </w:r>
          </w:p>
        </w:tc>
        <w:tc>
          <w:tcPr>
            <w:tcW w:w="7827" w:type="dxa"/>
          </w:tcPr>
          <w:p w14:paraId="2F0584E0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EC21D1" w14:paraId="13B235FF" w14:textId="77777777" w:rsidTr="004D24D5">
        <w:tc>
          <w:tcPr>
            <w:tcW w:w="1523" w:type="dxa"/>
          </w:tcPr>
          <w:p w14:paraId="55079BE8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HTTP</w:t>
            </w:r>
          </w:p>
        </w:tc>
        <w:tc>
          <w:tcPr>
            <w:tcW w:w="7827" w:type="dxa"/>
          </w:tcPr>
          <w:p w14:paraId="1FF4F6F1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HyperText Transfer Protocol</w:t>
            </w:r>
          </w:p>
        </w:tc>
      </w:tr>
      <w:tr w:rsidR="00EC21D1" w14:paraId="36E3C198" w14:textId="77777777" w:rsidTr="004D24D5">
        <w:tc>
          <w:tcPr>
            <w:tcW w:w="1523" w:type="dxa"/>
          </w:tcPr>
          <w:p w14:paraId="36CE4530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ATM</w:t>
            </w:r>
          </w:p>
        </w:tc>
        <w:tc>
          <w:tcPr>
            <w:tcW w:w="7827" w:type="dxa"/>
          </w:tcPr>
          <w:p w14:paraId="22411C34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Automated Teller Machine</w:t>
            </w:r>
          </w:p>
        </w:tc>
      </w:tr>
      <w:tr w:rsidR="00EC21D1" w14:paraId="179C1E4C" w14:textId="77777777" w:rsidTr="004D24D5">
        <w:tc>
          <w:tcPr>
            <w:tcW w:w="1523" w:type="dxa"/>
          </w:tcPr>
          <w:p w14:paraId="5A86C1BA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JSON</w:t>
            </w:r>
          </w:p>
        </w:tc>
        <w:tc>
          <w:tcPr>
            <w:tcW w:w="7827" w:type="dxa"/>
          </w:tcPr>
          <w:p w14:paraId="7EC2F0C8" w14:textId="77777777" w:rsidR="00EC21D1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 Object Notation</w:t>
            </w:r>
          </w:p>
        </w:tc>
      </w:tr>
      <w:tr w:rsidR="00EC21D1" w:rsidRPr="006A09C9" w14:paraId="54FE8F16" w14:textId="77777777" w:rsidTr="004D24D5">
        <w:tc>
          <w:tcPr>
            <w:tcW w:w="1523" w:type="dxa"/>
          </w:tcPr>
          <w:p w14:paraId="5B4303FA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</w:t>
            </w:r>
          </w:p>
        </w:tc>
        <w:tc>
          <w:tcPr>
            <w:tcW w:w="7827" w:type="dxa"/>
          </w:tcPr>
          <w:p w14:paraId="34FC7AC4" w14:textId="77777777" w:rsidR="00EC21D1" w:rsidRPr="006A09C9" w:rsidRDefault="00EC21D1" w:rsidP="004D24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Of Sale</w:t>
            </w:r>
          </w:p>
        </w:tc>
      </w:tr>
    </w:tbl>
    <w:p w14:paraId="44C42FAF" w14:textId="77777777" w:rsidR="00EC21D1" w:rsidRPr="006305C4" w:rsidRDefault="00EC21D1" w:rsidP="00EC21D1">
      <w:pPr>
        <w:spacing w:after="0" w:line="360" w:lineRule="auto"/>
        <w:ind w:firstLine="720"/>
        <w:rPr>
          <w:rFonts w:ascii="Times New Roman" w:hAnsi="Times New Roman" w:cs="Times New Roman"/>
          <w:noProof/>
        </w:rPr>
      </w:pPr>
    </w:p>
    <w:p w14:paraId="13EC9748" w14:textId="77777777" w:rsidR="005B6A03" w:rsidRDefault="005B6A03"/>
    <w:sectPr w:rsidR="005B6A03" w:rsidSect="00EC21D1">
      <w:footerReference w:type="default" r:id="rId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8041815"/>
      <w:docPartObj>
        <w:docPartGallery w:val="Page Numbers (Bottom of Page)"/>
        <w:docPartUnique/>
      </w:docPartObj>
    </w:sdtPr>
    <w:sdtContent>
      <w:p w14:paraId="35662D9B" w14:textId="77777777" w:rsidR="00000000" w:rsidRPr="006A09C9" w:rsidRDefault="00000000">
        <w:pPr>
          <w:pStyle w:val="Footer"/>
          <w:jc w:val="right"/>
        </w:pPr>
        <w:r w:rsidRPr="006A09C9">
          <w:t xml:space="preserve">Page | </w:t>
        </w:r>
        <w:r w:rsidRPr="006A09C9">
          <w:fldChar w:fldCharType="begin"/>
        </w:r>
        <w:r w:rsidRPr="006A09C9">
          <w:instrText xml:space="preserve"> PAGE   \* MERGEFORMAT </w:instrText>
        </w:r>
        <w:r w:rsidRPr="006A09C9">
          <w:fldChar w:fldCharType="separate"/>
        </w:r>
        <w:r w:rsidRPr="006A09C9">
          <w:t>2</w:t>
        </w:r>
        <w:r w:rsidRPr="006A09C9">
          <w:fldChar w:fldCharType="end"/>
        </w:r>
        <w:r w:rsidRPr="006A09C9">
          <w:t xml:space="preserve"> </w:t>
        </w:r>
      </w:p>
    </w:sdtContent>
  </w:sdt>
  <w:p w14:paraId="2BF075C4" w14:textId="77777777" w:rsidR="00000000" w:rsidRPr="006A09C9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77"/>
    <w:rsid w:val="005B6A03"/>
    <w:rsid w:val="00736B77"/>
    <w:rsid w:val="0075693B"/>
    <w:rsid w:val="00EC21D1"/>
    <w:rsid w:val="00E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FFA2A-8220-433A-B56A-3DE3E06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D1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B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6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7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C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D1"/>
    <w:rPr>
      <w:kern w:val="0"/>
      <w14:ligatures w14:val="none"/>
    </w:rPr>
  </w:style>
  <w:style w:type="table" w:styleId="TableGrid">
    <w:name w:val="Table Grid"/>
    <w:basedOn w:val="TableNormal"/>
    <w:uiPriority w:val="39"/>
    <w:rsid w:val="00EC21D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2024-06-15T14:33:00Z</dcterms:created>
  <dcterms:modified xsi:type="dcterms:W3CDTF">2024-06-15T14:33:00Z</dcterms:modified>
</cp:coreProperties>
</file>