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01" w:rsidRPr="00536F90" w:rsidRDefault="00536F90" w:rsidP="00CE35A6">
      <w:pPr>
        <w:pStyle w:val="Titre"/>
        <w:rPr>
          <w:lang w:val="fr-FR"/>
        </w:rPr>
      </w:pPr>
      <w:r w:rsidRPr="00536F90">
        <w:rPr>
          <w:lang w:val="fr-FR"/>
        </w:rPr>
        <w:t>HADL</w:t>
      </w:r>
    </w:p>
    <w:p w:rsidR="00536F90" w:rsidRDefault="00536F90" w:rsidP="0069320F">
      <w:pPr>
        <w:jc w:val="right"/>
        <w:rPr>
          <w:rStyle w:val="Rfrenceple"/>
          <w:lang w:val="fr-FR"/>
        </w:rPr>
      </w:pPr>
      <w:r w:rsidRPr="0069320F">
        <w:rPr>
          <w:rStyle w:val="Rfrenceple"/>
          <w:lang w:val="fr-FR"/>
        </w:rPr>
        <w:t>Chénais Sébastien – Wollenburger Antoine</w:t>
      </w:r>
    </w:p>
    <w:sdt>
      <w:sdtPr>
        <w:rPr>
          <w:rFonts w:asciiTheme="minorHAnsi" w:eastAsiaTheme="minorHAnsi" w:hAnsiTheme="minorHAnsi" w:cstheme="minorBidi"/>
          <w:color w:val="auto"/>
          <w:sz w:val="22"/>
          <w:szCs w:val="22"/>
          <w:lang w:val="en-US" w:eastAsia="en-US"/>
        </w:rPr>
        <w:id w:val="662055835"/>
        <w:docPartObj>
          <w:docPartGallery w:val="Table of Contents"/>
          <w:docPartUnique/>
        </w:docPartObj>
      </w:sdtPr>
      <w:sdtEndPr>
        <w:rPr>
          <w:b/>
          <w:bCs/>
        </w:rPr>
      </w:sdtEndPr>
      <w:sdtContent>
        <w:p w:rsidR="00B54C46" w:rsidRDefault="00B54C46">
          <w:pPr>
            <w:pStyle w:val="En-ttedetabledesmatires"/>
          </w:pPr>
          <w:r>
            <w:t>Table des matières</w:t>
          </w:r>
        </w:p>
        <w:p w:rsidR="00FB0276" w:rsidRDefault="00B54C46">
          <w:pPr>
            <w:pStyle w:val="TM1"/>
            <w:tabs>
              <w:tab w:val="right" w:leader="dot" w:pos="9350"/>
            </w:tabs>
            <w:rPr>
              <w:rFonts w:cstheme="minorBidi"/>
              <w:noProof/>
            </w:rPr>
          </w:pPr>
          <w:r>
            <w:fldChar w:fldCharType="begin"/>
          </w:r>
          <w:r>
            <w:instrText xml:space="preserve"> TOC \o "1-3" \h \z \u </w:instrText>
          </w:r>
          <w:r>
            <w:fldChar w:fldCharType="separate"/>
          </w:r>
          <w:hyperlink w:anchor="_Toc374175802" w:history="1">
            <w:r w:rsidR="00FB0276" w:rsidRPr="00372F61">
              <w:rPr>
                <w:rStyle w:val="Lienhypertexte"/>
                <w:noProof/>
              </w:rPr>
              <w:t>Introduction</w:t>
            </w:r>
            <w:r w:rsidR="00FB0276">
              <w:rPr>
                <w:noProof/>
                <w:webHidden/>
              </w:rPr>
              <w:tab/>
            </w:r>
            <w:r w:rsidR="00FB0276">
              <w:rPr>
                <w:noProof/>
                <w:webHidden/>
              </w:rPr>
              <w:fldChar w:fldCharType="begin"/>
            </w:r>
            <w:r w:rsidR="00FB0276">
              <w:rPr>
                <w:noProof/>
                <w:webHidden/>
              </w:rPr>
              <w:instrText xml:space="preserve"> PAGEREF _Toc374175802 \h </w:instrText>
            </w:r>
            <w:r w:rsidR="00FB0276">
              <w:rPr>
                <w:noProof/>
                <w:webHidden/>
              </w:rPr>
            </w:r>
            <w:r w:rsidR="00FB0276">
              <w:rPr>
                <w:noProof/>
                <w:webHidden/>
              </w:rPr>
              <w:fldChar w:fldCharType="separate"/>
            </w:r>
            <w:r w:rsidR="00FB0276">
              <w:rPr>
                <w:noProof/>
                <w:webHidden/>
              </w:rPr>
              <w:t>2</w:t>
            </w:r>
            <w:r w:rsidR="00FB0276">
              <w:rPr>
                <w:noProof/>
                <w:webHidden/>
              </w:rPr>
              <w:fldChar w:fldCharType="end"/>
            </w:r>
          </w:hyperlink>
        </w:p>
        <w:p w:rsidR="00FB0276" w:rsidRDefault="00FB0276">
          <w:pPr>
            <w:pStyle w:val="TM1"/>
            <w:tabs>
              <w:tab w:val="right" w:leader="dot" w:pos="9350"/>
            </w:tabs>
            <w:rPr>
              <w:rFonts w:cstheme="minorBidi"/>
              <w:noProof/>
            </w:rPr>
          </w:pPr>
          <w:hyperlink w:anchor="_Toc374175803" w:history="1">
            <w:r w:rsidRPr="00372F61">
              <w:rPr>
                <w:rStyle w:val="Lienhypertexte"/>
                <w:noProof/>
              </w:rPr>
              <w:t>Niveau M2</w:t>
            </w:r>
            <w:r>
              <w:rPr>
                <w:noProof/>
                <w:webHidden/>
              </w:rPr>
              <w:tab/>
            </w:r>
            <w:r>
              <w:rPr>
                <w:noProof/>
                <w:webHidden/>
              </w:rPr>
              <w:fldChar w:fldCharType="begin"/>
            </w:r>
            <w:r>
              <w:rPr>
                <w:noProof/>
                <w:webHidden/>
              </w:rPr>
              <w:instrText xml:space="preserve"> PAGEREF _Toc374175803 \h </w:instrText>
            </w:r>
            <w:r>
              <w:rPr>
                <w:noProof/>
                <w:webHidden/>
              </w:rPr>
            </w:r>
            <w:r>
              <w:rPr>
                <w:noProof/>
                <w:webHidden/>
              </w:rPr>
              <w:fldChar w:fldCharType="separate"/>
            </w:r>
            <w:r>
              <w:rPr>
                <w:noProof/>
                <w:webHidden/>
              </w:rPr>
              <w:t>2</w:t>
            </w:r>
            <w:r>
              <w:rPr>
                <w:noProof/>
                <w:webHidden/>
              </w:rPr>
              <w:fldChar w:fldCharType="end"/>
            </w:r>
          </w:hyperlink>
        </w:p>
        <w:p w:rsidR="00FB0276" w:rsidRDefault="00FB0276">
          <w:pPr>
            <w:pStyle w:val="TM2"/>
            <w:tabs>
              <w:tab w:val="right" w:leader="dot" w:pos="9350"/>
            </w:tabs>
            <w:rPr>
              <w:rFonts w:cstheme="minorBidi"/>
              <w:noProof/>
            </w:rPr>
          </w:pPr>
          <w:hyperlink w:anchor="_Toc374175804" w:history="1">
            <w:r w:rsidRPr="00372F61">
              <w:rPr>
                <w:rStyle w:val="Lienhypertexte"/>
                <w:noProof/>
              </w:rPr>
              <w:t>Description d’HADL</w:t>
            </w:r>
            <w:r>
              <w:rPr>
                <w:noProof/>
                <w:webHidden/>
              </w:rPr>
              <w:tab/>
            </w:r>
            <w:r>
              <w:rPr>
                <w:noProof/>
                <w:webHidden/>
              </w:rPr>
              <w:fldChar w:fldCharType="begin"/>
            </w:r>
            <w:r>
              <w:rPr>
                <w:noProof/>
                <w:webHidden/>
              </w:rPr>
              <w:instrText xml:space="preserve"> PAGEREF _Toc374175804 \h </w:instrText>
            </w:r>
            <w:r>
              <w:rPr>
                <w:noProof/>
                <w:webHidden/>
              </w:rPr>
            </w:r>
            <w:r>
              <w:rPr>
                <w:noProof/>
                <w:webHidden/>
              </w:rPr>
              <w:fldChar w:fldCharType="separate"/>
            </w:r>
            <w:r>
              <w:rPr>
                <w:noProof/>
                <w:webHidden/>
              </w:rPr>
              <w:t>2</w:t>
            </w:r>
            <w:r>
              <w:rPr>
                <w:noProof/>
                <w:webHidden/>
              </w:rPr>
              <w:fldChar w:fldCharType="end"/>
            </w:r>
          </w:hyperlink>
        </w:p>
        <w:p w:rsidR="00FB0276" w:rsidRDefault="00FB0276">
          <w:pPr>
            <w:pStyle w:val="TM2"/>
            <w:tabs>
              <w:tab w:val="right" w:leader="dot" w:pos="9350"/>
            </w:tabs>
            <w:rPr>
              <w:rFonts w:cstheme="minorBidi"/>
              <w:noProof/>
            </w:rPr>
          </w:pPr>
          <w:hyperlink w:anchor="_Toc374175805" w:history="1">
            <w:r w:rsidRPr="00372F61">
              <w:rPr>
                <w:rStyle w:val="Lienhypertexte"/>
                <w:noProof/>
              </w:rPr>
              <w:t>Diagramme d’HADL</w:t>
            </w:r>
            <w:r>
              <w:rPr>
                <w:noProof/>
                <w:webHidden/>
              </w:rPr>
              <w:tab/>
            </w:r>
            <w:r>
              <w:rPr>
                <w:noProof/>
                <w:webHidden/>
              </w:rPr>
              <w:fldChar w:fldCharType="begin"/>
            </w:r>
            <w:r>
              <w:rPr>
                <w:noProof/>
                <w:webHidden/>
              </w:rPr>
              <w:instrText xml:space="preserve"> PAGEREF _Toc374175805 \h </w:instrText>
            </w:r>
            <w:r>
              <w:rPr>
                <w:noProof/>
                <w:webHidden/>
              </w:rPr>
            </w:r>
            <w:r>
              <w:rPr>
                <w:noProof/>
                <w:webHidden/>
              </w:rPr>
              <w:fldChar w:fldCharType="separate"/>
            </w:r>
            <w:r>
              <w:rPr>
                <w:noProof/>
                <w:webHidden/>
              </w:rPr>
              <w:t>5</w:t>
            </w:r>
            <w:r>
              <w:rPr>
                <w:noProof/>
                <w:webHidden/>
              </w:rPr>
              <w:fldChar w:fldCharType="end"/>
            </w:r>
          </w:hyperlink>
        </w:p>
        <w:p w:rsidR="00FB0276" w:rsidRDefault="00FB0276">
          <w:pPr>
            <w:pStyle w:val="TM3"/>
            <w:tabs>
              <w:tab w:val="right" w:leader="dot" w:pos="9350"/>
            </w:tabs>
            <w:rPr>
              <w:rFonts w:cstheme="minorBidi"/>
              <w:noProof/>
            </w:rPr>
          </w:pPr>
          <w:hyperlink w:anchor="_Toc374175806" w:history="1">
            <w:r w:rsidRPr="00372F61">
              <w:rPr>
                <w:rStyle w:val="Lienhypertexte"/>
                <w:noProof/>
              </w:rPr>
              <w:t>Diagramme global</w:t>
            </w:r>
            <w:r>
              <w:rPr>
                <w:noProof/>
                <w:webHidden/>
              </w:rPr>
              <w:tab/>
            </w:r>
            <w:r>
              <w:rPr>
                <w:noProof/>
                <w:webHidden/>
              </w:rPr>
              <w:fldChar w:fldCharType="begin"/>
            </w:r>
            <w:r>
              <w:rPr>
                <w:noProof/>
                <w:webHidden/>
              </w:rPr>
              <w:instrText xml:space="preserve"> PAGEREF _Toc374175806 \h </w:instrText>
            </w:r>
            <w:r>
              <w:rPr>
                <w:noProof/>
                <w:webHidden/>
              </w:rPr>
            </w:r>
            <w:r>
              <w:rPr>
                <w:noProof/>
                <w:webHidden/>
              </w:rPr>
              <w:fldChar w:fldCharType="separate"/>
            </w:r>
            <w:r>
              <w:rPr>
                <w:noProof/>
                <w:webHidden/>
              </w:rPr>
              <w:t>5</w:t>
            </w:r>
            <w:r>
              <w:rPr>
                <w:noProof/>
                <w:webHidden/>
              </w:rPr>
              <w:fldChar w:fldCharType="end"/>
            </w:r>
          </w:hyperlink>
        </w:p>
        <w:p w:rsidR="00FB0276" w:rsidRDefault="00FB0276">
          <w:pPr>
            <w:pStyle w:val="TM3"/>
            <w:tabs>
              <w:tab w:val="right" w:leader="dot" w:pos="9350"/>
            </w:tabs>
            <w:rPr>
              <w:rFonts w:cstheme="minorBidi"/>
              <w:noProof/>
            </w:rPr>
          </w:pPr>
          <w:hyperlink w:anchor="_Toc374175807" w:history="1">
            <w:r w:rsidRPr="00372F61">
              <w:rPr>
                <w:rStyle w:val="Lienhypertexte"/>
                <w:noProof/>
              </w:rPr>
              <w:t>Explication du diagramme</w:t>
            </w:r>
            <w:r>
              <w:rPr>
                <w:noProof/>
                <w:webHidden/>
              </w:rPr>
              <w:tab/>
            </w:r>
            <w:r>
              <w:rPr>
                <w:noProof/>
                <w:webHidden/>
              </w:rPr>
              <w:fldChar w:fldCharType="begin"/>
            </w:r>
            <w:r>
              <w:rPr>
                <w:noProof/>
                <w:webHidden/>
              </w:rPr>
              <w:instrText xml:space="preserve"> PAGEREF _Toc374175807 \h </w:instrText>
            </w:r>
            <w:r>
              <w:rPr>
                <w:noProof/>
                <w:webHidden/>
              </w:rPr>
            </w:r>
            <w:r>
              <w:rPr>
                <w:noProof/>
                <w:webHidden/>
              </w:rPr>
              <w:fldChar w:fldCharType="separate"/>
            </w:r>
            <w:r>
              <w:rPr>
                <w:noProof/>
                <w:webHidden/>
              </w:rPr>
              <w:t>5</w:t>
            </w:r>
            <w:r>
              <w:rPr>
                <w:noProof/>
                <w:webHidden/>
              </w:rPr>
              <w:fldChar w:fldCharType="end"/>
            </w:r>
          </w:hyperlink>
        </w:p>
        <w:p w:rsidR="00FB0276" w:rsidRDefault="00FB0276">
          <w:pPr>
            <w:pStyle w:val="TM1"/>
            <w:tabs>
              <w:tab w:val="right" w:leader="dot" w:pos="9350"/>
            </w:tabs>
            <w:rPr>
              <w:rFonts w:cstheme="minorBidi"/>
              <w:noProof/>
            </w:rPr>
          </w:pPr>
          <w:hyperlink w:anchor="_Toc374175808" w:history="1">
            <w:r w:rsidRPr="00372F61">
              <w:rPr>
                <w:rStyle w:val="Lienhypertexte"/>
                <w:noProof/>
              </w:rPr>
              <w:t>Niveau M1</w:t>
            </w:r>
            <w:r>
              <w:rPr>
                <w:noProof/>
                <w:webHidden/>
              </w:rPr>
              <w:tab/>
            </w:r>
            <w:r>
              <w:rPr>
                <w:noProof/>
                <w:webHidden/>
              </w:rPr>
              <w:fldChar w:fldCharType="begin"/>
            </w:r>
            <w:r>
              <w:rPr>
                <w:noProof/>
                <w:webHidden/>
              </w:rPr>
              <w:instrText xml:space="preserve"> PAGEREF _Toc374175808 \h </w:instrText>
            </w:r>
            <w:r>
              <w:rPr>
                <w:noProof/>
                <w:webHidden/>
              </w:rPr>
            </w:r>
            <w:r>
              <w:rPr>
                <w:noProof/>
                <w:webHidden/>
              </w:rPr>
              <w:fldChar w:fldCharType="separate"/>
            </w:r>
            <w:r>
              <w:rPr>
                <w:noProof/>
                <w:webHidden/>
              </w:rPr>
              <w:t>6</w:t>
            </w:r>
            <w:r>
              <w:rPr>
                <w:noProof/>
                <w:webHidden/>
              </w:rPr>
              <w:fldChar w:fldCharType="end"/>
            </w:r>
          </w:hyperlink>
        </w:p>
        <w:p w:rsidR="00FB0276" w:rsidRDefault="00FB0276">
          <w:pPr>
            <w:pStyle w:val="TM2"/>
            <w:tabs>
              <w:tab w:val="right" w:leader="dot" w:pos="9350"/>
            </w:tabs>
            <w:rPr>
              <w:rFonts w:cstheme="minorBidi"/>
              <w:noProof/>
            </w:rPr>
          </w:pPr>
          <w:hyperlink w:anchor="_Toc374175809" w:history="1">
            <w:r w:rsidRPr="00372F61">
              <w:rPr>
                <w:rStyle w:val="Lienhypertexte"/>
                <w:noProof/>
              </w:rPr>
              <w:t>Première approche</w:t>
            </w:r>
            <w:r>
              <w:rPr>
                <w:noProof/>
                <w:webHidden/>
              </w:rPr>
              <w:tab/>
            </w:r>
            <w:r>
              <w:rPr>
                <w:noProof/>
                <w:webHidden/>
              </w:rPr>
              <w:fldChar w:fldCharType="begin"/>
            </w:r>
            <w:r>
              <w:rPr>
                <w:noProof/>
                <w:webHidden/>
              </w:rPr>
              <w:instrText xml:space="preserve"> PAGEREF _Toc374175809 \h </w:instrText>
            </w:r>
            <w:r>
              <w:rPr>
                <w:noProof/>
                <w:webHidden/>
              </w:rPr>
            </w:r>
            <w:r>
              <w:rPr>
                <w:noProof/>
                <w:webHidden/>
              </w:rPr>
              <w:fldChar w:fldCharType="separate"/>
            </w:r>
            <w:r>
              <w:rPr>
                <w:noProof/>
                <w:webHidden/>
              </w:rPr>
              <w:t>6</w:t>
            </w:r>
            <w:r>
              <w:rPr>
                <w:noProof/>
                <w:webHidden/>
              </w:rPr>
              <w:fldChar w:fldCharType="end"/>
            </w:r>
          </w:hyperlink>
        </w:p>
        <w:p w:rsidR="00FB0276" w:rsidRDefault="00FB0276">
          <w:pPr>
            <w:pStyle w:val="TM2"/>
            <w:tabs>
              <w:tab w:val="right" w:leader="dot" w:pos="9350"/>
            </w:tabs>
            <w:rPr>
              <w:rFonts w:cstheme="minorBidi"/>
              <w:noProof/>
            </w:rPr>
          </w:pPr>
          <w:hyperlink w:anchor="_Toc374175810" w:history="1">
            <w:r w:rsidRPr="00372F61">
              <w:rPr>
                <w:rStyle w:val="Lienhypertexte"/>
                <w:noProof/>
              </w:rPr>
              <w:t>Seconde approche</w:t>
            </w:r>
            <w:r>
              <w:rPr>
                <w:noProof/>
                <w:webHidden/>
              </w:rPr>
              <w:tab/>
            </w:r>
            <w:r>
              <w:rPr>
                <w:noProof/>
                <w:webHidden/>
              </w:rPr>
              <w:fldChar w:fldCharType="begin"/>
            </w:r>
            <w:r>
              <w:rPr>
                <w:noProof/>
                <w:webHidden/>
              </w:rPr>
              <w:instrText xml:space="preserve"> PAGEREF _Toc374175810 \h </w:instrText>
            </w:r>
            <w:r>
              <w:rPr>
                <w:noProof/>
                <w:webHidden/>
              </w:rPr>
            </w:r>
            <w:r>
              <w:rPr>
                <w:noProof/>
                <w:webHidden/>
              </w:rPr>
              <w:fldChar w:fldCharType="separate"/>
            </w:r>
            <w:r>
              <w:rPr>
                <w:noProof/>
                <w:webHidden/>
              </w:rPr>
              <w:t>6</w:t>
            </w:r>
            <w:r>
              <w:rPr>
                <w:noProof/>
                <w:webHidden/>
              </w:rPr>
              <w:fldChar w:fldCharType="end"/>
            </w:r>
          </w:hyperlink>
        </w:p>
        <w:p w:rsidR="00FB0276" w:rsidRDefault="00FB0276">
          <w:pPr>
            <w:pStyle w:val="TM1"/>
            <w:tabs>
              <w:tab w:val="right" w:leader="dot" w:pos="9350"/>
            </w:tabs>
            <w:rPr>
              <w:rFonts w:cstheme="minorBidi"/>
              <w:noProof/>
            </w:rPr>
          </w:pPr>
          <w:hyperlink w:anchor="_Toc374175811" w:history="1">
            <w:r w:rsidRPr="00372F61">
              <w:rPr>
                <w:rStyle w:val="Lienhypertexte"/>
                <w:noProof/>
              </w:rPr>
              <w:t>Niveau M0</w:t>
            </w:r>
            <w:r>
              <w:rPr>
                <w:noProof/>
                <w:webHidden/>
              </w:rPr>
              <w:tab/>
            </w:r>
            <w:r>
              <w:rPr>
                <w:noProof/>
                <w:webHidden/>
              </w:rPr>
              <w:fldChar w:fldCharType="begin"/>
            </w:r>
            <w:r>
              <w:rPr>
                <w:noProof/>
                <w:webHidden/>
              </w:rPr>
              <w:instrText xml:space="preserve"> PAGEREF _Toc374175811 \h </w:instrText>
            </w:r>
            <w:r>
              <w:rPr>
                <w:noProof/>
                <w:webHidden/>
              </w:rPr>
            </w:r>
            <w:r>
              <w:rPr>
                <w:noProof/>
                <w:webHidden/>
              </w:rPr>
              <w:fldChar w:fldCharType="separate"/>
            </w:r>
            <w:r>
              <w:rPr>
                <w:noProof/>
                <w:webHidden/>
              </w:rPr>
              <w:t>8</w:t>
            </w:r>
            <w:r>
              <w:rPr>
                <w:noProof/>
                <w:webHidden/>
              </w:rPr>
              <w:fldChar w:fldCharType="end"/>
            </w:r>
          </w:hyperlink>
        </w:p>
        <w:p w:rsidR="00FB0276" w:rsidRDefault="00FB0276">
          <w:pPr>
            <w:pStyle w:val="TM2"/>
            <w:tabs>
              <w:tab w:val="right" w:leader="dot" w:pos="9350"/>
            </w:tabs>
            <w:rPr>
              <w:rFonts w:cstheme="minorBidi"/>
              <w:noProof/>
            </w:rPr>
          </w:pPr>
          <w:hyperlink w:anchor="_Toc374175812" w:history="1">
            <w:r w:rsidRPr="00372F61">
              <w:rPr>
                <w:rStyle w:val="Lienhypertexte"/>
                <w:noProof/>
              </w:rPr>
              <w:t>M2</w:t>
            </w:r>
            <w:r>
              <w:rPr>
                <w:noProof/>
                <w:webHidden/>
              </w:rPr>
              <w:tab/>
            </w:r>
            <w:r>
              <w:rPr>
                <w:noProof/>
                <w:webHidden/>
              </w:rPr>
              <w:fldChar w:fldCharType="begin"/>
            </w:r>
            <w:r>
              <w:rPr>
                <w:noProof/>
                <w:webHidden/>
              </w:rPr>
              <w:instrText xml:space="preserve"> PAGEREF _Toc374175812 \h </w:instrText>
            </w:r>
            <w:r>
              <w:rPr>
                <w:noProof/>
                <w:webHidden/>
              </w:rPr>
            </w:r>
            <w:r>
              <w:rPr>
                <w:noProof/>
                <w:webHidden/>
              </w:rPr>
              <w:fldChar w:fldCharType="separate"/>
            </w:r>
            <w:r>
              <w:rPr>
                <w:noProof/>
                <w:webHidden/>
              </w:rPr>
              <w:t>8</w:t>
            </w:r>
            <w:r>
              <w:rPr>
                <w:noProof/>
                <w:webHidden/>
              </w:rPr>
              <w:fldChar w:fldCharType="end"/>
            </w:r>
          </w:hyperlink>
        </w:p>
        <w:p w:rsidR="00FB0276" w:rsidRDefault="00FB0276">
          <w:pPr>
            <w:pStyle w:val="TM2"/>
            <w:tabs>
              <w:tab w:val="right" w:leader="dot" w:pos="9350"/>
            </w:tabs>
            <w:rPr>
              <w:rFonts w:cstheme="minorBidi"/>
              <w:noProof/>
            </w:rPr>
          </w:pPr>
          <w:hyperlink w:anchor="_Toc374175813" w:history="1">
            <w:r w:rsidRPr="00372F61">
              <w:rPr>
                <w:rStyle w:val="Lienhypertexte"/>
                <w:noProof/>
              </w:rPr>
              <w:t>M1</w:t>
            </w:r>
            <w:r>
              <w:rPr>
                <w:noProof/>
                <w:webHidden/>
              </w:rPr>
              <w:tab/>
            </w:r>
            <w:r>
              <w:rPr>
                <w:noProof/>
                <w:webHidden/>
              </w:rPr>
              <w:fldChar w:fldCharType="begin"/>
            </w:r>
            <w:r>
              <w:rPr>
                <w:noProof/>
                <w:webHidden/>
              </w:rPr>
              <w:instrText xml:space="preserve"> PAGEREF _Toc374175813 \h </w:instrText>
            </w:r>
            <w:r>
              <w:rPr>
                <w:noProof/>
                <w:webHidden/>
              </w:rPr>
            </w:r>
            <w:r>
              <w:rPr>
                <w:noProof/>
                <w:webHidden/>
              </w:rPr>
              <w:fldChar w:fldCharType="separate"/>
            </w:r>
            <w:r>
              <w:rPr>
                <w:noProof/>
                <w:webHidden/>
              </w:rPr>
              <w:t>8</w:t>
            </w:r>
            <w:r>
              <w:rPr>
                <w:noProof/>
                <w:webHidden/>
              </w:rPr>
              <w:fldChar w:fldCharType="end"/>
            </w:r>
          </w:hyperlink>
        </w:p>
        <w:p w:rsidR="00FB0276" w:rsidRDefault="00FB0276">
          <w:pPr>
            <w:pStyle w:val="TM2"/>
            <w:tabs>
              <w:tab w:val="right" w:leader="dot" w:pos="9350"/>
            </w:tabs>
            <w:rPr>
              <w:rFonts w:cstheme="minorBidi"/>
              <w:noProof/>
            </w:rPr>
          </w:pPr>
          <w:hyperlink w:anchor="_Toc374175814" w:history="1">
            <w:r w:rsidRPr="00372F61">
              <w:rPr>
                <w:rStyle w:val="Lienhypertexte"/>
                <w:noProof/>
              </w:rPr>
              <w:t>Le M0</w:t>
            </w:r>
            <w:r>
              <w:rPr>
                <w:noProof/>
                <w:webHidden/>
              </w:rPr>
              <w:tab/>
            </w:r>
            <w:r>
              <w:rPr>
                <w:noProof/>
                <w:webHidden/>
              </w:rPr>
              <w:fldChar w:fldCharType="begin"/>
            </w:r>
            <w:r>
              <w:rPr>
                <w:noProof/>
                <w:webHidden/>
              </w:rPr>
              <w:instrText xml:space="preserve"> PAGEREF _Toc374175814 \h </w:instrText>
            </w:r>
            <w:r>
              <w:rPr>
                <w:noProof/>
                <w:webHidden/>
              </w:rPr>
            </w:r>
            <w:r>
              <w:rPr>
                <w:noProof/>
                <w:webHidden/>
              </w:rPr>
              <w:fldChar w:fldCharType="separate"/>
            </w:r>
            <w:r>
              <w:rPr>
                <w:noProof/>
                <w:webHidden/>
              </w:rPr>
              <w:t>10</w:t>
            </w:r>
            <w:r>
              <w:rPr>
                <w:noProof/>
                <w:webHidden/>
              </w:rPr>
              <w:fldChar w:fldCharType="end"/>
            </w:r>
          </w:hyperlink>
        </w:p>
        <w:p w:rsidR="00FB0276" w:rsidRDefault="00FB0276">
          <w:pPr>
            <w:pStyle w:val="TM3"/>
            <w:tabs>
              <w:tab w:val="right" w:leader="dot" w:pos="9350"/>
            </w:tabs>
            <w:rPr>
              <w:rFonts w:cstheme="minorBidi"/>
              <w:noProof/>
            </w:rPr>
          </w:pPr>
          <w:hyperlink w:anchor="_Toc374175815" w:history="1">
            <w:r w:rsidRPr="00372F61">
              <w:rPr>
                <w:rStyle w:val="Lienhypertexte"/>
                <w:noProof/>
              </w:rPr>
              <w:t>Gestion de l’instanciation</w:t>
            </w:r>
            <w:r>
              <w:rPr>
                <w:noProof/>
                <w:webHidden/>
              </w:rPr>
              <w:tab/>
            </w:r>
            <w:r>
              <w:rPr>
                <w:noProof/>
                <w:webHidden/>
              </w:rPr>
              <w:fldChar w:fldCharType="begin"/>
            </w:r>
            <w:r>
              <w:rPr>
                <w:noProof/>
                <w:webHidden/>
              </w:rPr>
              <w:instrText xml:space="preserve"> PAGEREF _Toc374175815 \h </w:instrText>
            </w:r>
            <w:r>
              <w:rPr>
                <w:noProof/>
                <w:webHidden/>
              </w:rPr>
            </w:r>
            <w:r>
              <w:rPr>
                <w:noProof/>
                <w:webHidden/>
              </w:rPr>
              <w:fldChar w:fldCharType="separate"/>
            </w:r>
            <w:r>
              <w:rPr>
                <w:noProof/>
                <w:webHidden/>
              </w:rPr>
              <w:t>10</w:t>
            </w:r>
            <w:r>
              <w:rPr>
                <w:noProof/>
                <w:webHidden/>
              </w:rPr>
              <w:fldChar w:fldCharType="end"/>
            </w:r>
          </w:hyperlink>
        </w:p>
        <w:p w:rsidR="00FB0276" w:rsidRDefault="00FB0276">
          <w:pPr>
            <w:pStyle w:val="TM3"/>
            <w:tabs>
              <w:tab w:val="right" w:leader="dot" w:pos="9350"/>
            </w:tabs>
            <w:rPr>
              <w:rFonts w:cstheme="minorBidi"/>
              <w:noProof/>
            </w:rPr>
          </w:pPr>
          <w:hyperlink w:anchor="_Toc374175816" w:history="1">
            <w:r w:rsidRPr="00372F61">
              <w:rPr>
                <w:rStyle w:val="Lienhypertexte"/>
                <w:noProof/>
              </w:rPr>
              <w:t>Gestion de la communication</w:t>
            </w:r>
            <w:r>
              <w:rPr>
                <w:noProof/>
                <w:webHidden/>
              </w:rPr>
              <w:tab/>
            </w:r>
            <w:r>
              <w:rPr>
                <w:noProof/>
                <w:webHidden/>
              </w:rPr>
              <w:fldChar w:fldCharType="begin"/>
            </w:r>
            <w:r>
              <w:rPr>
                <w:noProof/>
                <w:webHidden/>
              </w:rPr>
              <w:instrText xml:space="preserve"> PAGEREF _Toc374175816 \h </w:instrText>
            </w:r>
            <w:r>
              <w:rPr>
                <w:noProof/>
                <w:webHidden/>
              </w:rPr>
            </w:r>
            <w:r>
              <w:rPr>
                <w:noProof/>
                <w:webHidden/>
              </w:rPr>
              <w:fldChar w:fldCharType="separate"/>
            </w:r>
            <w:r>
              <w:rPr>
                <w:noProof/>
                <w:webHidden/>
              </w:rPr>
              <w:t>10</w:t>
            </w:r>
            <w:r>
              <w:rPr>
                <w:noProof/>
                <w:webHidden/>
              </w:rPr>
              <w:fldChar w:fldCharType="end"/>
            </w:r>
          </w:hyperlink>
        </w:p>
        <w:p w:rsidR="00FB0276" w:rsidRDefault="00FB0276">
          <w:pPr>
            <w:pStyle w:val="TM1"/>
            <w:tabs>
              <w:tab w:val="right" w:leader="dot" w:pos="9350"/>
            </w:tabs>
            <w:rPr>
              <w:rFonts w:cstheme="minorBidi"/>
              <w:noProof/>
            </w:rPr>
          </w:pPr>
          <w:hyperlink w:anchor="_Toc374175817" w:history="1">
            <w:r w:rsidRPr="00372F61">
              <w:rPr>
                <w:rStyle w:val="Lienhypertexte"/>
                <w:noProof/>
              </w:rPr>
              <w:t>Conclusion</w:t>
            </w:r>
            <w:r>
              <w:rPr>
                <w:noProof/>
                <w:webHidden/>
              </w:rPr>
              <w:tab/>
            </w:r>
            <w:r>
              <w:rPr>
                <w:noProof/>
                <w:webHidden/>
              </w:rPr>
              <w:fldChar w:fldCharType="begin"/>
            </w:r>
            <w:r>
              <w:rPr>
                <w:noProof/>
                <w:webHidden/>
              </w:rPr>
              <w:instrText xml:space="preserve"> PAGEREF _Toc374175817 \h </w:instrText>
            </w:r>
            <w:r>
              <w:rPr>
                <w:noProof/>
                <w:webHidden/>
              </w:rPr>
            </w:r>
            <w:r>
              <w:rPr>
                <w:noProof/>
                <w:webHidden/>
              </w:rPr>
              <w:fldChar w:fldCharType="separate"/>
            </w:r>
            <w:r>
              <w:rPr>
                <w:noProof/>
                <w:webHidden/>
              </w:rPr>
              <w:t>10</w:t>
            </w:r>
            <w:r>
              <w:rPr>
                <w:noProof/>
                <w:webHidden/>
              </w:rPr>
              <w:fldChar w:fldCharType="end"/>
            </w:r>
          </w:hyperlink>
        </w:p>
        <w:p w:rsidR="00B54C46" w:rsidRDefault="00B54C46">
          <w:r>
            <w:rPr>
              <w:b/>
              <w:bCs/>
            </w:rPr>
            <w:fldChar w:fldCharType="end"/>
          </w:r>
        </w:p>
      </w:sdtContent>
    </w:sdt>
    <w:p w:rsidR="00B54C46" w:rsidRDefault="00B54C46">
      <w:pPr>
        <w:rPr>
          <w:rStyle w:val="Rfrenceple"/>
          <w:lang w:val="fr-FR"/>
        </w:rPr>
      </w:pPr>
      <w:r>
        <w:rPr>
          <w:rStyle w:val="Rfrenceple"/>
          <w:lang w:val="fr-FR"/>
        </w:rPr>
        <w:br w:type="page"/>
      </w:r>
    </w:p>
    <w:p w:rsidR="00536F90" w:rsidRDefault="00536F90" w:rsidP="00CE35A6">
      <w:pPr>
        <w:pStyle w:val="Titre1"/>
        <w:rPr>
          <w:lang w:val="fr-FR"/>
        </w:rPr>
      </w:pPr>
      <w:bookmarkStart w:id="0" w:name="_Toc374175802"/>
      <w:r w:rsidRPr="00536F90">
        <w:rPr>
          <w:lang w:val="fr-FR"/>
        </w:rPr>
        <w:lastRenderedPageBreak/>
        <w:t>Introduction</w:t>
      </w:r>
      <w:bookmarkEnd w:id="0"/>
    </w:p>
    <w:p w:rsidR="001455CA" w:rsidRDefault="009048F4" w:rsidP="009048F4">
      <w:pPr>
        <w:tabs>
          <w:tab w:val="left" w:pos="4935"/>
        </w:tabs>
        <w:rPr>
          <w:lang w:val="fr-FR"/>
        </w:rPr>
      </w:pPr>
      <w:r>
        <w:rPr>
          <w:lang w:val="fr-FR"/>
        </w:rPr>
        <w:t>Le but de ce projet est de construire un langage de description d’architecture maison : HADL.</w:t>
      </w:r>
      <w:r w:rsidR="00C64454">
        <w:rPr>
          <w:lang w:val="fr-FR"/>
        </w:rPr>
        <w:t xml:space="preserve"> L’application se fera sur un modèle de composant client-serveur, avec un serveur contenant un gestionnaire de connexions, un gestionnaire de base de </w:t>
      </w:r>
      <w:r w:rsidR="00C96DE3">
        <w:rPr>
          <w:lang w:val="fr-FR"/>
        </w:rPr>
        <w:t>données</w:t>
      </w:r>
      <w:r w:rsidR="00C64454">
        <w:rPr>
          <w:lang w:val="fr-FR"/>
        </w:rPr>
        <w:t xml:space="preserve"> et un gestionnaire de sécurité.</w:t>
      </w:r>
    </w:p>
    <w:p w:rsidR="00C96DE3" w:rsidRDefault="00C96DE3" w:rsidP="009048F4">
      <w:pPr>
        <w:tabs>
          <w:tab w:val="left" w:pos="4935"/>
        </w:tabs>
        <w:rPr>
          <w:lang w:val="fr-FR"/>
        </w:rPr>
      </w:pPr>
      <w:r>
        <w:rPr>
          <w:lang w:val="fr-FR"/>
        </w:rPr>
        <w:t xml:space="preserve">Dans un premier temps, il vous sera décrit le méta modèle </w:t>
      </w:r>
      <w:r w:rsidR="002578B7">
        <w:rPr>
          <w:lang w:val="fr-FR"/>
        </w:rPr>
        <w:t>de niveau M2 (architecture d’infrastructure) puis son implémentation au niveau M1 (architecture d’application). L’étape M0 ne sera pas décrite ici, mais est déduite du M1.</w:t>
      </w:r>
    </w:p>
    <w:p w:rsidR="00AA16A7" w:rsidRDefault="00AA16A7" w:rsidP="00CE35A6">
      <w:pPr>
        <w:pStyle w:val="Titre1"/>
        <w:rPr>
          <w:lang w:val="fr-FR"/>
        </w:rPr>
      </w:pPr>
      <w:bookmarkStart w:id="1" w:name="_Toc374175803"/>
      <w:r>
        <w:rPr>
          <w:lang w:val="fr-FR"/>
        </w:rPr>
        <w:t>Niveau M2</w:t>
      </w:r>
      <w:bookmarkEnd w:id="1"/>
    </w:p>
    <w:p w:rsidR="00BF12BB" w:rsidRDefault="006624C5" w:rsidP="009048F4">
      <w:pPr>
        <w:tabs>
          <w:tab w:val="left" w:pos="4935"/>
        </w:tabs>
        <w:rPr>
          <w:lang w:val="fr-FR"/>
        </w:rPr>
      </w:pPr>
      <w:r>
        <w:rPr>
          <w:lang w:val="fr-FR"/>
        </w:rPr>
        <w:t xml:space="preserve">Ce niveau permet </w:t>
      </w:r>
      <w:r w:rsidR="006D76CD">
        <w:rPr>
          <w:lang w:val="fr-FR"/>
        </w:rPr>
        <w:t xml:space="preserve">de définir le langage architectural, </w:t>
      </w:r>
      <w:r w:rsidR="00061BEC">
        <w:rPr>
          <w:lang w:val="fr-FR"/>
        </w:rPr>
        <w:t>ses mécanismes et ses composants.</w:t>
      </w:r>
      <w:r w:rsidR="003E6555">
        <w:rPr>
          <w:lang w:val="fr-FR"/>
        </w:rPr>
        <w:t xml:space="preserve"> Nous avons utilisé UML pour décrire HADL.</w:t>
      </w:r>
    </w:p>
    <w:p w:rsidR="00BF12BB" w:rsidRDefault="00BF12BB" w:rsidP="00BF12BB">
      <w:pPr>
        <w:pStyle w:val="Titre2"/>
        <w:rPr>
          <w:lang w:val="fr-FR"/>
        </w:rPr>
      </w:pPr>
      <w:bookmarkStart w:id="2" w:name="_Toc374175804"/>
      <w:r>
        <w:rPr>
          <w:lang w:val="fr-FR"/>
        </w:rPr>
        <w:t>Description d’HADL</w:t>
      </w:r>
      <w:bookmarkEnd w:id="2"/>
    </w:p>
    <w:p w:rsidR="00AA16A7" w:rsidRDefault="00A26BEB" w:rsidP="009048F4">
      <w:pPr>
        <w:tabs>
          <w:tab w:val="left" w:pos="4935"/>
        </w:tabs>
        <w:rPr>
          <w:lang w:val="fr-FR"/>
        </w:rPr>
      </w:pPr>
      <w:r>
        <w:rPr>
          <w:lang w:val="fr-FR"/>
        </w:rPr>
        <w:t xml:space="preserve"> Les éléments nécessaires à ce langage sont :</w:t>
      </w:r>
    </w:p>
    <w:p w:rsidR="00A26BEB" w:rsidRDefault="00A26BEB" w:rsidP="00A26BEB">
      <w:pPr>
        <w:pStyle w:val="Paragraphedeliste"/>
        <w:numPr>
          <w:ilvl w:val="0"/>
          <w:numId w:val="1"/>
        </w:numPr>
        <w:tabs>
          <w:tab w:val="left" w:pos="4935"/>
        </w:tabs>
        <w:rPr>
          <w:lang w:val="fr-FR"/>
        </w:rPr>
      </w:pPr>
      <w:r>
        <w:rPr>
          <w:lang w:val="fr-FR"/>
        </w:rPr>
        <w:t>Composant</w:t>
      </w:r>
    </w:p>
    <w:p w:rsidR="00A26BEB" w:rsidRPr="00A26BEB" w:rsidRDefault="00A26BEB" w:rsidP="00A26BEB">
      <w:pPr>
        <w:pStyle w:val="Paragraphedeliste"/>
        <w:numPr>
          <w:ilvl w:val="1"/>
          <w:numId w:val="1"/>
        </w:numPr>
        <w:tabs>
          <w:tab w:val="left" w:pos="4935"/>
        </w:tabs>
        <w:rPr>
          <w:lang w:val="fr-FR"/>
        </w:rPr>
      </w:pPr>
      <w:r>
        <w:rPr>
          <w:lang w:val="fr-FR"/>
        </w:rPr>
        <w:t>Port/service</w:t>
      </w:r>
    </w:p>
    <w:p w:rsidR="00A26BEB" w:rsidRDefault="00A26BEB" w:rsidP="00A26BEB">
      <w:pPr>
        <w:pStyle w:val="Paragraphedeliste"/>
        <w:numPr>
          <w:ilvl w:val="0"/>
          <w:numId w:val="1"/>
        </w:numPr>
        <w:tabs>
          <w:tab w:val="left" w:pos="4935"/>
        </w:tabs>
        <w:rPr>
          <w:lang w:val="fr-FR"/>
        </w:rPr>
      </w:pPr>
      <w:r>
        <w:rPr>
          <w:lang w:val="fr-FR"/>
        </w:rPr>
        <w:t>Connecteur</w:t>
      </w:r>
    </w:p>
    <w:p w:rsidR="00406254" w:rsidRDefault="00406254" w:rsidP="00406254">
      <w:pPr>
        <w:pStyle w:val="Paragraphedeliste"/>
        <w:numPr>
          <w:ilvl w:val="1"/>
          <w:numId w:val="1"/>
        </w:numPr>
        <w:tabs>
          <w:tab w:val="left" w:pos="4935"/>
        </w:tabs>
        <w:rPr>
          <w:lang w:val="fr-FR"/>
        </w:rPr>
      </w:pPr>
      <w:r>
        <w:rPr>
          <w:lang w:val="fr-FR"/>
        </w:rPr>
        <w:t>Glue</w:t>
      </w:r>
    </w:p>
    <w:p w:rsidR="00406254" w:rsidRPr="00406254" w:rsidRDefault="00406254" w:rsidP="00406254">
      <w:pPr>
        <w:pStyle w:val="Paragraphedeliste"/>
        <w:numPr>
          <w:ilvl w:val="1"/>
          <w:numId w:val="1"/>
        </w:numPr>
        <w:tabs>
          <w:tab w:val="left" w:pos="4935"/>
        </w:tabs>
        <w:rPr>
          <w:lang w:val="fr-FR"/>
        </w:rPr>
      </w:pPr>
      <w:r>
        <w:rPr>
          <w:lang w:val="fr-FR"/>
        </w:rPr>
        <w:t>Rôle</w:t>
      </w:r>
    </w:p>
    <w:p w:rsidR="00A26BEB" w:rsidRDefault="00A26BEB" w:rsidP="00A26BEB">
      <w:pPr>
        <w:pStyle w:val="Paragraphedeliste"/>
        <w:numPr>
          <w:ilvl w:val="0"/>
          <w:numId w:val="1"/>
        </w:numPr>
        <w:tabs>
          <w:tab w:val="left" w:pos="4935"/>
        </w:tabs>
        <w:rPr>
          <w:lang w:val="fr-FR"/>
        </w:rPr>
      </w:pPr>
      <w:r>
        <w:rPr>
          <w:lang w:val="fr-FR"/>
        </w:rPr>
        <w:t>Configuration</w:t>
      </w:r>
    </w:p>
    <w:p w:rsidR="005F4A79" w:rsidRDefault="00406254" w:rsidP="005F4A79">
      <w:pPr>
        <w:pStyle w:val="Paragraphedeliste"/>
        <w:numPr>
          <w:ilvl w:val="1"/>
          <w:numId w:val="1"/>
        </w:numPr>
        <w:tabs>
          <w:tab w:val="left" w:pos="4935"/>
        </w:tabs>
        <w:rPr>
          <w:lang w:val="fr-FR"/>
        </w:rPr>
      </w:pPr>
      <w:r>
        <w:rPr>
          <w:lang w:val="fr-FR"/>
        </w:rPr>
        <w:t>Port/service</w:t>
      </w:r>
    </w:p>
    <w:p w:rsidR="005F4A79" w:rsidRDefault="005F4A79" w:rsidP="005F4A79">
      <w:pPr>
        <w:pStyle w:val="Paragraphedeliste"/>
        <w:numPr>
          <w:ilvl w:val="0"/>
          <w:numId w:val="1"/>
        </w:numPr>
        <w:tabs>
          <w:tab w:val="left" w:pos="4935"/>
        </w:tabs>
        <w:rPr>
          <w:lang w:val="fr-FR"/>
        </w:rPr>
      </w:pPr>
      <w:r>
        <w:rPr>
          <w:lang w:val="fr-FR"/>
        </w:rPr>
        <w:t>Lien</w:t>
      </w:r>
    </w:p>
    <w:p w:rsidR="005F4A79" w:rsidRDefault="005F4A79" w:rsidP="005F4A79">
      <w:pPr>
        <w:pStyle w:val="Paragraphedeliste"/>
        <w:numPr>
          <w:ilvl w:val="1"/>
          <w:numId w:val="1"/>
        </w:numPr>
        <w:tabs>
          <w:tab w:val="left" w:pos="4935"/>
        </w:tabs>
        <w:rPr>
          <w:lang w:val="fr-FR"/>
        </w:rPr>
      </w:pPr>
      <w:r>
        <w:rPr>
          <w:lang w:val="fr-FR"/>
        </w:rPr>
        <w:t>Binding</w:t>
      </w:r>
    </w:p>
    <w:p w:rsidR="005F4A79" w:rsidRPr="005F4A79" w:rsidRDefault="005F4A79" w:rsidP="005F4A79">
      <w:pPr>
        <w:pStyle w:val="Paragraphedeliste"/>
        <w:numPr>
          <w:ilvl w:val="1"/>
          <w:numId w:val="1"/>
        </w:numPr>
        <w:tabs>
          <w:tab w:val="left" w:pos="4935"/>
        </w:tabs>
        <w:rPr>
          <w:lang w:val="fr-FR"/>
        </w:rPr>
      </w:pPr>
      <w:r>
        <w:rPr>
          <w:lang w:val="fr-FR"/>
        </w:rPr>
        <w:t>attachment</w:t>
      </w:r>
    </w:p>
    <w:p w:rsidR="00232B22" w:rsidRDefault="00146DAF" w:rsidP="00C25615">
      <w:pPr>
        <w:rPr>
          <w:lang w:val="fr-FR"/>
        </w:rPr>
      </w:pPr>
      <w:r>
        <w:rPr>
          <w:noProof/>
          <w:lang w:val="fr-FR" w:eastAsia="fr-FR"/>
        </w:rPr>
        <w:lastRenderedPageBreak/>
        <w:drawing>
          <wp:inline distT="0" distB="0" distL="0" distR="0" wp14:anchorId="74C6D62B" wp14:editId="0B132F74">
            <wp:extent cx="4210050" cy="33051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10050" cy="3305175"/>
                    </a:xfrm>
                    <a:prstGeom prst="rect">
                      <a:avLst/>
                    </a:prstGeom>
                    <a:noFill/>
                    <a:ln w="9525">
                      <a:noFill/>
                      <a:miter lim="800000"/>
                      <a:headEnd/>
                      <a:tailEnd/>
                    </a:ln>
                  </pic:spPr>
                </pic:pic>
              </a:graphicData>
            </a:graphic>
          </wp:inline>
        </w:drawing>
      </w:r>
    </w:p>
    <w:p w:rsidR="00146DAF" w:rsidRDefault="00146DAF" w:rsidP="00146DAF">
      <w:pPr>
        <w:pStyle w:val="Lgende"/>
        <w:jc w:val="center"/>
        <w:rPr>
          <w:lang w:val="fr-FR"/>
        </w:rPr>
      </w:pPr>
      <w:r w:rsidRPr="008937E9">
        <w:rPr>
          <w:lang w:val="fr-FR"/>
        </w:rPr>
        <w:t xml:space="preserve">Figure </w:t>
      </w:r>
      <w:r>
        <w:fldChar w:fldCharType="begin"/>
      </w:r>
      <w:r w:rsidRPr="008937E9">
        <w:rPr>
          <w:lang w:val="fr-FR"/>
        </w:rPr>
        <w:instrText xml:space="preserve"> SEQ Figure \* ARABIC </w:instrText>
      </w:r>
      <w:r>
        <w:fldChar w:fldCharType="separate"/>
      </w:r>
      <w:r w:rsidR="00F455D9">
        <w:rPr>
          <w:noProof/>
          <w:lang w:val="fr-FR"/>
        </w:rPr>
        <w:t>1</w:t>
      </w:r>
      <w:r>
        <w:rPr>
          <w:noProof/>
        </w:rPr>
        <w:fldChar w:fldCharType="end"/>
      </w:r>
      <w:r w:rsidRPr="008937E9">
        <w:rPr>
          <w:lang w:val="fr-FR"/>
        </w:rPr>
        <w:t>- représentation des composants d'HADL</w:t>
      </w:r>
    </w:p>
    <w:p w:rsidR="00146DAF" w:rsidRPr="00146DAF" w:rsidRDefault="00146DAF" w:rsidP="00146DAF">
      <w:pPr>
        <w:rPr>
          <w:lang w:val="fr-FR"/>
        </w:rPr>
      </w:pPr>
    </w:p>
    <w:p w:rsidR="00C25615" w:rsidRDefault="00C25615" w:rsidP="00C25615">
      <w:pPr>
        <w:rPr>
          <w:lang w:val="fr-FR"/>
        </w:rPr>
      </w:pPr>
      <w:r>
        <w:rPr>
          <w:lang w:val="fr-FR"/>
        </w:rPr>
        <w:t>HADL est aussi fourni avec les mécanismes suivants :</w:t>
      </w:r>
    </w:p>
    <w:p w:rsidR="00C25615" w:rsidRDefault="00C25615" w:rsidP="00C25615">
      <w:pPr>
        <w:pStyle w:val="Paragraphedeliste"/>
        <w:numPr>
          <w:ilvl w:val="0"/>
          <w:numId w:val="1"/>
        </w:numPr>
        <w:rPr>
          <w:lang w:val="fr-FR"/>
        </w:rPr>
      </w:pPr>
      <w:r>
        <w:rPr>
          <w:lang w:val="fr-FR"/>
        </w:rPr>
        <w:t>composition : le fait qu’un composant en utilise un autre</w:t>
      </w:r>
    </w:p>
    <w:p w:rsidR="00C25615" w:rsidRDefault="00C25615" w:rsidP="00C25615">
      <w:pPr>
        <w:pStyle w:val="Paragraphedeliste"/>
        <w:numPr>
          <w:ilvl w:val="0"/>
          <w:numId w:val="1"/>
        </w:numPr>
        <w:rPr>
          <w:lang w:val="fr-FR"/>
        </w:rPr>
      </w:pPr>
      <w:r>
        <w:rPr>
          <w:lang w:val="fr-FR"/>
        </w:rPr>
        <w:t>héritage : le fait qu’un composant prenne les caractéristiques d’un autre</w:t>
      </w:r>
    </w:p>
    <w:p w:rsidR="00C25615" w:rsidRDefault="00C25615" w:rsidP="00C25615">
      <w:pPr>
        <w:pStyle w:val="Paragraphedeliste"/>
        <w:numPr>
          <w:ilvl w:val="0"/>
          <w:numId w:val="1"/>
        </w:numPr>
        <w:rPr>
          <w:lang w:val="fr-FR"/>
        </w:rPr>
      </w:pPr>
      <w:r>
        <w:rPr>
          <w:lang w:val="fr-FR"/>
        </w:rPr>
        <w:t>raffinement : le fait de pouvoir faire une mise au point sur un composant pour avoir plus d’information</w:t>
      </w:r>
    </w:p>
    <w:p w:rsidR="00406254" w:rsidRPr="00406254" w:rsidRDefault="00406254" w:rsidP="00406254">
      <w:pPr>
        <w:tabs>
          <w:tab w:val="left" w:pos="4935"/>
        </w:tabs>
        <w:rPr>
          <w:lang w:val="fr-FR"/>
        </w:rPr>
      </w:pPr>
    </w:p>
    <w:p w:rsidR="00880AED" w:rsidRDefault="003E3544" w:rsidP="0017138C">
      <w:pPr>
        <w:rPr>
          <w:lang w:val="fr-FR"/>
        </w:rPr>
        <w:sectPr w:rsidR="00880AED" w:rsidSect="008A1E01">
          <w:pgSz w:w="12240" w:h="15840"/>
          <w:pgMar w:top="1440" w:right="1440" w:bottom="1440" w:left="1440" w:header="720" w:footer="720" w:gutter="0"/>
          <w:cols w:space="720"/>
          <w:docGrid w:linePitch="360"/>
        </w:sectPr>
      </w:pPr>
      <w:r>
        <w:rPr>
          <w:lang w:val="fr-FR"/>
        </w:rPr>
        <w:br w:type="page"/>
      </w:r>
    </w:p>
    <w:p w:rsidR="00880AED" w:rsidRDefault="00880AED" w:rsidP="0017138C">
      <w:pPr>
        <w:rPr>
          <w:lang w:val="fr-FR"/>
        </w:rPr>
      </w:pPr>
    </w:p>
    <w:p w:rsidR="00880AED" w:rsidRDefault="00880AED" w:rsidP="0017138C">
      <w:pPr>
        <w:rPr>
          <w:lang w:val="fr-FR"/>
        </w:rPr>
      </w:pPr>
    </w:p>
    <w:p w:rsidR="00880AED" w:rsidRPr="0017138C" w:rsidRDefault="00880AED" w:rsidP="0017138C">
      <w:pPr>
        <w:rPr>
          <w:lang w:val="fr-FR"/>
        </w:rPr>
      </w:pPr>
    </w:p>
    <w:p w:rsidR="00156DCD" w:rsidRPr="00880AED" w:rsidRDefault="003E3544" w:rsidP="00156DCD">
      <w:pPr>
        <w:keepNext/>
      </w:pPr>
      <w:r w:rsidRPr="00880AED">
        <w:rPr>
          <w:noProof/>
          <w:lang w:val="fr-FR" w:eastAsia="fr-FR"/>
        </w:rPr>
        <w:drawing>
          <wp:inline distT="0" distB="0" distL="0" distR="0" wp14:anchorId="31C38667" wp14:editId="3507EC52">
            <wp:extent cx="8783612" cy="3339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2-model.PNG"/>
                    <pic:cNvPicPr/>
                  </pic:nvPicPr>
                  <pic:blipFill>
                    <a:blip r:embed="rId7">
                      <a:extLst>
                        <a:ext uri="{28A0092B-C50C-407E-A947-70E740481C1C}">
                          <a14:useLocalDpi xmlns:a14="http://schemas.microsoft.com/office/drawing/2010/main" val="0"/>
                        </a:ext>
                      </a:extLst>
                    </a:blip>
                    <a:stretch>
                      <a:fillRect/>
                    </a:stretch>
                  </pic:blipFill>
                  <pic:spPr>
                    <a:xfrm>
                      <a:off x="0" y="0"/>
                      <a:ext cx="8783612" cy="3339550"/>
                    </a:xfrm>
                    <a:prstGeom prst="rect">
                      <a:avLst/>
                    </a:prstGeom>
                  </pic:spPr>
                </pic:pic>
              </a:graphicData>
            </a:graphic>
          </wp:inline>
        </w:drawing>
      </w:r>
    </w:p>
    <w:p w:rsidR="00880AED" w:rsidRPr="00880AED" w:rsidRDefault="00156DCD" w:rsidP="00880AED">
      <w:pPr>
        <w:pStyle w:val="Lgende"/>
        <w:jc w:val="center"/>
        <w:rPr>
          <w:lang w:val="fr-FR"/>
        </w:rPr>
        <w:sectPr w:rsidR="00880AED" w:rsidRPr="00880AED" w:rsidSect="00880AED">
          <w:pgSz w:w="15840" w:h="12240" w:orient="landscape"/>
          <w:pgMar w:top="1440" w:right="1440" w:bottom="1440" w:left="1440" w:header="720" w:footer="720" w:gutter="0"/>
          <w:cols w:space="720"/>
          <w:docGrid w:linePitch="360"/>
        </w:sectPr>
      </w:pPr>
      <w:r w:rsidRPr="00880AED">
        <w:rPr>
          <w:lang w:val="fr-FR"/>
        </w:rPr>
        <w:t xml:space="preserve">Figure </w:t>
      </w:r>
      <w:r w:rsidRPr="00880AED">
        <w:fldChar w:fldCharType="begin"/>
      </w:r>
      <w:r w:rsidRPr="00880AED">
        <w:rPr>
          <w:lang w:val="fr-FR"/>
        </w:rPr>
        <w:instrText xml:space="preserve"> SEQ Figure \* ARABIC </w:instrText>
      </w:r>
      <w:r w:rsidRPr="00880AED">
        <w:fldChar w:fldCharType="separate"/>
      </w:r>
      <w:r w:rsidR="00F455D9">
        <w:rPr>
          <w:noProof/>
          <w:lang w:val="fr-FR"/>
        </w:rPr>
        <w:t>2</w:t>
      </w:r>
      <w:r w:rsidRPr="00880AED">
        <w:fldChar w:fldCharType="end"/>
      </w:r>
      <w:r w:rsidRPr="00880AED">
        <w:rPr>
          <w:lang w:val="fr-FR"/>
        </w:rPr>
        <w:t xml:space="preserve"> - Diagramme UML d'HADL</w:t>
      </w:r>
    </w:p>
    <w:p w:rsidR="006011D5" w:rsidRPr="00880AED" w:rsidRDefault="006011D5">
      <w:pPr>
        <w:rPr>
          <w:lang w:val="fr-FR"/>
        </w:rPr>
      </w:pPr>
    </w:p>
    <w:p w:rsidR="006011D5" w:rsidRDefault="006011D5" w:rsidP="006011D5">
      <w:pPr>
        <w:pStyle w:val="Titre2"/>
        <w:rPr>
          <w:lang w:val="fr-FR"/>
        </w:rPr>
      </w:pPr>
      <w:bookmarkStart w:id="3" w:name="_Toc374175805"/>
      <w:r>
        <w:rPr>
          <w:lang w:val="fr-FR"/>
        </w:rPr>
        <w:t>Diagramme d’HADL</w:t>
      </w:r>
      <w:bookmarkEnd w:id="3"/>
    </w:p>
    <w:p w:rsidR="006011D5" w:rsidRDefault="006011D5" w:rsidP="006011D5">
      <w:pPr>
        <w:pStyle w:val="Titre3"/>
        <w:rPr>
          <w:lang w:val="fr-FR"/>
        </w:rPr>
      </w:pPr>
      <w:bookmarkStart w:id="4" w:name="_Toc374175806"/>
      <w:r>
        <w:rPr>
          <w:lang w:val="fr-FR"/>
        </w:rPr>
        <w:t>Diagramme global</w:t>
      </w:r>
      <w:bookmarkEnd w:id="4"/>
    </w:p>
    <w:p w:rsidR="00C23D58" w:rsidRPr="00C23D58" w:rsidRDefault="00C23D58" w:rsidP="00C23D58">
      <w:pPr>
        <w:rPr>
          <w:lang w:val="fr-FR"/>
        </w:rPr>
      </w:pPr>
      <w:r>
        <w:rPr>
          <w:lang w:val="fr-FR"/>
        </w:rPr>
        <w:t>Cf. figure 2</w:t>
      </w:r>
    </w:p>
    <w:p w:rsidR="007432DC" w:rsidRDefault="007432DC" w:rsidP="003E3544">
      <w:pPr>
        <w:pStyle w:val="Titre3"/>
        <w:rPr>
          <w:lang w:val="fr-FR"/>
        </w:rPr>
      </w:pPr>
      <w:bookmarkStart w:id="5" w:name="_Toc374175807"/>
      <w:r>
        <w:rPr>
          <w:lang w:val="fr-FR"/>
        </w:rPr>
        <w:t>Explication du diagramme</w:t>
      </w:r>
      <w:bookmarkEnd w:id="5"/>
    </w:p>
    <w:p w:rsidR="0017372B" w:rsidRDefault="0017372B" w:rsidP="00DD50E6">
      <w:pPr>
        <w:rPr>
          <w:lang w:val="fr-FR"/>
        </w:rPr>
      </w:pPr>
      <w:r>
        <w:rPr>
          <w:lang w:val="fr-FR"/>
        </w:rPr>
        <w:t>Les différents éléments d’HADL sont représentés ici : le composant</w:t>
      </w:r>
      <w:r w:rsidR="00D147F5">
        <w:rPr>
          <w:lang w:val="fr-FR"/>
        </w:rPr>
        <w:t xml:space="preserve"> avec ses ports/services</w:t>
      </w:r>
      <w:r>
        <w:rPr>
          <w:lang w:val="fr-FR"/>
        </w:rPr>
        <w:t xml:space="preserve">, le connecteur </w:t>
      </w:r>
      <w:r w:rsidR="00D147F5">
        <w:rPr>
          <w:lang w:val="fr-FR"/>
        </w:rPr>
        <w:t xml:space="preserve">avec sa glue et ses rôles </w:t>
      </w:r>
      <w:r>
        <w:rPr>
          <w:lang w:val="fr-FR"/>
        </w:rPr>
        <w:t>et la configuration</w:t>
      </w:r>
      <w:r w:rsidR="00406BE1">
        <w:rPr>
          <w:lang w:val="fr-FR"/>
        </w:rPr>
        <w:t xml:space="preserve"> avec ses ports/services.</w:t>
      </w:r>
    </w:p>
    <w:p w:rsidR="00EB1B25" w:rsidRDefault="00EB1B25" w:rsidP="00EB1B25">
      <w:pPr>
        <w:pStyle w:val="Titre4"/>
        <w:rPr>
          <w:lang w:val="fr-FR"/>
        </w:rPr>
      </w:pPr>
      <w:r>
        <w:rPr>
          <w:lang w:val="fr-FR"/>
        </w:rPr>
        <w:t>La configuration</w:t>
      </w:r>
    </w:p>
    <w:p w:rsidR="00C31062" w:rsidRDefault="005A4001" w:rsidP="005A4001">
      <w:pPr>
        <w:rPr>
          <w:lang w:val="fr-FR"/>
        </w:rPr>
      </w:pPr>
      <w:r>
        <w:rPr>
          <w:lang w:val="fr-FR"/>
        </w:rPr>
        <w:t>Une configuration peut être composée de connecteurs, de composants et de configurations. Ces composites sont représentés par la classe abstraite ComposantSupreme et l’agrégation faible entre la configuration et cette classe abstraite.</w:t>
      </w:r>
    </w:p>
    <w:p w:rsidR="001874C7" w:rsidRDefault="005008A8" w:rsidP="005A4001">
      <w:pPr>
        <w:rPr>
          <w:lang w:val="fr-FR"/>
        </w:rPr>
      </w:pPr>
      <w:r>
        <w:rPr>
          <w:lang w:val="fr-FR"/>
        </w:rPr>
        <w:t>Les ports d’une configuration ne peuvent être liés qu’au port du même type d’un composant.</w:t>
      </w:r>
      <w:r w:rsidR="00EF2320">
        <w:rPr>
          <w:lang w:val="fr-FR"/>
        </w:rPr>
        <w:t xml:space="preserve"> C’est-à-dire qu’un port fourni d’une configuration ne pourra être lié qu’à un port fourni d’un composant</w:t>
      </w:r>
      <w:r w:rsidR="008100AF">
        <w:rPr>
          <w:lang w:val="fr-FR"/>
        </w:rPr>
        <w:t>. Le lien sera alors un lien dit de « binding ».</w:t>
      </w:r>
      <w:r w:rsidR="00596281">
        <w:rPr>
          <w:lang w:val="fr-FR"/>
        </w:rPr>
        <w:t xml:space="preserve"> Une configuration possède au moins un port fourni.</w:t>
      </w:r>
    </w:p>
    <w:p w:rsidR="00D76D67" w:rsidRDefault="001874C7" w:rsidP="00DD50E6">
      <w:pPr>
        <w:rPr>
          <w:lang w:val="fr-FR"/>
        </w:rPr>
      </w:pPr>
      <w:r>
        <w:rPr>
          <w:lang w:val="fr-FR"/>
        </w:rPr>
        <w:t>Du fait de la présence d’au moins un port fourni, la configuration possède au moins un composant.</w:t>
      </w:r>
      <w:r w:rsidR="000D430D">
        <w:rPr>
          <w:lang w:val="fr-FR"/>
        </w:rPr>
        <w:t xml:space="preserve"> </w:t>
      </w:r>
    </w:p>
    <w:p w:rsidR="00DE4CC6" w:rsidRDefault="00DE4CC6" w:rsidP="00DE4CC6">
      <w:pPr>
        <w:pStyle w:val="Titre4"/>
        <w:rPr>
          <w:lang w:val="fr-FR"/>
        </w:rPr>
      </w:pPr>
      <w:r>
        <w:rPr>
          <w:lang w:val="fr-FR"/>
        </w:rPr>
        <w:t>Le composant</w:t>
      </w:r>
    </w:p>
    <w:p w:rsidR="00DE4CC6" w:rsidRDefault="007C6DC9" w:rsidP="00DD50E6">
      <w:pPr>
        <w:rPr>
          <w:lang w:val="fr-FR"/>
        </w:rPr>
      </w:pPr>
      <w:r>
        <w:rPr>
          <w:lang w:val="fr-FR"/>
        </w:rPr>
        <w:t>Le composant hérite de ComposantSupreme</w:t>
      </w:r>
      <w:r w:rsidR="008B0FB4">
        <w:rPr>
          <w:lang w:val="fr-FR"/>
        </w:rPr>
        <w:t xml:space="preserve">. Il possède au moins un port fourni et peut posséder des ports requis. Un port fourni peut être lié à un rôle </w:t>
      </w:r>
      <w:r w:rsidR="005D0574">
        <w:rPr>
          <w:lang w:val="fr-FR"/>
        </w:rPr>
        <w:t>en entrée</w:t>
      </w:r>
      <w:r w:rsidR="008B0FB4">
        <w:rPr>
          <w:lang w:val="fr-FR"/>
        </w:rPr>
        <w:t xml:space="preserve"> d’un connecteur par un lien dit « d’attachment » ou à un port fourni de configuration comme expliqué précédemment. Un port requis peut être </w:t>
      </w:r>
      <w:r w:rsidR="00EE1ECC">
        <w:rPr>
          <w:lang w:val="fr-FR"/>
        </w:rPr>
        <w:t xml:space="preserve">lié à un rôle </w:t>
      </w:r>
      <w:r w:rsidR="005D0574">
        <w:rPr>
          <w:lang w:val="fr-FR"/>
        </w:rPr>
        <w:t>de sortie</w:t>
      </w:r>
      <w:r w:rsidR="00EE1ECC">
        <w:rPr>
          <w:lang w:val="fr-FR"/>
        </w:rPr>
        <w:t xml:space="preserve"> d</w:t>
      </w:r>
      <w:r w:rsidR="005D0574">
        <w:rPr>
          <w:lang w:val="fr-FR"/>
        </w:rPr>
        <w:t>’un</w:t>
      </w:r>
      <w:r w:rsidR="00EE1ECC">
        <w:rPr>
          <w:lang w:val="fr-FR"/>
        </w:rPr>
        <w:t xml:space="preserve"> connecteur ou à un port requis de configuration.</w:t>
      </w:r>
    </w:p>
    <w:p w:rsidR="002A16D7" w:rsidRDefault="002A16D7" w:rsidP="00DD50E6">
      <w:pPr>
        <w:rPr>
          <w:lang w:val="fr-FR"/>
        </w:rPr>
      </w:pPr>
      <w:r>
        <w:rPr>
          <w:lang w:val="fr-FR"/>
        </w:rPr>
        <w:t>Un composant peut être composé d’attributs.</w:t>
      </w:r>
    </w:p>
    <w:p w:rsidR="005D0574" w:rsidRDefault="005D0574" w:rsidP="005D0574">
      <w:pPr>
        <w:pStyle w:val="Titre4"/>
        <w:rPr>
          <w:lang w:val="fr-FR"/>
        </w:rPr>
      </w:pPr>
      <w:r>
        <w:rPr>
          <w:lang w:val="fr-FR"/>
        </w:rPr>
        <w:t>Le connecteur</w:t>
      </w:r>
    </w:p>
    <w:p w:rsidR="005D0574" w:rsidRDefault="005D0574" w:rsidP="00DD50E6">
      <w:pPr>
        <w:rPr>
          <w:lang w:val="fr-FR"/>
        </w:rPr>
      </w:pPr>
      <w:r>
        <w:rPr>
          <w:lang w:val="fr-FR"/>
        </w:rPr>
        <w:t>Le connecteur est composé d’au moins une glue. Chaque glue est composée d’un rôle</w:t>
      </w:r>
      <w:r w:rsidR="00603DF9">
        <w:rPr>
          <w:lang w:val="fr-FR"/>
        </w:rPr>
        <w:t xml:space="preserve"> en entrée et d’un en sortie.</w:t>
      </w:r>
      <w:r w:rsidR="0085344F">
        <w:rPr>
          <w:lang w:val="fr-FR"/>
        </w:rPr>
        <w:t xml:space="preserve"> Les rôles peuvent se lier aux ports des configurations comme expliqué précédemment.</w:t>
      </w:r>
    </w:p>
    <w:p w:rsidR="00EB1B25" w:rsidRPr="00DD50E6" w:rsidRDefault="00EB1B25" w:rsidP="00DD50E6">
      <w:pPr>
        <w:rPr>
          <w:lang w:val="fr-FR"/>
        </w:rPr>
      </w:pPr>
    </w:p>
    <w:p w:rsidR="00AA16A7" w:rsidRDefault="00AA16A7" w:rsidP="00CE35A6">
      <w:pPr>
        <w:pStyle w:val="Titre1"/>
        <w:rPr>
          <w:lang w:val="fr-FR"/>
        </w:rPr>
      </w:pPr>
      <w:bookmarkStart w:id="6" w:name="_Toc374175808"/>
      <w:r>
        <w:rPr>
          <w:lang w:val="fr-FR"/>
        </w:rPr>
        <w:lastRenderedPageBreak/>
        <w:t>Niveau M1</w:t>
      </w:r>
      <w:bookmarkEnd w:id="6"/>
    </w:p>
    <w:p w:rsidR="006C0D15" w:rsidRPr="000E7ADF" w:rsidRDefault="004B749B" w:rsidP="006C0D15">
      <w:pPr>
        <w:keepNext/>
        <w:rPr>
          <w:lang w:val="fr-FR"/>
        </w:rPr>
      </w:pPr>
      <w:bookmarkStart w:id="7" w:name="_Toc374175809"/>
      <w:r w:rsidRPr="004B749B">
        <w:rPr>
          <w:rStyle w:val="Titre2Car"/>
          <w:lang w:val="fr-FR"/>
        </w:rPr>
        <w:t>Première approche</w:t>
      </w:r>
      <w:bookmarkEnd w:id="7"/>
      <w:r>
        <w:rPr>
          <w:noProof/>
          <w:lang w:val="fr-FR" w:eastAsia="fr-FR"/>
        </w:rPr>
        <w:drawing>
          <wp:inline distT="0" distB="0" distL="0" distR="0" wp14:anchorId="048101D1" wp14:editId="642F6D7D">
            <wp:extent cx="5760720" cy="57308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Zoom.bmp"/>
                    <pic:cNvPicPr/>
                  </pic:nvPicPr>
                  <pic:blipFill>
                    <a:blip r:embed="rId8">
                      <a:extLst>
                        <a:ext uri="{28A0092B-C50C-407E-A947-70E740481C1C}">
                          <a14:useLocalDpi xmlns:a14="http://schemas.microsoft.com/office/drawing/2010/main" val="0"/>
                        </a:ext>
                      </a:extLst>
                    </a:blip>
                    <a:stretch>
                      <a:fillRect/>
                    </a:stretch>
                  </pic:blipFill>
                  <pic:spPr>
                    <a:xfrm>
                      <a:off x="0" y="0"/>
                      <a:ext cx="5760720" cy="5730875"/>
                    </a:xfrm>
                    <a:prstGeom prst="rect">
                      <a:avLst/>
                    </a:prstGeom>
                  </pic:spPr>
                </pic:pic>
              </a:graphicData>
            </a:graphic>
          </wp:inline>
        </w:drawing>
      </w:r>
    </w:p>
    <w:p w:rsidR="004B749B" w:rsidRPr="004B749B" w:rsidRDefault="006C0D15" w:rsidP="006C0D15">
      <w:pPr>
        <w:pStyle w:val="Lgende"/>
        <w:jc w:val="center"/>
        <w:rPr>
          <w:lang w:val="fr-FR"/>
        </w:rPr>
      </w:pPr>
      <w:r w:rsidRPr="00C60BEF">
        <w:rPr>
          <w:lang w:val="fr-FR"/>
        </w:rPr>
        <w:t xml:space="preserve">Figure </w:t>
      </w:r>
      <w:r>
        <w:fldChar w:fldCharType="begin"/>
      </w:r>
      <w:r w:rsidRPr="00C60BEF">
        <w:rPr>
          <w:lang w:val="fr-FR"/>
        </w:rPr>
        <w:instrText xml:space="preserve"> SEQ Figure \* ARABIC </w:instrText>
      </w:r>
      <w:r>
        <w:fldChar w:fldCharType="separate"/>
      </w:r>
      <w:r w:rsidR="00F455D9">
        <w:rPr>
          <w:noProof/>
          <w:lang w:val="fr-FR"/>
        </w:rPr>
        <w:t>3</w:t>
      </w:r>
      <w:r>
        <w:fldChar w:fldCharType="end"/>
      </w:r>
      <w:r w:rsidR="00FD78F6" w:rsidRPr="00C60BEF">
        <w:rPr>
          <w:lang w:val="fr-FR"/>
        </w:rPr>
        <w:t xml:space="preserve"> - M1 client-</w:t>
      </w:r>
      <w:r w:rsidRPr="00FD78F6">
        <w:rPr>
          <w:lang w:val="fr-FR"/>
        </w:rPr>
        <w:t>serveur</w:t>
      </w:r>
      <w:r w:rsidRPr="00C60BEF">
        <w:rPr>
          <w:lang w:val="fr-FR"/>
        </w:rPr>
        <w:t xml:space="preserve"> sans </w:t>
      </w:r>
      <w:r w:rsidRPr="00FD78F6">
        <w:rPr>
          <w:lang w:val="fr-FR"/>
        </w:rPr>
        <w:t>raffinement</w:t>
      </w:r>
    </w:p>
    <w:p w:rsidR="004B749B" w:rsidRPr="004B749B" w:rsidRDefault="004B749B" w:rsidP="004B749B">
      <w:pPr>
        <w:rPr>
          <w:lang w:val="fr-FR"/>
        </w:rPr>
      </w:pPr>
      <w:r w:rsidRPr="004B749B">
        <w:rPr>
          <w:lang w:val="fr-FR"/>
        </w:rPr>
        <w:t>Dans cette première approche, nous avons modélisé le serveur comme un composant unique.</w:t>
      </w:r>
    </w:p>
    <w:p w:rsidR="00C60BEF" w:rsidRDefault="004B749B" w:rsidP="004B749B">
      <w:pPr>
        <w:rPr>
          <w:lang w:val="fr-FR"/>
        </w:rPr>
      </w:pPr>
      <w:r w:rsidRPr="004B749B">
        <w:rPr>
          <w:lang w:val="fr-FR"/>
        </w:rPr>
        <w:t>L’envoi d’un message au serveur par le client se déroule comme suit : le client émet un message, message relayé par le connecteur RPC au serveur. Ce message est ensuite traité par le serveur, qui envoie sa réponse au client via le connecteur RPC.</w:t>
      </w:r>
    </w:p>
    <w:p w:rsidR="00C60BEF" w:rsidRDefault="00C60BEF" w:rsidP="00C60BEF">
      <w:pPr>
        <w:pStyle w:val="Titre2"/>
        <w:rPr>
          <w:lang w:val="fr-FR"/>
        </w:rPr>
      </w:pPr>
      <w:bookmarkStart w:id="8" w:name="_Toc374175810"/>
      <w:r>
        <w:rPr>
          <w:lang w:val="fr-FR"/>
        </w:rPr>
        <w:t>Seconde approche</w:t>
      </w:r>
      <w:bookmarkEnd w:id="8"/>
    </w:p>
    <w:p w:rsidR="00C60BEF" w:rsidRPr="004B749B" w:rsidRDefault="00C60BEF" w:rsidP="004B749B">
      <w:pPr>
        <w:rPr>
          <w:lang w:val="fr-FR"/>
        </w:rPr>
        <w:sectPr w:rsidR="00C60BEF" w:rsidRPr="004B749B">
          <w:pgSz w:w="11906" w:h="16838"/>
          <w:pgMar w:top="1417" w:right="1417" w:bottom="1417" w:left="1417" w:header="708" w:footer="708" w:gutter="0"/>
          <w:cols w:space="708"/>
          <w:docGrid w:linePitch="360"/>
        </w:sectPr>
      </w:pPr>
    </w:p>
    <w:p w:rsidR="00C60BEF" w:rsidRDefault="004B749B" w:rsidP="00C60BEF">
      <w:pPr>
        <w:keepNext/>
      </w:pPr>
      <w:r w:rsidRPr="00274BD2">
        <w:rPr>
          <w:b/>
          <w:noProof/>
          <w:lang w:val="fr-FR" w:eastAsia="fr-FR"/>
        </w:rPr>
        <w:lastRenderedPageBreak/>
        <w:drawing>
          <wp:inline distT="0" distB="0" distL="0" distR="0" wp14:anchorId="48CE162E" wp14:editId="2535C8B1">
            <wp:extent cx="8653145" cy="53586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cZoom.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9915" cy="5362814"/>
                    </a:xfrm>
                    <a:prstGeom prst="rect">
                      <a:avLst/>
                    </a:prstGeom>
                  </pic:spPr>
                </pic:pic>
              </a:graphicData>
            </a:graphic>
          </wp:inline>
        </w:drawing>
      </w:r>
    </w:p>
    <w:p w:rsidR="004B749B" w:rsidRPr="00C60BEF" w:rsidRDefault="00C60BEF" w:rsidP="00C60BEF">
      <w:pPr>
        <w:pStyle w:val="Lgende"/>
        <w:jc w:val="center"/>
        <w:rPr>
          <w:b w:val="0"/>
          <w:lang w:val="fr-FR"/>
        </w:rPr>
      </w:pPr>
      <w:r w:rsidRPr="00C60BEF">
        <w:rPr>
          <w:lang w:val="fr-FR"/>
        </w:rPr>
        <w:t xml:space="preserve">Figure </w:t>
      </w:r>
      <w:r w:rsidRPr="00C60BEF">
        <w:rPr>
          <w:lang w:val="fr-FR"/>
        </w:rPr>
        <w:fldChar w:fldCharType="begin"/>
      </w:r>
      <w:r w:rsidRPr="00C60BEF">
        <w:rPr>
          <w:lang w:val="fr-FR"/>
        </w:rPr>
        <w:instrText xml:space="preserve"> SEQ Figure \* ARABIC </w:instrText>
      </w:r>
      <w:r w:rsidRPr="00C60BEF">
        <w:rPr>
          <w:lang w:val="fr-FR"/>
        </w:rPr>
        <w:fldChar w:fldCharType="separate"/>
      </w:r>
      <w:r w:rsidR="00F455D9">
        <w:rPr>
          <w:noProof/>
          <w:lang w:val="fr-FR"/>
        </w:rPr>
        <w:t>4</w:t>
      </w:r>
      <w:r w:rsidRPr="00C60BEF">
        <w:rPr>
          <w:lang w:val="fr-FR"/>
        </w:rPr>
        <w:fldChar w:fldCharType="end"/>
      </w:r>
      <w:r w:rsidRPr="00C60BEF">
        <w:rPr>
          <w:lang w:val="fr-FR"/>
        </w:rPr>
        <w:t xml:space="preserve"> - M1 client-serveur raffiné</w:t>
      </w:r>
    </w:p>
    <w:p w:rsidR="004B749B" w:rsidRPr="00274BD2" w:rsidRDefault="004B749B" w:rsidP="00C60BEF">
      <w:pPr>
        <w:jc w:val="center"/>
        <w:rPr>
          <w:b/>
        </w:rPr>
        <w:sectPr w:rsidR="004B749B" w:rsidRPr="00274BD2" w:rsidSect="00274BD2">
          <w:pgSz w:w="16838" w:h="11906" w:orient="landscape"/>
          <w:pgMar w:top="1418" w:right="1418" w:bottom="1418" w:left="1418" w:header="709" w:footer="709" w:gutter="0"/>
          <w:cols w:space="708"/>
          <w:docGrid w:linePitch="360"/>
        </w:sectPr>
      </w:pPr>
    </w:p>
    <w:p w:rsidR="004B749B" w:rsidRPr="004B749B" w:rsidRDefault="004B749B" w:rsidP="004B749B">
      <w:pPr>
        <w:rPr>
          <w:lang w:val="fr-FR"/>
        </w:rPr>
      </w:pPr>
      <w:r w:rsidRPr="004B749B">
        <w:rPr>
          <w:lang w:val="fr-FR"/>
        </w:rPr>
        <w:lastRenderedPageBreak/>
        <w:t>Le serveur est ici considéré comme une configuration, et lié au premier modèle via des liens de binding.</w:t>
      </w:r>
    </w:p>
    <w:p w:rsidR="004B749B" w:rsidRPr="004B749B" w:rsidRDefault="004B749B" w:rsidP="004B749B">
      <w:pPr>
        <w:rPr>
          <w:lang w:val="fr-FR"/>
        </w:rPr>
      </w:pPr>
      <w:r w:rsidRPr="004B749B">
        <w:rPr>
          <w:lang w:val="fr-FR"/>
        </w:rPr>
        <w:t xml:space="preserve">Le traitement interne au serveur du message se déroule en deux étapes : </w:t>
      </w:r>
    </w:p>
    <w:p w:rsidR="004B749B" w:rsidRPr="004B749B" w:rsidRDefault="004B749B" w:rsidP="004B749B">
      <w:pPr>
        <w:pStyle w:val="Paragraphedeliste"/>
        <w:numPr>
          <w:ilvl w:val="0"/>
          <w:numId w:val="2"/>
        </w:numPr>
        <w:rPr>
          <w:lang w:val="fr-FR"/>
        </w:rPr>
      </w:pPr>
      <w:r w:rsidRPr="004B749B">
        <w:rPr>
          <w:lang w:val="fr-FR"/>
        </w:rPr>
        <w:t>Tout d’abord, le connexion manager, qui a reçu le message par les liens de binding, demande une autorisation au security manager, via le connecteur cm-sm.</w:t>
      </w:r>
    </w:p>
    <w:p w:rsidR="004B749B" w:rsidRPr="004B749B" w:rsidRDefault="004B749B" w:rsidP="004B749B">
      <w:pPr>
        <w:pStyle w:val="Paragraphedeliste"/>
        <w:numPr>
          <w:ilvl w:val="0"/>
          <w:numId w:val="2"/>
        </w:numPr>
        <w:rPr>
          <w:lang w:val="fr-FR"/>
        </w:rPr>
      </w:pPr>
      <w:r w:rsidRPr="004B749B">
        <w:rPr>
          <w:lang w:val="fr-FR"/>
        </w:rPr>
        <w:t>Cette autorisation reçue, le connexion manager demande la récupération de données au DBmanager, via le connecteur cm-db.</w:t>
      </w:r>
    </w:p>
    <w:p w:rsidR="000E7ADF" w:rsidRDefault="004B749B" w:rsidP="004B749B">
      <w:pPr>
        <w:rPr>
          <w:lang w:val="fr-FR"/>
        </w:rPr>
      </w:pPr>
      <w:r w:rsidRPr="004B749B">
        <w:rPr>
          <w:lang w:val="fr-FR"/>
        </w:rPr>
        <w:t>Ensuite, les données récupérées par le connexion manager sont renvoyées au client, via les liens de binding et le connecteur RPC.</w:t>
      </w:r>
    </w:p>
    <w:p w:rsidR="000E7ADF" w:rsidRDefault="000E7ADF" w:rsidP="000E7ADF">
      <w:pPr>
        <w:pStyle w:val="Titre1"/>
        <w:rPr>
          <w:lang w:val="fr-FR"/>
        </w:rPr>
      </w:pPr>
      <w:bookmarkStart w:id="9" w:name="_Toc374175811"/>
      <w:r>
        <w:rPr>
          <w:lang w:val="fr-FR"/>
        </w:rPr>
        <w:t>Niveau M0</w:t>
      </w:r>
      <w:bookmarkEnd w:id="9"/>
    </w:p>
    <w:p w:rsidR="000E7ADF" w:rsidRDefault="000E7ADF" w:rsidP="004B749B">
      <w:pPr>
        <w:rPr>
          <w:lang w:val="fr-FR"/>
        </w:rPr>
      </w:pPr>
    </w:p>
    <w:p w:rsidR="000E4BA1" w:rsidRDefault="008A0C1A" w:rsidP="004B749B">
      <w:pPr>
        <w:rPr>
          <w:lang w:val="fr-FR"/>
        </w:rPr>
      </w:pPr>
      <w:r>
        <w:rPr>
          <w:lang w:val="fr-FR"/>
        </w:rPr>
        <w:t>Le développement en java du M0 correspond à une instanciation du M1. Et le M1 est censé être une instanciation du M2</w:t>
      </w:r>
      <w:r w:rsidR="00557ED2">
        <w:rPr>
          <w:lang w:val="fr-FR"/>
        </w:rPr>
        <w:t>. En java cependant, cette double instanciation n’est pas permise. On utilise donc le mécanisme d’héritage entre le M2 et le M1 afin de pouvoir instancier le M0.</w:t>
      </w:r>
    </w:p>
    <w:p w:rsidR="00CB6401" w:rsidRDefault="00CB6401" w:rsidP="00694631">
      <w:pPr>
        <w:pStyle w:val="Titre2"/>
        <w:rPr>
          <w:lang w:val="fr-FR"/>
        </w:rPr>
      </w:pPr>
      <w:bookmarkStart w:id="10" w:name="_Toc374175812"/>
      <w:r>
        <w:rPr>
          <w:lang w:val="fr-FR"/>
        </w:rPr>
        <w:t>M2</w:t>
      </w:r>
      <w:bookmarkEnd w:id="10"/>
    </w:p>
    <w:p w:rsidR="00CB6401" w:rsidRDefault="00CB6401" w:rsidP="004B749B">
      <w:pPr>
        <w:rPr>
          <w:lang w:val="fr-FR"/>
        </w:rPr>
      </w:pPr>
      <w:r>
        <w:rPr>
          <w:lang w:val="fr-FR"/>
        </w:rPr>
        <w:t>La première étape consiste à créer le M2. Il n’y a aucune difficulté à ce niveau, il suffit de transcrire le schéma. Par anticipation, on se rend compte que la communication entre composants, connecteurs et configurations va être plus complexe que prévu.</w:t>
      </w:r>
    </w:p>
    <w:p w:rsidR="00372959" w:rsidRDefault="00372959" w:rsidP="00694631">
      <w:pPr>
        <w:pStyle w:val="Titre2"/>
        <w:rPr>
          <w:lang w:val="fr-FR"/>
        </w:rPr>
      </w:pPr>
      <w:bookmarkStart w:id="11" w:name="_Toc374175813"/>
      <w:r>
        <w:rPr>
          <w:lang w:val="fr-FR"/>
        </w:rPr>
        <w:t>M1</w:t>
      </w:r>
      <w:bookmarkEnd w:id="11"/>
    </w:p>
    <w:p w:rsidR="00372959" w:rsidRDefault="00BA71F1" w:rsidP="004B749B">
      <w:pPr>
        <w:rPr>
          <w:lang w:val="fr-FR"/>
        </w:rPr>
      </w:pPr>
      <w:r>
        <w:rPr>
          <w:lang w:val="fr-FR"/>
        </w:rPr>
        <w:t xml:space="preserve">Le M1 est donc obtenu en sous classant le M2. Le nombre de classe augmente rapidement. Par exemple, nous avons besoin d’une classe </w:t>
      </w:r>
      <w:r w:rsidR="00EB482F">
        <w:rPr>
          <w:lang w:val="fr-FR"/>
        </w:rPr>
        <w:t>« </w:t>
      </w:r>
      <w:r>
        <w:rPr>
          <w:lang w:val="fr-FR"/>
        </w:rPr>
        <w:t>Client</w:t>
      </w:r>
      <w:r w:rsidR="00EB482F">
        <w:rPr>
          <w:lang w:val="fr-FR"/>
        </w:rPr>
        <w:t> »</w:t>
      </w:r>
      <w:r>
        <w:rPr>
          <w:lang w:val="fr-FR"/>
        </w:rPr>
        <w:t xml:space="preserve"> et d’une classe </w:t>
      </w:r>
      <w:r w:rsidR="00EB482F">
        <w:rPr>
          <w:lang w:val="fr-FR"/>
        </w:rPr>
        <w:t>« </w:t>
      </w:r>
      <w:r>
        <w:rPr>
          <w:lang w:val="fr-FR"/>
        </w:rPr>
        <w:t>Serveur</w:t>
      </w:r>
      <w:r w:rsidR="00EB482F">
        <w:rPr>
          <w:lang w:val="fr-FR"/>
        </w:rPr>
        <w:t> »</w:t>
      </w:r>
      <w:r>
        <w:rPr>
          <w:lang w:val="fr-FR"/>
        </w:rPr>
        <w:t xml:space="preserve"> qui hérite de Composant. Chacune de ces classes possède au moins un port en entrée et un port en sortie.</w:t>
      </w:r>
    </w:p>
    <w:p w:rsidR="00BA71F1" w:rsidRDefault="00BA71F1" w:rsidP="004B749B">
      <w:pPr>
        <w:rPr>
          <w:lang w:val="fr-FR"/>
        </w:rPr>
      </w:pPr>
      <w:r>
        <w:rPr>
          <w:lang w:val="fr-FR"/>
        </w:rPr>
        <w:t xml:space="preserve">Nous remarquons que nous avons très peu d’information à propos de la configuration globale. Cela implique un traitement spécifique au lancement qui n’est pas acceptable. Nous ajoutons donc </w:t>
      </w:r>
      <w:r w:rsidR="0031477E">
        <w:rPr>
          <w:lang w:val="fr-FR"/>
        </w:rPr>
        <w:t xml:space="preserve">une configuration </w:t>
      </w:r>
      <w:r w:rsidR="00EB482F">
        <w:rPr>
          <w:lang w:val="fr-FR"/>
        </w:rPr>
        <w:t>« </w:t>
      </w:r>
      <w:r w:rsidR="0031477E">
        <w:rPr>
          <w:lang w:val="fr-FR"/>
        </w:rPr>
        <w:t>ClientServeur</w:t>
      </w:r>
      <w:r w:rsidR="00EB482F">
        <w:rPr>
          <w:lang w:val="fr-FR"/>
        </w:rPr>
        <w:t> »</w:t>
      </w:r>
      <w:r w:rsidR="0031477E">
        <w:rPr>
          <w:lang w:val="fr-FR"/>
        </w:rPr>
        <w:t xml:space="preserve"> avec ses </w:t>
      </w:r>
      <w:r w:rsidR="00EB482F">
        <w:rPr>
          <w:lang w:val="fr-FR"/>
        </w:rPr>
        <w:t>« </w:t>
      </w:r>
      <w:r w:rsidR="0031477E">
        <w:rPr>
          <w:lang w:val="fr-FR"/>
        </w:rPr>
        <w:t>portConfiguration</w:t>
      </w:r>
      <w:r w:rsidR="00EB482F">
        <w:rPr>
          <w:lang w:val="fr-FR"/>
        </w:rPr>
        <w:t> »</w:t>
      </w:r>
      <w:r w:rsidR="0031477E">
        <w:rPr>
          <w:lang w:val="fr-FR"/>
        </w:rPr>
        <w:t>.</w:t>
      </w:r>
    </w:p>
    <w:p w:rsidR="008270DA" w:rsidRDefault="008270DA">
      <w:pPr>
        <w:rPr>
          <w:lang w:val="fr-FR"/>
        </w:rPr>
      </w:pPr>
      <w:r>
        <w:rPr>
          <w:lang w:val="fr-FR"/>
        </w:rPr>
        <w:br w:type="page"/>
      </w:r>
    </w:p>
    <w:p w:rsidR="008270DA" w:rsidRDefault="008270DA" w:rsidP="008270DA">
      <w:pPr>
        <w:keepNext/>
        <w:sectPr w:rsidR="008270DA" w:rsidSect="008A1E01">
          <w:pgSz w:w="12240" w:h="15840"/>
          <w:pgMar w:top="1440" w:right="1440" w:bottom="1440" w:left="1440" w:header="720" w:footer="720" w:gutter="0"/>
          <w:cols w:space="720"/>
          <w:docGrid w:linePitch="360"/>
        </w:sectPr>
      </w:pPr>
    </w:p>
    <w:p w:rsidR="008270DA" w:rsidRDefault="008270DA" w:rsidP="008270DA">
      <w:pPr>
        <w:keepNext/>
      </w:pPr>
      <w:r w:rsidRPr="00274BD2">
        <w:rPr>
          <w:b/>
          <w:noProof/>
          <w:lang w:val="fr-FR" w:eastAsia="fr-FR"/>
        </w:rPr>
        <w:lastRenderedPageBreak/>
        <w:drawing>
          <wp:inline distT="0" distB="0" distL="0" distR="0" wp14:anchorId="5BF7D7AD" wp14:editId="4E19EB94">
            <wp:extent cx="8653145" cy="535862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cZoom.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9915" cy="5362814"/>
                    </a:xfrm>
                    <a:prstGeom prst="rect">
                      <a:avLst/>
                    </a:prstGeom>
                  </pic:spPr>
                </pic:pic>
              </a:graphicData>
            </a:graphic>
          </wp:inline>
        </w:drawing>
      </w:r>
    </w:p>
    <w:p w:rsidR="008270DA" w:rsidRDefault="008270DA" w:rsidP="008270DA">
      <w:pPr>
        <w:pStyle w:val="Lgende"/>
        <w:jc w:val="center"/>
        <w:rPr>
          <w:lang w:val="fr-FR"/>
        </w:rPr>
        <w:sectPr w:rsidR="008270DA" w:rsidSect="008270DA">
          <w:pgSz w:w="15840" w:h="12240" w:orient="landscape"/>
          <w:pgMar w:top="1440" w:right="1440" w:bottom="1440" w:left="1440" w:header="720" w:footer="720" w:gutter="0"/>
          <w:cols w:space="720"/>
          <w:docGrid w:linePitch="360"/>
        </w:sectPr>
      </w:pPr>
      <w:r w:rsidRPr="00C60BEF">
        <w:rPr>
          <w:lang w:val="fr-FR"/>
        </w:rPr>
        <w:t xml:space="preserve">Figure </w:t>
      </w:r>
      <w:r>
        <w:rPr>
          <w:lang w:val="fr-FR"/>
        </w:rPr>
        <w:t xml:space="preserve">5 – M1 corrigé                </w:t>
      </w:r>
    </w:p>
    <w:p w:rsidR="00BA71F1" w:rsidRDefault="00BA71F1" w:rsidP="00C938D4">
      <w:pPr>
        <w:pStyle w:val="Titre2"/>
        <w:rPr>
          <w:lang w:val="fr-FR"/>
        </w:rPr>
      </w:pPr>
      <w:bookmarkStart w:id="12" w:name="_Toc374175814"/>
      <w:r>
        <w:rPr>
          <w:lang w:val="fr-FR"/>
        </w:rPr>
        <w:lastRenderedPageBreak/>
        <w:t>Le M0</w:t>
      </w:r>
      <w:bookmarkEnd w:id="12"/>
    </w:p>
    <w:p w:rsidR="00694631" w:rsidRDefault="00694631" w:rsidP="004B749B">
      <w:pPr>
        <w:rPr>
          <w:lang w:val="fr-FR"/>
        </w:rPr>
      </w:pPr>
      <w:r>
        <w:rPr>
          <w:lang w:val="fr-FR"/>
        </w:rPr>
        <w:t>Une fois le M1 créé, le M0 est plus simple à mettre en place. Nous créons une classe utilisatrice qui instancie dans l’ordre correct nos classes du M1. Chaque classe du M1 possède alors une et une seule instanciation.</w:t>
      </w:r>
    </w:p>
    <w:p w:rsidR="00C938D4" w:rsidRDefault="00C938D4" w:rsidP="00FE7239">
      <w:pPr>
        <w:pStyle w:val="Titre3"/>
        <w:rPr>
          <w:lang w:val="fr-FR"/>
        </w:rPr>
      </w:pPr>
      <w:bookmarkStart w:id="13" w:name="_Toc374175815"/>
      <w:r>
        <w:rPr>
          <w:lang w:val="fr-FR"/>
        </w:rPr>
        <w:t>Gestion de l’instanciation</w:t>
      </w:r>
      <w:bookmarkEnd w:id="13"/>
    </w:p>
    <w:p w:rsidR="00C938D4" w:rsidRDefault="00C11520" w:rsidP="004B749B">
      <w:pPr>
        <w:rPr>
          <w:lang w:val="fr-FR"/>
        </w:rPr>
      </w:pPr>
      <w:r>
        <w:rPr>
          <w:lang w:val="fr-FR"/>
        </w:rPr>
        <w:t>L’instanciation se fait en deux parties, correspondant aux deux configurations</w:t>
      </w:r>
      <w:r w:rsidR="008F0E1A">
        <w:rPr>
          <w:lang w:val="fr-FR"/>
        </w:rPr>
        <w:t xml:space="preserve">. Nous commençons par la configuration </w:t>
      </w:r>
      <w:r w:rsidR="00A4469C">
        <w:rPr>
          <w:lang w:val="fr-FR"/>
        </w:rPr>
        <w:t>« </w:t>
      </w:r>
      <w:r w:rsidR="008F0E1A">
        <w:rPr>
          <w:lang w:val="fr-FR"/>
        </w:rPr>
        <w:t>ClientServeur</w:t>
      </w:r>
      <w:r w:rsidR="00A4469C">
        <w:rPr>
          <w:lang w:val="fr-FR"/>
        </w:rPr>
        <w:t> »</w:t>
      </w:r>
      <w:r w:rsidR="008F0E1A">
        <w:rPr>
          <w:lang w:val="fr-FR"/>
        </w:rPr>
        <w:t>, en considéran</w:t>
      </w:r>
      <w:r w:rsidR="000B6C33">
        <w:rPr>
          <w:lang w:val="fr-FR"/>
        </w:rPr>
        <w:t>t le serveur comme un c</w:t>
      </w:r>
      <w:r w:rsidR="008F0E1A">
        <w:rPr>
          <w:lang w:val="fr-FR"/>
        </w:rPr>
        <w:t>omposant simple.</w:t>
      </w:r>
      <w:r w:rsidR="00EA573E">
        <w:rPr>
          <w:lang w:val="fr-FR"/>
        </w:rPr>
        <w:t xml:space="preserve"> Ensuite, nous faisons la mise au point sur la configuration </w:t>
      </w:r>
      <w:r w:rsidR="00A4469C">
        <w:rPr>
          <w:lang w:val="fr-FR"/>
        </w:rPr>
        <w:t>« </w:t>
      </w:r>
      <w:r w:rsidR="00EA573E">
        <w:rPr>
          <w:lang w:val="fr-FR"/>
        </w:rPr>
        <w:t>Serveur</w:t>
      </w:r>
      <w:r w:rsidR="00A4469C">
        <w:rPr>
          <w:lang w:val="fr-FR"/>
        </w:rPr>
        <w:t> »</w:t>
      </w:r>
      <w:r w:rsidR="00EA573E">
        <w:rPr>
          <w:lang w:val="fr-FR"/>
        </w:rPr>
        <w:t>.</w:t>
      </w:r>
    </w:p>
    <w:p w:rsidR="002C274B" w:rsidRDefault="00FE7239" w:rsidP="004B749B">
      <w:pPr>
        <w:rPr>
          <w:lang w:val="fr-FR"/>
        </w:rPr>
      </w:pPr>
      <w:r>
        <w:rPr>
          <w:lang w:val="fr-FR"/>
        </w:rPr>
        <w:t>La première difficulté vient d’une erreur de modélisation : un port ou rôle ne connait pas son parent. Il est impossible de faire transiter des messages d’un port/rôle vers le composant/connecteur/configuration associé.</w:t>
      </w:r>
      <w:r w:rsidR="00C75E89">
        <w:rPr>
          <w:lang w:val="fr-FR"/>
        </w:rPr>
        <w:t xml:space="preserve"> Nous modifions alors le M2 pour résoudre ce problème. Un problème en découle alors, qui instancier en  premier. Nous décidons d’instancier les ports/rôles en premier, et d’enregistrer leur parent au moment de leur ajout (constructeur ou méthode d’un composant/connecteur).</w:t>
      </w:r>
      <w:r w:rsidR="00FE45B3">
        <w:rPr>
          <w:lang w:val="fr-FR"/>
        </w:rPr>
        <w:t xml:space="preserve"> Nous répétons cette méthode pour les glues et les ports configurations.</w:t>
      </w:r>
    </w:p>
    <w:p w:rsidR="003F1A50" w:rsidRDefault="003F1A50" w:rsidP="003F1A50">
      <w:pPr>
        <w:pStyle w:val="Titre3"/>
        <w:rPr>
          <w:lang w:val="fr-FR"/>
        </w:rPr>
      </w:pPr>
      <w:bookmarkStart w:id="14" w:name="_Toc374175816"/>
      <w:r>
        <w:rPr>
          <w:lang w:val="fr-FR"/>
        </w:rPr>
        <w:t>Gestion de la communication</w:t>
      </w:r>
      <w:bookmarkEnd w:id="14"/>
    </w:p>
    <w:p w:rsidR="00FE7239" w:rsidRDefault="002C274B" w:rsidP="004B749B">
      <w:pPr>
        <w:rPr>
          <w:lang w:val="fr-FR"/>
        </w:rPr>
      </w:pPr>
      <w:r>
        <w:rPr>
          <w:lang w:val="fr-FR"/>
        </w:rPr>
        <w:t xml:space="preserve">Une fois l’ensemble instancié, il faut les faire communiquer. </w:t>
      </w:r>
      <w:r w:rsidR="003F1A50">
        <w:rPr>
          <w:lang w:val="fr-FR"/>
        </w:rPr>
        <w:t>De pars le fonctionnement d’un système à composant, les composants ne connaissent pas leurs voisins. I</w:t>
      </w:r>
      <w:r w:rsidR="00FB0276">
        <w:rPr>
          <w:lang w:val="fr-FR"/>
        </w:rPr>
        <w:t>l</w:t>
      </w:r>
      <w:r w:rsidR="003F1A50">
        <w:rPr>
          <w:lang w:val="fr-FR"/>
        </w:rPr>
        <w:t xml:space="preserve"> faut donc systématiquement</w:t>
      </w:r>
      <w:r w:rsidR="00E4170D">
        <w:rPr>
          <w:lang w:val="fr-FR"/>
        </w:rPr>
        <w:t xml:space="preserve"> passer par la configuration pour la transmission de message.</w:t>
      </w:r>
    </w:p>
    <w:p w:rsidR="009D3FAF" w:rsidRDefault="009D3FAF" w:rsidP="004B749B">
      <w:pPr>
        <w:rPr>
          <w:lang w:val="fr-FR"/>
        </w:rPr>
      </w:pPr>
      <w:r>
        <w:rPr>
          <w:lang w:val="fr-FR"/>
        </w:rPr>
        <w:t xml:space="preserve">Lorsqu’un message est transmis à la configuration, on lui passe en sus du message le nom de la classe. La configuration regarde donc qui est l’appelant, </w:t>
      </w:r>
      <w:r w:rsidR="00547851">
        <w:rPr>
          <w:lang w:val="fr-FR"/>
        </w:rPr>
        <w:t xml:space="preserve">et consulte ses </w:t>
      </w:r>
      <w:r w:rsidR="000D350F">
        <w:rPr>
          <w:lang w:val="fr-FR"/>
        </w:rPr>
        <w:t>« </w:t>
      </w:r>
      <w:r w:rsidR="00547851">
        <w:rPr>
          <w:lang w:val="fr-FR"/>
        </w:rPr>
        <w:t>bindings</w:t>
      </w:r>
      <w:r w:rsidR="000D350F">
        <w:rPr>
          <w:lang w:val="fr-FR"/>
        </w:rPr>
        <w:t> »</w:t>
      </w:r>
      <w:r w:rsidR="00547851">
        <w:rPr>
          <w:lang w:val="fr-FR"/>
        </w:rPr>
        <w:t xml:space="preserve"> et </w:t>
      </w:r>
      <w:r w:rsidR="000D350F">
        <w:rPr>
          <w:lang w:val="fr-FR"/>
        </w:rPr>
        <w:t>« </w:t>
      </w:r>
      <w:r w:rsidR="00547851">
        <w:rPr>
          <w:lang w:val="fr-FR"/>
        </w:rPr>
        <w:t>attachements</w:t>
      </w:r>
      <w:r w:rsidR="000D350F">
        <w:rPr>
          <w:lang w:val="fr-FR"/>
        </w:rPr>
        <w:t> »</w:t>
      </w:r>
      <w:r w:rsidR="00547851">
        <w:rPr>
          <w:lang w:val="fr-FR"/>
        </w:rPr>
        <w:t xml:space="preserve"> pour déterminer le destinataire. La configuration possède donc une liste de règle pour les transmissions.</w:t>
      </w:r>
    </w:p>
    <w:p w:rsidR="007E3480" w:rsidRDefault="007E3480" w:rsidP="004B749B">
      <w:pPr>
        <w:rPr>
          <w:lang w:val="fr-FR"/>
        </w:rPr>
      </w:pPr>
      <w:r>
        <w:rPr>
          <w:lang w:val="fr-FR"/>
        </w:rPr>
        <w:t xml:space="preserve">On remarque pourtant un comportement inattendu quand un port possède à la fois un </w:t>
      </w:r>
      <w:r w:rsidR="000D350F">
        <w:rPr>
          <w:lang w:val="fr-FR"/>
        </w:rPr>
        <w:t>« </w:t>
      </w:r>
      <w:r>
        <w:rPr>
          <w:lang w:val="fr-FR"/>
        </w:rPr>
        <w:t>binding</w:t>
      </w:r>
      <w:r w:rsidR="000D350F">
        <w:rPr>
          <w:lang w:val="fr-FR"/>
        </w:rPr>
        <w:t> »</w:t>
      </w:r>
      <w:r>
        <w:rPr>
          <w:lang w:val="fr-FR"/>
        </w:rPr>
        <w:t xml:space="preserve"> vers un port configuration et un </w:t>
      </w:r>
      <w:r w:rsidR="000D350F">
        <w:rPr>
          <w:lang w:val="fr-FR"/>
        </w:rPr>
        <w:t>« </w:t>
      </w:r>
      <w:r>
        <w:rPr>
          <w:lang w:val="fr-FR"/>
        </w:rPr>
        <w:t>attachement</w:t>
      </w:r>
      <w:r w:rsidR="000D350F">
        <w:rPr>
          <w:lang w:val="fr-FR"/>
        </w:rPr>
        <w:t> »</w:t>
      </w:r>
      <w:r>
        <w:rPr>
          <w:lang w:val="fr-FR"/>
        </w:rPr>
        <w:t xml:space="preserve"> vers un rôle. La configuration appelle les deux liens. En pratique, ce cas n’</w:t>
      </w:r>
      <w:r w:rsidR="00650431">
        <w:rPr>
          <w:lang w:val="fr-FR"/>
        </w:rPr>
        <w:t xml:space="preserve">arrive pas dans notre système, les ports pour </w:t>
      </w:r>
      <w:r w:rsidR="000D350F">
        <w:rPr>
          <w:lang w:val="fr-FR"/>
        </w:rPr>
        <w:t>« </w:t>
      </w:r>
      <w:r w:rsidR="00650431">
        <w:rPr>
          <w:lang w:val="fr-FR"/>
        </w:rPr>
        <w:t>bindings</w:t>
      </w:r>
      <w:r w:rsidR="000D350F">
        <w:rPr>
          <w:lang w:val="fr-FR"/>
        </w:rPr>
        <w:t> »</w:t>
      </w:r>
      <w:r w:rsidR="00650431">
        <w:rPr>
          <w:lang w:val="fr-FR"/>
        </w:rPr>
        <w:t xml:space="preserve"> étant spécifiques à ce but.</w:t>
      </w:r>
    </w:p>
    <w:p w:rsidR="00A63114" w:rsidRDefault="00A63114" w:rsidP="004B749B">
      <w:pPr>
        <w:rPr>
          <w:lang w:val="fr-FR"/>
        </w:rPr>
      </w:pPr>
      <w:r>
        <w:rPr>
          <w:lang w:val="fr-FR"/>
        </w:rPr>
        <w:t>Du côté du destinataire, une méthode récupère le message et lance le traitement associé (transformation du message pour la glue, traitement pour le composant, …)</w:t>
      </w:r>
      <w:r w:rsidR="007B7156">
        <w:rPr>
          <w:lang w:val="fr-FR"/>
        </w:rPr>
        <w:t xml:space="preserve"> avant de transmettre le message à son tour.</w:t>
      </w:r>
    </w:p>
    <w:p w:rsidR="00A6240C" w:rsidRDefault="00A6240C" w:rsidP="00A6240C">
      <w:pPr>
        <w:pStyle w:val="Titre3"/>
        <w:rPr>
          <w:lang w:val="fr-FR"/>
        </w:rPr>
      </w:pPr>
      <w:r>
        <w:rPr>
          <w:lang w:val="fr-FR"/>
        </w:rPr>
        <w:t>Cas particuliers</w:t>
      </w:r>
    </w:p>
    <w:p w:rsidR="00A6240C" w:rsidRDefault="00A6240C" w:rsidP="004B749B">
      <w:pPr>
        <w:rPr>
          <w:lang w:val="fr-FR"/>
        </w:rPr>
      </w:pPr>
      <w:r>
        <w:rPr>
          <w:lang w:val="fr-FR"/>
        </w:rPr>
        <w:t>Nous avons rencontré une difficulté au niveau du passage au niveau configuration serveur</w:t>
      </w:r>
      <w:r w:rsidR="00413995">
        <w:rPr>
          <w:lang w:val="fr-FR"/>
        </w:rPr>
        <w:t>.</w:t>
      </w:r>
      <w:r w:rsidR="002B39D0">
        <w:rPr>
          <w:lang w:val="fr-FR"/>
        </w:rPr>
        <w:t xml:space="preserve"> En effet, dans notre façon de faire, nous passons d’un port </w:t>
      </w:r>
      <w:r w:rsidR="00FF1BA2">
        <w:rPr>
          <w:lang w:val="fr-FR"/>
        </w:rPr>
        <w:t>« </w:t>
      </w:r>
      <w:r w:rsidR="002B39D0">
        <w:rPr>
          <w:lang w:val="fr-FR"/>
        </w:rPr>
        <w:t>entrée</w:t>
      </w:r>
      <w:r w:rsidR="00FF1BA2">
        <w:rPr>
          <w:lang w:val="fr-FR"/>
        </w:rPr>
        <w:t> »</w:t>
      </w:r>
      <w:r w:rsidR="002B39D0">
        <w:rPr>
          <w:lang w:val="fr-FR"/>
        </w:rPr>
        <w:t xml:space="preserve"> du composant</w:t>
      </w:r>
      <w:r w:rsidR="000D350F">
        <w:rPr>
          <w:lang w:val="fr-FR"/>
        </w:rPr>
        <w:t> </w:t>
      </w:r>
      <w:r w:rsidR="002B39D0">
        <w:rPr>
          <w:lang w:val="fr-FR"/>
        </w:rPr>
        <w:t xml:space="preserve"> </w:t>
      </w:r>
      <w:r w:rsidR="000D350F">
        <w:rPr>
          <w:lang w:val="fr-FR"/>
        </w:rPr>
        <w:t>« </w:t>
      </w:r>
      <w:r w:rsidR="002B39D0">
        <w:rPr>
          <w:lang w:val="fr-FR"/>
        </w:rPr>
        <w:t>serveur</w:t>
      </w:r>
      <w:r w:rsidR="000D350F">
        <w:rPr>
          <w:lang w:val="fr-FR"/>
        </w:rPr>
        <w:t> »</w:t>
      </w:r>
      <w:r w:rsidR="002B39D0">
        <w:rPr>
          <w:lang w:val="fr-FR"/>
        </w:rPr>
        <w:t xml:space="preserve"> vers le port configuration de la configuration </w:t>
      </w:r>
      <w:r w:rsidR="000D350F">
        <w:rPr>
          <w:lang w:val="fr-FR"/>
        </w:rPr>
        <w:t>« </w:t>
      </w:r>
      <w:r w:rsidR="002B39D0">
        <w:rPr>
          <w:lang w:val="fr-FR"/>
        </w:rPr>
        <w:t>serveur</w:t>
      </w:r>
      <w:r w:rsidR="000D350F">
        <w:rPr>
          <w:lang w:val="fr-FR"/>
        </w:rPr>
        <w:t> »</w:t>
      </w:r>
      <w:r w:rsidR="002B39D0">
        <w:rPr>
          <w:lang w:val="fr-FR"/>
        </w:rPr>
        <w:t xml:space="preserve">, puis de ce dernier vers le port </w:t>
      </w:r>
      <w:r w:rsidR="00673B66">
        <w:rPr>
          <w:lang w:val="fr-FR"/>
        </w:rPr>
        <w:t>« </w:t>
      </w:r>
      <w:r w:rsidR="002B39D0">
        <w:rPr>
          <w:lang w:val="fr-FR"/>
        </w:rPr>
        <w:t>entrée</w:t>
      </w:r>
      <w:r w:rsidR="00673B66">
        <w:rPr>
          <w:lang w:val="fr-FR"/>
        </w:rPr>
        <w:t> »</w:t>
      </w:r>
      <w:r w:rsidR="002B39D0">
        <w:rPr>
          <w:lang w:val="fr-FR"/>
        </w:rPr>
        <w:t xml:space="preserve"> du composant </w:t>
      </w:r>
      <w:r w:rsidR="000D350F">
        <w:rPr>
          <w:lang w:val="fr-FR"/>
        </w:rPr>
        <w:t>« </w:t>
      </w:r>
      <w:r w:rsidR="002B39D0">
        <w:rPr>
          <w:lang w:val="fr-FR"/>
        </w:rPr>
        <w:t>connexionManager</w:t>
      </w:r>
      <w:r w:rsidR="000D350F">
        <w:rPr>
          <w:lang w:val="fr-FR"/>
        </w:rPr>
        <w:t> »</w:t>
      </w:r>
      <w:r w:rsidR="002B39D0">
        <w:rPr>
          <w:lang w:val="fr-FR"/>
        </w:rPr>
        <w:t>.</w:t>
      </w:r>
      <w:r w:rsidR="00FF1BA2">
        <w:rPr>
          <w:lang w:val="fr-FR"/>
        </w:rPr>
        <w:t xml:space="preserve"> </w:t>
      </w:r>
      <w:r w:rsidR="00B25ED2">
        <w:rPr>
          <w:lang w:val="fr-FR"/>
        </w:rPr>
        <w:t xml:space="preserve">Ce n’est pas possible puisqu’un port </w:t>
      </w:r>
      <w:r w:rsidR="00DB7AC3">
        <w:rPr>
          <w:lang w:val="fr-FR"/>
        </w:rPr>
        <w:t>« </w:t>
      </w:r>
      <w:r w:rsidR="00B25ED2">
        <w:rPr>
          <w:lang w:val="fr-FR"/>
        </w:rPr>
        <w:t>entrée</w:t>
      </w:r>
      <w:r w:rsidR="00DB7AC3">
        <w:rPr>
          <w:lang w:val="fr-FR"/>
        </w:rPr>
        <w:t> »</w:t>
      </w:r>
      <w:bookmarkStart w:id="15" w:name="_GoBack"/>
      <w:bookmarkEnd w:id="15"/>
      <w:r w:rsidR="00B25ED2">
        <w:rPr>
          <w:lang w:val="fr-FR"/>
        </w:rPr>
        <w:t xml:space="preserve"> ne peut pas faire transiter des messages vers l’extérieur. Nous avons donc modifié le M1 en ajoutant deux ports dédiés à la mise à l’échelle pour le composant « serveur » et deux nouveaux ports configurations pour la configuration « serveur ».</w:t>
      </w:r>
    </w:p>
    <w:p w:rsidR="00D67251" w:rsidRDefault="00D67251" w:rsidP="004B749B">
      <w:pPr>
        <w:rPr>
          <w:lang w:val="fr-FR"/>
        </w:rPr>
      </w:pPr>
    </w:p>
    <w:p w:rsidR="00D67251" w:rsidRDefault="00D67251" w:rsidP="00D67251">
      <w:pPr>
        <w:pStyle w:val="Titre3"/>
        <w:rPr>
          <w:lang w:val="fr-FR"/>
        </w:rPr>
      </w:pPr>
      <w:r>
        <w:rPr>
          <w:lang w:val="fr-FR"/>
        </w:rPr>
        <w:lastRenderedPageBreak/>
        <w:t>La communication</w:t>
      </w:r>
    </w:p>
    <w:p w:rsidR="00386A1E" w:rsidRPr="004B749B" w:rsidRDefault="00673B66" w:rsidP="004B749B">
      <w:pPr>
        <w:rPr>
          <w:lang w:val="fr-FR"/>
        </w:rPr>
      </w:pPr>
      <w:r>
        <w:rPr>
          <w:lang w:val="fr-FR"/>
        </w:rPr>
        <w:t xml:space="preserve">Le passage à l’échelle, c’est-à-dire l’utilisation de « serveur » comme composant ou configuration au niveau de l’utilisateur se détermine à l’exécution. En pratique, on détermine si le message est affiché ou non au niveau de  </w:t>
      </w:r>
      <w:r w:rsidR="00E419C9">
        <w:rPr>
          <w:lang w:val="fr-FR"/>
        </w:rPr>
        <w:t>la configuration. Dans le cas où « serveur » est vu comme un composant, la configuration serveur effectue son travail silencieusement. Du point de vue utilisateur, on aura un message en entrée de serveur et un message en sortie.</w:t>
      </w:r>
      <w:r w:rsidR="00386A1E">
        <w:rPr>
          <w:lang w:val="fr-FR"/>
        </w:rPr>
        <w:t xml:space="preserve"> Sinon, on aura le trajet complet à l’intérieur de </w:t>
      </w:r>
      <w:r w:rsidR="00717BF0">
        <w:rPr>
          <w:lang w:val="fr-FR"/>
        </w:rPr>
        <w:t>la configuration.</w:t>
      </w:r>
    </w:p>
    <w:p w:rsidR="00454FAC" w:rsidRDefault="00454FAC" w:rsidP="008D755F">
      <w:pPr>
        <w:pStyle w:val="Titre1"/>
        <w:rPr>
          <w:lang w:val="fr-FR"/>
        </w:rPr>
      </w:pPr>
      <w:bookmarkStart w:id="16" w:name="_Toc374175817"/>
      <w:r>
        <w:rPr>
          <w:lang w:val="fr-FR"/>
        </w:rPr>
        <w:t>Conclusion</w:t>
      </w:r>
      <w:bookmarkEnd w:id="16"/>
    </w:p>
    <w:p w:rsidR="00454FAC" w:rsidRPr="00454FAC" w:rsidRDefault="00250834" w:rsidP="00454FAC">
      <w:pPr>
        <w:rPr>
          <w:lang w:val="fr-FR"/>
        </w:rPr>
      </w:pPr>
      <w:r>
        <w:rPr>
          <w:lang w:val="fr-FR"/>
        </w:rPr>
        <w:t>HADL permet de simplifier grandement la lisibilité d’un modèle sur une architecture complexe. De plus, l’architecture par composants permet la réutilisabilité  ceux-ci.</w:t>
      </w:r>
    </w:p>
    <w:p w:rsidR="003A626C" w:rsidRDefault="003A626C" w:rsidP="003A626C">
      <w:pPr>
        <w:rPr>
          <w:lang w:val="fr-FR"/>
        </w:rPr>
      </w:pPr>
    </w:p>
    <w:p w:rsidR="003A626C" w:rsidRPr="003A626C" w:rsidRDefault="003A626C" w:rsidP="003A626C">
      <w:pPr>
        <w:rPr>
          <w:lang w:val="fr-FR"/>
        </w:rPr>
      </w:pPr>
    </w:p>
    <w:sectPr w:rsidR="003A626C" w:rsidRPr="003A626C" w:rsidSect="008A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52AD0"/>
    <w:multiLevelType w:val="hybridMultilevel"/>
    <w:tmpl w:val="DFF8D6D4"/>
    <w:lvl w:ilvl="0" w:tplc="BC9A0C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
    <w:nsid w:val="44F531AA"/>
    <w:multiLevelType w:val="hybridMultilevel"/>
    <w:tmpl w:val="8C6CA4C2"/>
    <w:lvl w:ilvl="0" w:tplc="D43214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536F90"/>
    <w:rsid w:val="00012507"/>
    <w:rsid w:val="00061BEC"/>
    <w:rsid w:val="000961F7"/>
    <w:rsid w:val="000B6C33"/>
    <w:rsid w:val="000B6D5E"/>
    <w:rsid w:val="000B7D95"/>
    <w:rsid w:val="000D350F"/>
    <w:rsid w:val="000D430D"/>
    <w:rsid w:val="000E4BA1"/>
    <w:rsid w:val="000E7ADF"/>
    <w:rsid w:val="001032CA"/>
    <w:rsid w:val="001455CA"/>
    <w:rsid w:val="00146DAF"/>
    <w:rsid w:val="001527B3"/>
    <w:rsid w:val="00156DCD"/>
    <w:rsid w:val="0017138C"/>
    <w:rsid w:val="0017372B"/>
    <w:rsid w:val="0018171B"/>
    <w:rsid w:val="001874C7"/>
    <w:rsid w:val="00232B22"/>
    <w:rsid w:val="00243F26"/>
    <w:rsid w:val="00250834"/>
    <w:rsid w:val="002518A2"/>
    <w:rsid w:val="002578B7"/>
    <w:rsid w:val="002A16D7"/>
    <w:rsid w:val="002B39D0"/>
    <w:rsid w:val="002C274B"/>
    <w:rsid w:val="0031477E"/>
    <w:rsid w:val="00372959"/>
    <w:rsid w:val="00386A1E"/>
    <w:rsid w:val="003A626C"/>
    <w:rsid w:val="003E3544"/>
    <w:rsid w:val="003E6555"/>
    <w:rsid w:val="003F1A50"/>
    <w:rsid w:val="00400827"/>
    <w:rsid w:val="00406254"/>
    <w:rsid w:val="00406BE1"/>
    <w:rsid w:val="00407142"/>
    <w:rsid w:val="00413995"/>
    <w:rsid w:val="00454FAC"/>
    <w:rsid w:val="004828D0"/>
    <w:rsid w:val="004B749B"/>
    <w:rsid w:val="005008A8"/>
    <w:rsid w:val="00536F90"/>
    <w:rsid w:val="00547851"/>
    <w:rsid w:val="00557ED2"/>
    <w:rsid w:val="0056075C"/>
    <w:rsid w:val="00596281"/>
    <w:rsid w:val="005A4001"/>
    <w:rsid w:val="005D0574"/>
    <w:rsid w:val="005E40DA"/>
    <w:rsid w:val="005F4A79"/>
    <w:rsid w:val="006011D5"/>
    <w:rsid w:val="00601B5A"/>
    <w:rsid w:val="00603DF9"/>
    <w:rsid w:val="00650431"/>
    <w:rsid w:val="006624C5"/>
    <w:rsid w:val="00673B66"/>
    <w:rsid w:val="0069320F"/>
    <w:rsid w:val="00694631"/>
    <w:rsid w:val="006C0D15"/>
    <w:rsid w:val="006D76CD"/>
    <w:rsid w:val="00717BF0"/>
    <w:rsid w:val="007432DC"/>
    <w:rsid w:val="007B7156"/>
    <w:rsid w:val="007C6DC9"/>
    <w:rsid w:val="007E3480"/>
    <w:rsid w:val="0080624A"/>
    <w:rsid w:val="008100AF"/>
    <w:rsid w:val="00816B72"/>
    <w:rsid w:val="0082248F"/>
    <w:rsid w:val="008270DA"/>
    <w:rsid w:val="0085344F"/>
    <w:rsid w:val="00856A09"/>
    <w:rsid w:val="00880AED"/>
    <w:rsid w:val="008937E9"/>
    <w:rsid w:val="008A0C1A"/>
    <w:rsid w:val="008A1E01"/>
    <w:rsid w:val="008B0FB4"/>
    <w:rsid w:val="008D22E7"/>
    <w:rsid w:val="008D755F"/>
    <w:rsid w:val="008F0B4B"/>
    <w:rsid w:val="008F0E1A"/>
    <w:rsid w:val="009048F4"/>
    <w:rsid w:val="009539ED"/>
    <w:rsid w:val="009A2482"/>
    <w:rsid w:val="009C57A1"/>
    <w:rsid w:val="009D3FAF"/>
    <w:rsid w:val="00A0308C"/>
    <w:rsid w:val="00A11967"/>
    <w:rsid w:val="00A26BEB"/>
    <w:rsid w:val="00A4469C"/>
    <w:rsid w:val="00A54B4F"/>
    <w:rsid w:val="00A6240C"/>
    <w:rsid w:val="00A63114"/>
    <w:rsid w:val="00AA16A7"/>
    <w:rsid w:val="00AB146E"/>
    <w:rsid w:val="00B25ED2"/>
    <w:rsid w:val="00B351D8"/>
    <w:rsid w:val="00B54C46"/>
    <w:rsid w:val="00B55528"/>
    <w:rsid w:val="00B965C0"/>
    <w:rsid w:val="00BA71F1"/>
    <w:rsid w:val="00BD298A"/>
    <w:rsid w:val="00BF12BB"/>
    <w:rsid w:val="00C11520"/>
    <w:rsid w:val="00C23D58"/>
    <w:rsid w:val="00C25615"/>
    <w:rsid w:val="00C31062"/>
    <w:rsid w:val="00C60BEF"/>
    <w:rsid w:val="00C64454"/>
    <w:rsid w:val="00C75E89"/>
    <w:rsid w:val="00C765FA"/>
    <w:rsid w:val="00C938D4"/>
    <w:rsid w:val="00C96DE3"/>
    <w:rsid w:val="00CB2DC4"/>
    <w:rsid w:val="00CB6401"/>
    <w:rsid w:val="00CE35A6"/>
    <w:rsid w:val="00CE3BA0"/>
    <w:rsid w:val="00CE7B5E"/>
    <w:rsid w:val="00D147F5"/>
    <w:rsid w:val="00D171F6"/>
    <w:rsid w:val="00D31892"/>
    <w:rsid w:val="00D33E93"/>
    <w:rsid w:val="00D67251"/>
    <w:rsid w:val="00D76D67"/>
    <w:rsid w:val="00DB7AC3"/>
    <w:rsid w:val="00DC5FE2"/>
    <w:rsid w:val="00DD50E6"/>
    <w:rsid w:val="00DE4CC6"/>
    <w:rsid w:val="00E226C0"/>
    <w:rsid w:val="00E4170D"/>
    <w:rsid w:val="00E419C9"/>
    <w:rsid w:val="00E62F33"/>
    <w:rsid w:val="00EA573E"/>
    <w:rsid w:val="00EB1B25"/>
    <w:rsid w:val="00EB482F"/>
    <w:rsid w:val="00EE1ECC"/>
    <w:rsid w:val="00EF2320"/>
    <w:rsid w:val="00F20F0B"/>
    <w:rsid w:val="00F455D9"/>
    <w:rsid w:val="00FB0276"/>
    <w:rsid w:val="00FD78F6"/>
    <w:rsid w:val="00FE1C33"/>
    <w:rsid w:val="00FE45B3"/>
    <w:rsid w:val="00FE7239"/>
    <w:rsid w:val="00FF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887EA6-0C51-441B-92E4-03DD11AD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E89"/>
    <w:pPr>
      <w:jc w:val="both"/>
    </w:pPr>
  </w:style>
  <w:style w:type="paragraph" w:styleId="Titre1">
    <w:name w:val="heading 1"/>
    <w:basedOn w:val="Normal"/>
    <w:next w:val="Normal"/>
    <w:link w:val="Titre1Car"/>
    <w:uiPriority w:val="9"/>
    <w:qFormat/>
    <w:rsid w:val="00CE3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12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1737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3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E35A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E35A6"/>
    <w:rPr>
      <w:rFonts w:asciiTheme="majorHAnsi" w:eastAsiaTheme="majorEastAsia" w:hAnsiTheme="majorHAnsi" w:cstheme="majorBidi"/>
      <w:b/>
      <w:bCs/>
      <w:color w:val="365F91" w:themeColor="accent1" w:themeShade="BF"/>
      <w:sz w:val="28"/>
      <w:szCs w:val="28"/>
    </w:rPr>
  </w:style>
  <w:style w:type="character" w:styleId="Rfrenceintense">
    <w:name w:val="Intense Reference"/>
    <w:basedOn w:val="Policepardfaut"/>
    <w:uiPriority w:val="32"/>
    <w:qFormat/>
    <w:rsid w:val="0069320F"/>
    <w:rPr>
      <w:b/>
      <w:bCs/>
      <w:smallCaps/>
      <w:color w:val="C0504D" w:themeColor="accent2"/>
      <w:spacing w:val="5"/>
      <w:u w:val="single"/>
    </w:rPr>
  </w:style>
  <w:style w:type="character" w:styleId="Rfrenceple">
    <w:name w:val="Subtle Reference"/>
    <w:basedOn w:val="Policepardfaut"/>
    <w:uiPriority w:val="31"/>
    <w:qFormat/>
    <w:rsid w:val="0069320F"/>
    <w:rPr>
      <w:smallCaps/>
      <w:color w:val="C0504D" w:themeColor="accent2"/>
      <w:u w:val="single"/>
    </w:rPr>
  </w:style>
  <w:style w:type="paragraph" w:styleId="Paragraphedeliste">
    <w:name w:val="List Paragraph"/>
    <w:basedOn w:val="Normal"/>
    <w:uiPriority w:val="34"/>
    <w:qFormat/>
    <w:rsid w:val="00A26BEB"/>
    <w:pPr>
      <w:ind w:left="720"/>
      <w:contextualSpacing/>
    </w:pPr>
  </w:style>
  <w:style w:type="paragraph" w:styleId="Textedebulles">
    <w:name w:val="Balloon Text"/>
    <w:basedOn w:val="Normal"/>
    <w:link w:val="TextedebullesCar"/>
    <w:uiPriority w:val="99"/>
    <w:semiHidden/>
    <w:unhideWhenUsed/>
    <w:rsid w:val="005E40DA"/>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5E40DA"/>
    <w:rPr>
      <w:rFonts w:ascii="Tahoma" w:hAnsi="Tahoma"/>
      <w:sz w:val="16"/>
      <w:szCs w:val="16"/>
    </w:rPr>
  </w:style>
  <w:style w:type="paragraph" w:styleId="Lgende">
    <w:name w:val="caption"/>
    <w:basedOn w:val="Normal"/>
    <w:next w:val="Normal"/>
    <w:uiPriority w:val="35"/>
    <w:unhideWhenUsed/>
    <w:qFormat/>
    <w:rsid w:val="005E40DA"/>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BF12B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7E9"/>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17372B"/>
    <w:rPr>
      <w:rFonts w:asciiTheme="majorHAnsi" w:eastAsiaTheme="majorEastAsia" w:hAnsiTheme="majorHAnsi" w:cstheme="majorBidi"/>
      <w:i/>
      <w:iCs/>
      <w:color w:val="365F91" w:themeColor="accent1" w:themeShade="BF"/>
    </w:rPr>
  </w:style>
  <w:style w:type="paragraph" w:styleId="En-ttedetabledesmatires">
    <w:name w:val="TOC Heading"/>
    <w:basedOn w:val="Titre1"/>
    <w:next w:val="Normal"/>
    <w:uiPriority w:val="39"/>
    <w:unhideWhenUsed/>
    <w:qFormat/>
    <w:rsid w:val="00B54C46"/>
    <w:pPr>
      <w:spacing w:before="240" w:line="259" w:lineRule="auto"/>
      <w:outlineLvl w:val="9"/>
    </w:pPr>
    <w:rPr>
      <w:b w:val="0"/>
      <w:bCs w:val="0"/>
      <w:sz w:val="32"/>
      <w:szCs w:val="32"/>
      <w:lang w:val="fr-FR" w:eastAsia="fr-FR"/>
    </w:rPr>
  </w:style>
  <w:style w:type="paragraph" w:styleId="TM2">
    <w:name w:val="toc 2"/>
    <w:basedOn w:val="Normal"/>
    <w:next w:val="Normal"/>
    <w:autoRedefine/>
    <w:uiPriority w:val="39"/>
    <w:unhideWhenUsed/>
    <w:rsid w:val="00B54C46"/>
    <w:pPr>
      <w:spacing w:after="100" w:line="259" w:lineRule="auto"/>
      <w:ind w:left="220"/>
    </w:pPr>
    <w:rPr>
      <w:rFonts w:eastAsiaTheme="minorEastAsia" w:cs="Times New Roman"/>
      <w:lang w:val="fr-FR" w:eastAsia="fr-FR"/>
    </w:rPr>
  </w:style>
  <w:style w:type="paragraph" w:styleId="TM1">
    <w:name w:val="toc 1"/>
    <w:basedOn w:val="Normal"/>
    <w:next w:val="Normal"/>
    <w:autoRedefine/>
    <w:uiPriority w:val="39"/>
    <w:unhideWhenUsed/>
    <w:rsid w:val="00B54C46"/>
    <w:pPr>
      <w:spacing w:after="100" w:line="259" w:lineRule="auto"/>
    </w:pPr>
    <w:rPr>
      <w:rFonts w:eastAsiaTheme="minorEastAsia" w:cs="Times New Roman"/>
      <w:lang w:val="fr-FR" w:eastAsia="fr-FR"/>
    </w:rPr>
  </w:style>
  <w:style w:type="paragraph" w:styleId="TM3">
    <w:name w:val="toc 3"/>
    <w:basedOn w:val="Normal"/>
    <w:next w:val="Normal"/>
    <w:autoRedefine/>
    <w:uiPriority w:val="39"/>
    <w:unhideWhenUsed/>
    <w:rsid w:val="00B54C46"/>
    <w:pPr>
      <w:spacing w:after="100" w:line="259" w:lineRule="auto"/>
      <w:ind w:left="440"/>
    </w:pPr>
    <w:rPr>
      <w:rFonts w:eastAsiaTheme="minorEastAsia" w:cs="Times New Roman"/>
      <w:lang w:val="fr-FR" w:eastAsia="fr-FR"/>
    </w:rPr>
  </w:style>
  <w:style w:type="character" w:styleId="Lienhypertexte">
    <w:name w:val="Hyperlink"/>
    <w:basedOn w:val="Policepardfaut"/>
    <w:uiPriority w:val="99"/>
    <w:unhideWhenUsed/>
    <w:rsid w:val="00B54C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D116B8A-00EA-48FF-A32B-91260C8B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1531</Words>
  <Characters>8421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université de Nantes</Company>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chenais sébastien</dc:creator>
  <cp:keywords/>
  <dc:description/>
  <cp:lastModifiedBy>Sébastien Chénais</cp:lastModifiedBy>
  <cp:revision>138</cp:revision>
  <cp:lastPrinted>2013-10-13T12:19:00Z</cp:lastPrinted>
  <dcterms:created xsi:type="dcterms:W3CDTF">2013-10-07T21:08:00Z</dcterms:created>
  <dcterms:modified xsi:type="dcterms:W3CDTF">2013-12-07T11:30:00Z</dcterms:modified>
</cp:coreProperties>
</file>