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{pendapatan_1_5_amount}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{pengeluaran_1_5_amount}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{laba_bersih_1}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{pendapatan_2_5_amount}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{pengeluaran_2_5_amount}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{laba_bersih_2}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{pendapatan_3_5_amount}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{pengeluaran_3_5_amount}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{laba_bersih_3}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{pendapatan_4_5_amount}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{pengeluaran_4_5_amount}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{laba_bersih_4}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{pendapatan_5_5_amount}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{pengeluaran_5_5_amount}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{laba_bersih_5}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{pendapatan_6_5_amount}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{pengeluaran_6_5_amount}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{laba_bersih_6}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{pendapatan_7_5_amount}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{total_pendapatan_7}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E8E8E8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8E8E8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sz w:val="21"/>
                <w:szCs w:val="21"/>
              </w:rPr>
              <w:t xml:space="preserve">{pengeluaran_7_5_amount}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{total_pengeluaran_7}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E6F3FF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3"/>
                <w:szCs w:val="23"/>
              </w:rPr>
              <w:t xml:space="preserve">{laba_bersih_7}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Pangkalpinang, {tanggal}</w:t>
      </w:r>
    </w:p>
    <w:p>
      <w:pPr>
        <w:spacing w:after="10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Pemilik Usaha,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{nama} 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2026-07-19T16:50:05.973Z</dcterms:created>
  <dcterms:modified xsi:type="dcterms:W3CDTF">2026-07-19T16:50:05.973Z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