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名称：SmartAccount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Team: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3个sprint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单人记账 -&gt; 群体记账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功能：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个人记账（收入支出）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群体记账（收入支出）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查看（权限）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编辑（时间；类别；金额；标签；备注）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加人&amp;拉组（权限）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分类别账目（饮食、起居、交通等）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和个人账户建立联系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内部转账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用户间独立账目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可视化报告（柱状图、条形图等按类别显示）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数据分析&amp;预测（时间；类别）（月消费和收入区间）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建议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条目手动置顶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遗忘/定时提醒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结构：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底部菜单：a-独立账目；b-群组账目；c-我的信息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色调简明，分区-p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工作分配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冯旭华 - Initial Presentation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袁航 - Visual Presentation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学习AndroidStudio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Github和AS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