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6CCD1">
      <w:pPr>
        <w:jc w:val="both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Cs/>
          <w:lang w:eastAsia="zh-CN"/>
        </w:rPr>
        <w:t>编号：</w:t>
      </w:r>
      <w:r>
        <w:rPr>
          <w:rFonts w:hint="eastAsia"/>
          <w:bCs/>
        </w:rPr>
        <w:t>QR-14</w:t>
      </w:r>
      <w:r>
        <w:rPr>
          <w:rFonts w:hint="eastAsia"/>
          <w:bCs/>
          <w:lang w:eastAsia="zh-CN"/>
        </w:rPr>
        <w:t>3</w:t>
      </w:r>
    </w:p>
    <w:p w14:paraId="5D0F435D">
      <w:pPr>
        <w:jc w:val="center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广东宏昊化工有限公司</w:t>
      </w:r>
    </w:p>
    <w:p w14:paraId="08F78315">
      <w:pPr>
        <w:jc w:val="both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会议/集体培训记录</w:t>
      </w:r>
    </w:p>
    <w:p w14:paraId="68303046">
      <w:pPr>
        <w:spacing w:line="600" w:lineRule="exact"/>
      </w:pPr>
      <w:r>
        <w:rPr>
          <w:rFonts w:hint="eastAsia"/>
        </w:rPr>
        <w:t>培训项目/会议议题：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总经办例会                           </w:t>
      </w:r>
      <w:r>
        <w:rPr>
          <w:rFonts w:hint="eastAsia"/>
          <w:u w:val="single"/>
        </w:rPr>
        <w:t xml:space="preserve">                   </w:t>
      </w:r>
    </w:p>
    <w:p w14:paraId="04C22094">
      <w:pPr>
        <w:spacing w:line="600" w:lineRule="exact"/>
      </w:pPr>
      <w:r>
        <w:rPr>
          <w:rFonts w:hint="eastAsia"/>
        </w:rPr>
        <w:t>使用文件编号/版本：</w:t>
      </w:r>
      <w:r>
        <w:rPr>
          <w:rFonts w:hint="eastAsia"/>
          <w:u w:val="single"/>
        </w:rPr>
        <w:t xml:space="preserve">                                                       </w:t>
      </w:r>
      <w:r>
        <w:rPr>
          <w:rFonts w:hint="eastAsia"/>
          <w:u w:val="single"/>
          <w:lang w:eastAsia="zh-CN"/>
        </w:rPr>
        <w:t xml:space="preserve">      </w:t>
      </w:r>
    </w:p>
    <w:p w14:paraId="3B40E69F">
      <w:pPr>
        <w:spacing w:line="600" w:lineRule="exact"/>
        <w:rPr>
          <w:rFonts w:hint="default"/>
          <w:u w:val="single"/>
          <w:lang w:val="en-US" w:eastAsia="zh-CN"/>
        </w:rPr>
      </w:pPr>
      <w:r>
        <w:t>记录人：肖聪</w:t>
      </w:r>
    </w:p>
    <w:p w14:paraId="3B5F64F5">
      <w:pPr>
        <w:spacing w:line="600" w:lineRule="exact"/>
        <w:rPr>
          <w:rFonts w:hint="eastAsia" w:ascii="宋体" w:hAnsi="宋体" w:cs="宋体"/>
          <w:b/>
          <w:bCs/>
          <w:color w:val="auto"/>
          <w:sz w:val="24"/>
          <w:szCs w:val="24"/>
        </w:rPr>
      </w:pPr>
      <w:r>
        <w:t xml:space="preserve">日期及时间： 2026年7月1日 9:30    地点： 6楼B区会议室 </w:t>
      </w:r>
    </w:p>
    <w:p w14:paraId="0E3CB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eastAsia" w:ascii="宋体" w:hAnsi="宋体" w:cs="宋体"/>
          <w:b/>
          <w:bCs/>
          <w:color w:val="auto"/>
          <w:sz w:val="24"/>
          <w:szCs w:val="24"/>
        </w:rPr>
      </w:pPr>
    </w:p>
    <w:tbl>
      <w:tblPr>
        <w:tblStyle w:val="11"/>
        <w:tblW w:w="0" w:type="auto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5"/>
      </w:tblGrid>
      <w:tr w14:paraId="78C6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25" w:type="dxa"/>
            <w:noWrap w:val="0"/>
            <w:vAlign w:val="top"/>
          </w:tcPr>
          <w:p w14:paraId="07D549BD">
            <w:r>
              <w:rPr>
                <w:b/>
                <w:sz w:val="24"/>
              </w:rPr>
              <w:t>出席情况</w:t>
            </w:r>
          </w:p>
          <w:p w14:paraId="0652F1CE">
            <w:r>
              <w:rPr>
                <w:b w:val="0"/>
              </w:rPr>
              <w:t>出席人员（8人）：方伟洪、张晓英、张海容、李文婷、邓楚羿、穆杨、刘妍妍、陈俏静、肖聪。</w:t>
            </w:r>
          </w:p>
          <w:p w14:paraId="64079AC4"/>
          <w:p w14:paraId="094A9CEA">
            <w:r>
              <w:rPr>
                <w:b/>
                <w:sz w:val="24"/>
              </w:rPr>
              <w:t>一、会议概述</w:t>
            </w:r>
          </w:p>
          <w:p w14:paraId="1914FA1C">
            <w:r>
              <w:rPr>
                <w:b w:val="0"/>
              </w:rPr>
              <w:t>会议由</w:t>
            </w:r>
            <w:r>
              <w:rPr>
                <w:rFonts w:hint="eastAsia"/>
                <w:b w:val="0"/>
                <w:lang w:val="en-US" w:eastAsia="zh-CN"/>
              </w:rPr>
              <w:t>肖聪</w:t>
            </w:r>
            <w:r>
              <w:rPr>
                <w:b w:val="0"/>
              </w:rPr>
              <w:t>主持。会议明确以下方向：</w:t>
            </w:r>
            <w:r>
              <w:rPr>
                <w:rFonts w:hint="eastAsia"/>
                <w:b w:val="0"/>
                <w:lang w:val="en-US" w:eastAsia="zh-CN"/>
              </w:rPr>
              <w:t>①</w:t>
            </w:r>
            <w:r>
              <w:rPr>
                <w:b w:val="0"/>
              </w:rPr>
              <w:t xml:space="preserve"> 周会汇报材料须同步抄送总经办四位轮值负责人；</w:t>
            </w:r>
            <w:r>
              <w:rPr>
                <w:rFonts w:hint="eastAsia"/>
                <w:b w:val="0"/>
                <w:lang w:val="en-US" w:eastAsia="zh-CN"/>
              </w:rPr>
              <w:t>②</w:t>
            </w:r>
            <w:r>
              <w:rPr>
                <w:b w:val="0"/>
              </w:rPr>
              <w:t xml:space="preserve"> 各汇报内容</w:t>
            </w:r>
            <w:r>
              <w:rPr>
                <w:rFonts w:hint="eastAsia"/>
                <w:b w:val="0"/>
                <w:lang w:val="en-US" w:eastAsia="zh-CN"/>
              </w:rPr>
              <w:t>在</w:t>
            </w:r>
            <w:r>
              <w:rPr>
                <w:b w:val="0"/>
              </w:rPr>
              <w:t>汇报前可先共享文字材料以提升会议效率。会末由方总进行点评与工作指示。</w:t>
            </w:r>
          </w:p>
          <w:p w14:paraId="128F1115"/>
          <w:p w14:paraId="61B1423F">
            <w:r>
              <w:rPr>
                <w:b/>
                <w:sz w:val="24"/>
              </w:rPr>
              <w:t>二、个人工作汇报（按汇报顺序）</w:t>
            </w:r>
          </w:p>
          <w:p w14:paraId="1D7304CB">
            <w:r>
              <w:rPr>
                <w:b/>
              </w:rPr>
              <w:t>1. 邓楚羿</w:t>
            </w:r>
          </w:p>
          <w:p w14:paraId="06F204C0">
            <w:r>
              <w:rPr>
                <w:b/>
              </w:rPr>
              <w:t>上周：</w:t>
            </w:r>
          </w:p>
          <w:p w14:paraId="44E983D0">
            <w:pPr>
              <w:ind w:left="280" w:firstLine="0"/>
            </w:pPr>
            <w:r>
              <w:t>· 制度：推进AI小组与IT部门责权利划分（涵盖方总、AI团队、开发与运营、配套文件/表格及协作机制）。</w:t>
            </w:r>
          </w:p>
          <w:p w14:paraId="0F6CE3DC">
            <w:pPr>
              <w:ind w:left="280" w:firstLine="0"/>
            </w:pPr>
            <w:r>
              <w:t>· 推动船务工具投入使用：已选定两位外贸跟单员试用，肖聪与刘妍妍跟进后续使用情况。</w:t>
            </w:r>
          </w:p>
          <w:p w14:paraId="6A0B85D6">
            <w:pPr>
              <w:ind w:left="280" w:firstLine="0"/>
            </w:pPr>
            <w:r>
              <w:t>· 完成年中培训人员梳理与名单确认，培训方案与老师对齐中。</w:t>
            </w:r>
          </w:p>
          <w:p w14:paraId="2556D15A">
            <w:pPr>
              <w:ind w:left="280" w:firstLine="0"/>
            </w:pPr>
            <w:r>
              <w:t>· 与CRM供应商对接整体优化操作与界面，计划年底前完成一轮操作优化与界面改造。</w:t>
            </w:r>
          </w:p>
          <w:p w14:paraId="7DFDC3E6">
            <w:r>
              <w:rPr>
                <w:b/>
              </w:rPr>
              <w:t>本周计划：</w:t>
            </w:r>
          </w:p>
          <w:p w14:paraId="7AEE8379">
            <w:pPr>
              <w:ind w:left="280" w:firstLine="0"/>
            </w:pPr>
            <w:r>
              <w:t>· 外贸公海（线索、客户）：赴外贸部了解实际情况，数据对接参照国内各部门模式，先让系统平稳运行一个周期再评估。</w:t>
            </w:r>
          </w:p>
          <w:p w14:paraId="568AB428">
            <w:pPr>
              <w:ind w:left="280" w:firstLine="0"/>
            </w:pPr>
            <w:r>
              <w:t>· 跟进IT与飞书的对接，将飞书</w:t>
            </w:r>
            <w:r>
              <w:rPr>
                <w:rFonts w:hint="eastAsia"/>
                <w:lang w:val="en-US" w:eastAsia="zh-CN"/>
              </w:rPr>
              <w:t>妙记</w:t>
            </w:r>
            <w:r>
              <w:t>用于会议记录、整理及外训转训，提升团队整体效率。</w:t>
            </w:r>
          </w:p>
          <w:p w14:paraId="695FA59A">
            <w:pPr>
              <w:ind w:left="280" w:firstLine="0"/>
            </w:pPr>
            <w:r>
              <w:t>· 刘妍妍PBC制定</w:t>
            </w:r>
          </w:p>
          <w:p w14:paraId="519B6A68"/>
          <w:p w14:paraId="0C3A6B76">
            <w:r>
              <w:rPr>
                <w:b/>
              </w:rPr>
              <w:t>2. 陈俏静</w:t>
            </w:r>
          </w:p>
          <w:p w14:paraId="570C7624">
            <w:r>
              <w:rPr>
                <w:b/>
              </w:rPr>
              <w:t>上周：</w:t>
            </w:r>
          </w:p>
          <w:p w14:paraId="5BD8CBA1">
            <w:pPr>
              <w:ind w:left="280" w:firstLine="0"/>
            </w:pPr>
            <w:r>
              <w:t>· 拍摄视频8个（部分需重拍，已计划再赴新厂拍摄）。</w:t>
            </w:r>
          </w:p>
          <w:p w14:paraId="4782D79E">
            <w:pPr>
              <w:ind w:left="280" w:firstLine="0"/>
            </w:pPr>
            <w:r>
              <w:t>· 完成7张海报，方向从功能展示向业务员个人IP倾斜，强化引流转化。</w:t>
            </w:r>
          </w:p>
          <w:p w14:paraId="316895CE">
            <w:pPr>
              <w:ind w:left="280" w:firstLine="0"/>
            </w:pPr>
            <w:r>
              <w:t>· 日常海外渠道运营：领英、Facebook等平台内容维护。</w:t>
            </w:r>
          </w:p>
          <w:p w14:paraId="3214941F">
            <w:pPr>
              <w:ind w:left="280" w:firstLine="0"/>
            </w:pPr>
            <w:r>
              <w:t>· 尝试将外贸部公海筛选与国内数据合并协同。</w:t>
            </w:r>
          </w:p>
          <w:p w14:paraId="2A1239BC">
            <w:pPr>
              <w:ind w:left="280" w:firstLine="0"/>
            </w:pPr>
            <w:r>
              <w:t>· 梳理销售五部污水处理产品手册。</w:t>
            </w:r>
          </w:p>
          <w:p w14:paraId="40CE483F">
            <w:pPr>
              <w:ind w:left="280" w:firstLine="0"/>
            </w:pPr>
            <w:r>
              <w:t>· AI应用：使用豆包声纹克隆解决业务员不愿开口讲英语的问题。</w:t>
            </w:r>
          </w:p>
          <w:p w14:paraId="40BDF617">
            <w:pPr>
              <w:ind w:left="280" w:firstLine="0"/>
            </w:pPr>
            <w:r>
              <w:t>· 参加市场部周会，沟通AI应用与落地方向，并获取2026上半年销售数据及产品信息。</w:t>
            </w:r>
          </w:p>
          <w:p w14:paraId="68A892DC">
            <w:r>
              <w:rPr>
                <w:b/>
              </w:rPr>
              <w:t>本周计划：</w:t>
            </w:r>
          </w:p>
          <w:p w14:paraId="4612798C">
            <w:pPr>
              <w:ind w:left="280" w:firstLine="0"/>
            </w:pPr>
            <w:r>
              <w:t>· 视频与海报制作并赴新厂现场拍摄。</w:t>
            </w:r>
          </w:p>
          <w:p w14:paraId="42A442FE"/>
          <w:p w14:paraId="28434635">
            <w:r>
              <w:rPr>
                <w:b/>
              </w:rPr>
              <w:t>3. 肖聪</w:t>
            </w:r>
          </w:p>
          <w:p w14:paraId="128EFDB3">
            <w:r>
              <w:rPr>
                <w:b/>
              </w:rPr>
              <w:t>上周：</w:t>
            </w:r>
          </w:p>
          <w:p w14:paraId="71219F2E">
            <w:pPr>
              <w:ind w:left="280" w:firstLine="0"/>
            </w:pPr>
            <w:r>
              <w:t>· 船务工具已进入试用阶段，选定2名外贸跟单员开始使用。</w:t>
            </w:r>
          </w:p>
          <w:p w14:paraId="6E56A0EB">
            <w:pPr>
              <w:ind w:left="280" w:firstLine="0"/>
            </w:pPr>
            <w:r>
              <w:t>· 采购模块更新18项；船务模块更新10次（集中于MSDS、日志模块）。</w:t>
            </w:r>
          </w:p>
          <w:p w14:paraId="179CAC07">
            <w:pPr>
              <w:ind w:left="280" w:firstLine="0"/>
            </w:pPr>
            <w:r>
              <w:t>· 供应商内容验收4项（以视频</w:t>
            </w:r>
            <w:r>
              <w:rPr>
                <w:rFonts w:hint="eastAsia"/>
                <w:lang w:val="en-US" w:eastAsia="zh-CN"/>
              </w:rPr>
              <w:t>生成助手</w:t>
            </w:r>
            <w:r>
              <w:t>优化为主）。</w:t>
            </w:r>
          </w:p>
          <w:p w14:paraId="2240A79C">
            <w:r>
              <w:rPr>
                <w:b/>
              </w:rPr>
              <w:t>本周计划：</w:t>
            </w:r>
          </w:p>
          <w:p w14:paraId="48F9EE83">
            <w:pPr>
              <w:ind w:left="280" w:firstLine="0"/>
            </w:pPr>
            <w:r>
              <w:t>· 继续优化流程，重点完成包装计算模块与报关单自动填写。</w:t>
            </w:r>
          </w:p>
          <w:p w14:paraId="50E35D3D">
            <w:pPr>
              <w:ind w:left="280" w:firstLine="0"/>
            </w:pPr>
            <w:r>
              <w:t>· 接手刘妍妍负责的财务退税风险检测原型的开发。</w:t>
            </w:r>
          </w:p>
          <w:p w14:paraId="47388591"/>
          <w:p w14:paraId="65BA77FA">
            <w:r>
              <w:rPr>
                <w:b/>
              </w:rPr>
              <w:t>4. 刘妍妍</w:t>
            </w:r>
          </w:p>
          <w:p w14:paraId="165E967D">
            <w:r>
              <w:rPr>
                <w:b/>
              </w:rPr>
              <w:t>上周：</w:t>
            </w:r>
          </w:p>
          <w:p w14:paraId="128BBC57">
            <w:pPr>
              <w:ind w:left="280" w:firstLine="0"/>
            </w:pPr>
            <w:r>
              <w:t>· 完成面向销售五部的销售SOP、说明书助手智能体培训，并附带AI视频生成实操培训；周工反馈说明书助手回答准确，但操作步骤偏多，待优化。</w:t>
            </w:r>
          </w:p>
          <w:p w14:paraId="537CBD64">
            <w:pPr>
              <w:ind w:left="280" w:firstLine="0"/>
            </w:pPr>
            <w:r>
              <w:t>· 完成面向总经办的AI赋能培训及minimax code（openslide PPT制作技能）培训。</w:t>
            </w:r>
          </w:p>
          <w:p w14:paraId="06FCD7A4">
            <w:pPr>
              <w:ind w:left="280" w:firstLine="0"/>
            </w:pPr>
            <w:r>
              <w:t>· 对接财务部退税审单需求，完成原型设计框架。</w:t>
            </w:r>
          </w:p>
          <w:p w14:paraId="043CB16E">
            <w:pPr>
              <w:ind w:left="280" w:firstLine="0"/>
            </w:pPr>
            <w:r>
              <w:t>· 与研发部确定说明书规范文档维护方案，加入对AI小组的要求与惩处条件，目前处于待评审状态。</w:t>
            </w:r>
          </w:p>
          <w:p w14:paraId="6F534C68">
            <w:pPr>
              <w:ind w:left="280" w:firstLine="0"/>
            </w:pPr>
            <w:r>
              <w:t>· 完成后台数据面板字段文档梳理并交付供应商。</w:t>
            </w:r>
          </w:p>
          <w:p w14:paraId="3ED00028">
            <w:r>
              <w:rPr>
                <w:b/>
              </w:rPr>
              <w:t>本周计划：</w:t>
            </w:r>
          </w:p>
          <w:p w14:paraId="7D9063A7">
            <w:pPr>
              <w:ind w:left="280" w:firstLine="0"/>
            </w:pPr>
            <w:r>
              <w:t>· 完成退税审批单原型及需求文档定稿（对接人胡永明请假中）。</w:t>
            </w:r>
          </w:p>
          <w:p w14:paraId="18650919">
            <w:pPr>
              <w:ind w:left="280" w:firstLine="0"/>
            </w:pPr>
            <w:r>
              <w:t>· 启动税务风险模块原型图与需求文档。</w:t>
            </w:r>
          </w:p>
          <w:p w14:paraId="50CD1E96">
            <w:pPr>
              <w:ind w:left="280" w:firstLine="0"/>
            </w:pPr>
            <w:r>
              <w:t>· 跨部门需求收集（含外贸部）。</w:t>
            </w:r>
          </w:p>
          <w:p w14:paraId="0EF0337F">
            <w:pPr>
              <w:ind w:left="280" w:firstLine="0"/>
            </w:pPr>
            <w:r>
              <w:t>· minimax code实操培训（暂定周五，财务部优先）。</w:t>
            </w:r>
          </w:p>
          <w:p w14:paraId="704A0792">
            <w:pPr>
              <w:ind w:left="280" w:firstLine="0"/>
            </w:pPr>
            <w:r>
              <w:t>· 横向对比分析"</w:t>
            </w:r>
            <w:r>
              <w:rPr>
                <w:rFonts w:hint="eastAsia"/>
                <w:lang w:val="en-US" w:eastAsia="zh-CN"/>
              </w:rPr>
              <w:t>good</w:t>
            </w:r>
            <w:r>
              <w:t>HR"与现有宏昊AI简历筛选智能体优劣，形成文档反馈给人事。</w:t>
            </w:r>
          </w:p>
          <w:p w14:paraId="673E9EAA"/>
          <w:p w14:paraId="0BC598F1">
            <w:r>
              <w:rPr>
                <w:b/>
              </w:rPr>
              <w:t>5. 李文婷</w:t>
            </w:r>
          </w:p>
          <w:p w14:paraId="19643FFE">
            <w:r>
              <w:rPr>
                <w:b/>
              </w:rPr>
              <w:t>上周：</w:t>
            </w:r>
          </w:p>
          <w:p w14:paraId="4B4E3AF2">
            <w:pPr>
              <w:ind w:left="280" w:firstLine="0"/>
            </w:pPr>
            <w:r>
              <w:t>· 制度：宏昊学院培训认证方案进入完善阶段，仍需与人事对齐流程细节。</w:t>
            </w:r>
          </w:p>
          <w:p w14:paraId="7D45577D">
            <w:pPr>
              <w:ind w:left="280" w:firstLine="0"/>
            </w:pPr>
            <w:r>
              <w:t>· 储备干部培养方案已发出，加入内训+外训模块，后续将组织群内启动讨论。</w:t>
            </w:r>
          </w:p>
          <w:p w14:paraId="595112EF">
            <w:pPr>
              <w:ind w:left="280" w:firstLine="0"/>
            </w:pPr>
            <w:r>
              <w:t>· 外贸新人培训按4个课题展开，上周完成并落地第一个课题的课程开发与实施（其中2人考试未通过，已反馈）。</w:t>
            </w:r>
          </w:p>
          <w:p w14:paraId="27103A53">
            <w:pPr>
              <w:ind w:left="280" w:firstLine="0"/>
            </w:pPr>
            <w:r>
              <w:t>· 销售铁军转训（外训）6月已完成，外训学员有明确收获。</w:t>
            </w:r>
          </w:p>
          <w:p w14:paraId="75F01E3F">
            <w:pPr>
              <w:ind w:left="280" w:firstLine="0"/>
            </w:pPr>
            <w:r>
              <w:t>· 增长破局外训</w:t>
            </w:r>
            <w:r>
              <w:rPr>
                <w:rFonts w:hint="eastAsia"/>
                <w:lang w:val="en-US" w:eastAsia="zh-CN"/>
              </w:rPr>
              <w:t>=</w:t>
            </w:r>
            <w:r>
              <w:t>整体复盘收获明显，老板已续签延展并加推。</w:t>
            </w:r>
          </w:p>
          <w:p w14:paraId="385544F1">
            <w:r>
              <w:rPr>
                <w:b/>
              </w:rPr>
              <w:t>本周计划：</w:t>
            </w:r>
          </w:p>
          <w:p w14:paraId="65E0EE0A">
            <w:pPr>
              <w:ind w:left="280" w:firstLine="0"/>
            </w:pPr>
            <w:r>
              <w:t>· 与邓楚羿对齐确定转训内容与节奏。</w:t>
            </w:r>
          </w:p>
          <w:p w14:paraId="0D07572E">
            <w:pPr>
              <w:ind w:left="280" w:firstLine="0"/>
            </w:pPr>
            <w:r>
              <w:t>· 推动读书落地方案（本周轮到刘妍妍），提前确定时间与内容。</w:t>
            </w:r>
          </w:p>
          <w:p w14:paraId="2A68A1BF">
            <w:pPr>
              <w:ind w:left="280" w:firstLine="0"/>
            </w:pPr>
            <w:r>
              <w:t>· 继续完善储备干部培养方案（加入内训外训）。</w:t>
            </w:r>
          </w:p>
          <w:p w14:paraId="5C222044">
            <w:pPr>
              <w:ind w:left="280" w:firstLine="0"/>
            </w:pPr>
            <w:r>
              <w:t>· 继续完善宏昊学员晋升管理相关制度。</w:t>
            </w:r>
          </w:p>
          <w:p w14:paraId="738B9DD9">
            <w:pPr>
              <w:ind w:left="280" w:firstLine="0"/>
            </w:pPr>
            <w:r>
              <w:t>· 更新千万之星名单（扩充至15-20人范围）。</w:t>
            </w:r>
          </w:p>
          <w:p w14:paraId="58BE2FDF">
            <w:pPr>
              <w:ind w:left="280" w:firstLine="0"/>
            </w:pPr>
            <w:r>
              <w:t>· EMBA广州培训（约7月中下旬，20余号开班，10个名额，须提前锁档期）。</w:t>
            </w:r>
          </w:p>
          <w:p w14:paraId="44DB3724">
            <w:pPr>
              <w:ind w:left="280" w:firstLine="0"/>
            </w:pPr>
            <w:r>
              <w:t>· 班组长培训二期由原合作方转为与中旭合作，前序合作按合约处理。</w:t>
            </w:r>
          </w:p>
          <w:p w14:paraId="022AC00C"/>
          <w:p w14:paraId="71558ADC">
            <w:r>
              <w:rPr>
                <w:b/>
              </w:rPr>
              <w:t>6. 穆杨</w:t>
            </w:r>
          </w:p>
          <w:p w14:paraId="4DA08808">
            <w:r>
              <w:rPr>
                <w:b/>
              </w:rPr>
              <w:t>上周：</w:t>
            </w:r>
          </w:p>
          <w:p w14:paraId="570AA29A">
            <w:pPr>
              <w:ind w:left="280" w:firstLine="0"/>
            </w:pPr>
            <w:r>
              <w:t>· 召开6月降本增效共识会议，与项目组确认可推进提案、奖励比例与金额（仍待完善）。</w:t>
            </w:r>
          </w:p>
          <w:p w14:paraId="0AB1E81F">
            <w:pPr>
              <w:ind w:left="280" w:firstLine="0"/>
            </w:pPr>
            <w:r>
              <w:t>· 完善总经理PPT进度跟踪表，增加跟踪提醒功能，并形成总经办PBC进度汇总表。</w:t>
            </w:r>
          </w:p>
          <w:p w14:paraId="58E77880">
            <w:pPr>
              <w:ind w:left="280" w:firstLine="0"/>
            </w:pPr>
            <w:r>
              <w:t>· 参加研发一部周例会，做好记录与学习。</w:t>
            </w:r>
          </w:p>
          <w:p w14:paraId="48A8951D">
            <w:pPr>
              <w:ind w:left="280" w:firstLine="0"/>
            </w:pPr>
            <w:r>
              <w:t>· 实验室扩建：邀请各施工方进行施工方案讨论会，并完成现场勘查。</w:t>
            </w:r>
          </w:p>
          <w:p w14:paraId="1C263F00">
            <w:pPr>
              <w:ind w:left="280" w:firstLine="0"/>
            </w:pPr>
            <w:r>
              <w:t>· 推进营销铁军读书会（含中期复盘落地会），配套建立落地方案跟踪表。</w:t>
            </w:r>
          </w:p>
          <w:p w14:paraId="17D1C587">
            <w:pPr>
              <w:ind w:left="280" w:firstLine="0"/>
            </w:pPr>
            <w:r>
              <w:t>· 完成《了不起的我》读书分享PPT，并整理图书借还管理台账。</w:t>
            </w:r>
          </w:p>
          <w:p w14:paraId="1BD59E0F">
            <w:r>
              <w:rPr>
                <w:b/>
              </w:rPr>
              <w:t>本周计划：</w:t>
            </w:r>
          </w:p>
          <w:p w14:paraId="1D597311">
            <w:pPr>
              <w:ind w:left="280" w:firstLine="0"/>
            </w:pPr>
            <w:r>
              <w:t>· 确定降本增效提案奖励比例与金额，发布方案。</w:t>
            </w:r>
          </w:p>
          <w:p w14:paraId="3E405257">
            <w:pPr>
              <w:ind w:left="280" w:firstLine="0"/>
            </w:pPr>
            <w:r>
              <w:t>· 持续推进营销铁军读书会落地跟踪。</w:t>
            </w:r>
          </w:p>
          <w:p w14:paraId="1F807A3A">
            <w:pPr>
              <w:ind w:left="280" w:firstLine="0"/>
            </w:pPr>
            <w:r>
              <w:t>· 实验室扩建：待研发部确认需求后向施工方征集方案及预算。</w:t>
            </w:r>
          </w:p>
          <w:p w14:paraId="3185DD98">
            <w:pPr>
              <w:ind w:left="280" w:firstLine="0"/>
            </w:pPr>
            <w:r>
              <w:t>· 参加研发会议，持续跟踪PBC进度。</w:t>
            </w:r>
          </w:p>
          <w:p w14:paraId="2CCC586F"/>
          <w:p w14:paraId="63C64620">
            <w:r>
              <w:rPr>
                <w:b/>
              </w:rPr>
              <w:t>7. 张海容</w:t>
            </w:r>
          </w:p>
          <w:p w14:paraId="7B33E9CB">
            <w:r>
              <w:rPr>
                <w:b/>
              </w:rPr>
              <w:t>上周及本周重点工作：</w:t>
            </w:r>
          </w:p>
          <w:p w14:paraId="15E5C5D0">
            <w:pPr>
              <w:ind w:left="280" w:firstLine="0"/>
            </w:pPr>
            <w:r>
              <w:t>· 区域周例会：要求各区域在新客户开发板块常态化分享成功案例与失败复盘，由区域经理承担指导与赋能职责（通知已下发，后续将抽检）。</w:t>
            </w:r>
          </w:p>
          <w:p w14:paraId="411B75E2">
            <w:pPr>
              <w:ind w:left="280" w:firstLine="0"/>
            </w:pPr>
            <w:r>
              <w:t>· 报价中心：建立定期复盘机制，将针对库存高、价格高的品类推动价格调整以清理库存。</w:t>
            </w:r>
          </w:p>
          <w:p w14:paraId="3C8444E7">
            <w:pPr>
              <w:ind w:left="280" w:firstLine="0"/>
            </w:pPr>
            <w:r>
              <w:t>· 降本增效：扩展视角至中长期流程改进与效率提升，重新设计奖励机制与仪式感。</w:t>
            </w:r>
          </w:p>
          <w:p w14:paraId="1E2191E5">
            <w:pPr>
              <w:ind w:left="280" w:firstLine="0"/>
            </w:pPr>
            <w:r>
              <w:t>· BI预提核对：发现线上线下差异虽小但对冲后趋同，建议将核对权限下沉至部门，由各部门自查上传基数与线下预提匹配情况。</w:t>
            </w:r>
          </w:p>
          <w:p w14:paraId="07339B61">
            <w:pPr>
              <w:ind w:left="280" w:firstLine="0"/>
            </w:pPr>
            <w:r>
              <w:t>· AI小组定位：提示不一定要做大系统，可优先推荐轻量、好用的工具下沉推广。</w:t>
            </w:r>
          </w:p>
          <w:p w14:paraId="359A3037">
            <w:pPr>
              <w:ind w:left="280" w:firstLine="0"/>
            </w:pPr>
            <w:r>
              <w:t>· 出差泰国，回来后启动三季度报价相关工作。</w:t>
            </w:r>
          </w:p>
          <w:p w14:paraId="56F22437"/>
          <w:p w14:paraId="0C19BB8B">
            <w:r>
              <w:rPr>
                <w:b/>
                <w:sz w:val="24"/>
              </w:rPr>
              <w:t>三、张晓英点评</w:t>
            </w:r>
          </w:p>
          <w:p w14:paraId="483CDCB4">
            <w:pPr>
              <w:ind w:left="280" w:firstLine="0"/>
            </w:pPr>
            <w:r>
              <w:t>· 自2026年7月1日起，总经办周会按轮值机制常态化运行。</w:t>
            </w:r>
          </w:p>
          <w:p w14:paraId="1A31E82E">
            <w:pPr>
              <w:ind w:left="280" w:firstLine="0"/>
            </w:pPr>
            <w:r>
              <w:t>· 周会汇报材料须同步抄送总经办四位轮值负责人。</w:t>
            </w:r>
          </w:p>
          <w:p w14:paraId="19351409">
            <w:pPr>
              <w:ind w:left="280" w:firstLine="0"/>
            </w:pPr>
            <w:r>
              <w:t>· 四位轮值负责人在各自任期内须与团队成员展开面谈，掌握情况并针对性赋能。</w:t>
            </w:r>
          </w:p>
          <w:p w14:paraId="708F0EBF">
            <w:pPr>
              <w:ind w:left="280" w:firstLine="0"/>
            </w:pPr>
            <w:r>
              <w:t>· 重点工作：聚焦大客户推进。要求各部门重新提报大客户名单（已收到25家，每部门约3家），从中各选1家作为重点跟进对象，预计7月5日前/8日前完成每家重点客户的复盘。</w:t>
            </w:r>
          </w:p>
          <w:p w14:paraId="7061A387"/>
          <w:p w14:paraId="4BA71026">
            <w:r>
              <w:rPr>
                <w:b/>
                <w:sz w:val="24"/>
              </w:rPr>
              <w:t>四、方总点评与工作指示</w:t>
            </w:r>
          </w:p>
          <w:p w14:paraId="134A83E5">
            <w:pPr>
              <w:ind w:left="280" w:firstLine="0"/>
            </w:pPr>
            <w:r>
              <w:t>· 会议形式升级：当前周会汇报形式偏传统、效率偏低，鼓励引入"一页纸"汇报</w:t>
            </w:r>
            <w:r>
              <w:rPr>
                <w:rFonts w:hint="eastAsia"/>
                <w:lang w:eastAsia="zh-CN"/>
              </w:rPr>
              <w:t>，</w:t>
            </w:r>
            <w:r>
              <w:t>会前将内容共享到文档中，先看文档再看汇报，阅读速度为讲述的5倍，可显著提升会议效率。</w:t>
            </w:r>
          </w:p>
          <w:p w14:paraId="5D631994">
            <w:pPr>
              <w:ind w:left="280" w:firstLine="0"/>
            </w:pPr>
            <w:r>
              <w:t>· AI与IT协同：AI与IT须尽快召开专门会议，并通过AI替代人工分析（如报价分析、品类识别等），前提是底层数据逻辑统一，便于AI识别。</w:t>
            </w:r>
          </w:p>
          <w:p w14:paraId="76D991BE">
            <w:pPr>
              <w:ind w:left="280" w:firstLine="0"/>
            </w:pPr>
            <w:r>
              <w:t>· 外训人员选择：未来外训优先派"能落地"的中层、骨干参加，高层仅做象征性出席；公司更需要能把学习转化为公司动作的年轻人。</w:t>
            </w:r>
          </w:p>
          <w:p w14:paraId="416DD134">
            <w:pPr>
              <w:ind w:left="280" w:firstLine="0"/>
            </w:pPr>
            <w:r>
              <w:t>· 理解底层逻辑：做决策前先理解事物底层逻辑，例如</w:t>
            </w:r>
            <w:r>
              <w:rPr>
                <w:rFonts w:hint="eastAsia"/>
                <w:lang w:val="en-US" w:eastAsia="zh-CN"/>
              </w:rPr>
              <w:t>中旭/行动教育</w:t>
            </w:r>
            <w:r>
              <w:t>定价策略（&gt;50人免会务费、送内训等），看清后再按自身节奏匹配资源。</w:t>
            </w:r>
          </w:p>
          <w:p w14:paraId="1EE64E26">
            <w:pPr>
              <w:ind w:left="280" w:firstLine="0"/>
            </w:pPr>
            <w:r>
              <w:t>· 读书与培训要落地：所有书、培训成果必须转化为公司动作；不落地的事不投人、也不投入。</w:t>
            </w:r>
          </w:p>
          <w:p w14:paraId="5DD029B5">
            <w:pPr>
              <w:ind w:left="280" w:firstLine="0"/>
            </w:pPr>
            <w:r>
              <w:t>· 纪律与对标：严格按既定制度执行（王亚辉转训逻辑正确），对职能部门的要求不能比业务部门松；后续将以对标标杆（如金博老师"财务</w:t>
            </w:r>
            <w:bookmarkStart w:id="0" w:name="_GoBack"/>
            <w:bookmarkEnd w:id="0"/>
            <w:r>
              <w:t>报表对标同行"）的方式发现差距与改进方向。</w:t>
            </w:r>
          </w:p>
        </w:tc>
      </w:tr>
    </w:tbl>
    <w:p w14:paraId="5D5C6DCA">
      <w:pPr>
        <w:rPr>
          <w:rFonts w:hint="eastAsia"/>
          <w:vanish/>
          <w:lang w:eastAsia="zh-CN"/>
        </w:rPr>
      </w:pPr>
    </w:p>
    <w:p w14:paraId="02B855A4">
      <w:pPr>
        <w:rPr>
          <w:sz w:val="28"/>
          <w:szCs w:val="28"/>
          <w:lang w:eastAsia="zh-CN"/>
        </w:rPr>
      </w:pPr>
    </w:p>
    <w:sectPr>
      <w:footerReference r:id="rId3" w:type="default"/>
      <w:pgSz w:w="11906" w:h="16838"/>
      <w:pgMar w:top="1134" w:right="964" w:bottom="907" w:left="1134" w:header="851" w:footer="680" w:gutter="0"/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8A3F4">
    <w:pPr>
      <w:pStyle w:val="7"/>
      <w:jc w:val="center"/>
      <w:rPr>
        <w:rFonts w:hint="eastAsia"/>
        <w:lang w:eastAsia="zh-CN"/>
      </w:rPr>
    </w:pPr>
    <w:r>
      <w:rPr>
        <w:rFonts w:hint="eastAsia" w:ascii="Cambria" w:hAnsi="Cambria"/>
      </w:rPr>
      <w:t>第</w:t>
    </w:r>
    <w:r>
      <w:rPr>
        <w:rFonts w:ascii="Calibri" w:hAnsi="Calibri"/>
      </w:rPr>
      <w:fldChar w:fldCharType="begin"/>
    </w:r>
    <w:r>
      <w:instrText xml:space="preserve">PAGE    \* MERGEFORMAT</w:instrText>
    </w:r>
    <w:r>
      <w:rPr>
        <w:rFonts w:ascii="Calibri" w:hAnsi="Calibri"/>
      </w:rPr>
      <w:fldChar w:fldCharType="separate"/>
    </w:r>
    <w:r>
      <w:rPr>
        <w:rFonts w:ascii="Cambria" w:hAnsi="Cambria"/>
        <w:lang w:val="zh-CN"/>
      </w:rPr>
      <w:t>2</w:t>
    </w:r>
    <w:r>
      <w:rPr>
        <w:rFonts w:ascii="Cambria" w:hAnsi="Cambria"/>
      </w:rPr>
      <w:fldChar w:fldCharType="end"/>
    </w:r>
    <w:r>
      <w:rPr>
        <w:rFonts w:hint="eastAsia" w:ascii="Cambria" w:hAnsi="Cambria"/>
      </w:rPr>
      <w:t>页，共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</w:instrText>
    </w:r>
    <w:r>
      <w:rPr>
        <w:rFonts w:hint="eastAsia" w:ascii="Cambria" w:hAnsi="Cambria"/>
      </w:rPr>
      <w:instrText xml:space="preserve">NUMPAGES   \* MERGEFORMAT</w:instrText>
    </w:r>
    <w:r>
      <w:rPr>
        <w:rFonts w:ascii="Cambria" w:hAnsi="Cambria"/>
      </w:rPr>
      <w:instrText xml:space="preserve">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5</w:t>
    </w:r>
    <w:r>
      <w:rPr>
        <w:rFonts w:ascii="Cambria" w:hAnsi="Cambria"/>
      </w:rPr>
      <w:fldChar w:fldCharType="end"/>
    </w:r>
    <w:r>
      <w:rPr>
        <w:rFonts w:hint="eastAsia" w:ascii="Cambria" w:hAnsi="Cambr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3MDAzNDQwZGVkYjllNzEzNTQ5ZGE5MGQ3MzBkMzYifQ=="/>
  </w:docVars>
  <w:rsids>
    <w:rsidRoot w:val="00172A27"/>
    <w:rsid w:val="000277FB"/>
    <w:rsid w:val="00071DE7"/>
    <w:rsid w:val="00086DD8"/>
    <w:rsid w:val="0008748A"/>
    <w:rsid w:val="000940F0"/>
    <w:rsid w:val="000B1B18"/>
    <w:rsid w:val="000E15BD"/>
    <w:rsid w:val="00123D5B"/>
    <w:rsid w:val="001A1B71"/>
    <w:rsid w:val="001B2ACB"/>
    <w:rsid w:val="001C07A1"/>
    <w:rsid w:val="001F6540"/>
    <w:rsid w:val="002049DA"/>
    <w:rsid w:val="0021556D"/>
    <w:rsid w:val="00227F9B"/>
    <w:rsid w:val="00247F07"/>
    <w:rsid w:val="00254FE2"/>
    <w:rsid w:val="00272320"/>
    <w:rsid w:val="002B0F95"/>
    <w:rsid w:val="002B6711"/>
    <w:rsid w:val="002C29A9"/>
    <w:rsid w:val="002D23A9"/>
    <w:rsid w:val="002D74A9"/>
    <w:rsid w:val="002E36DC"/>
    <w:rsid w:val="002F2CF7"/>
    <w:rsid w:val="0035451D"/>
    <w:rsid w:val="003624E6"/>
    <w:rsid w:val="00396D4A"/>
    <w:rsid w:val="00404C07"/>
    <w:rsid w:val="0041558E"/>
    <w:rsid w:val="00422115"/>
    <w:rsid w:val="00474DD0"/>
    <w:rsid w:val="00494988"/>
    <w:rsid w:val="004B146C"/>
    <w:rsid w:val="004B78F3"/>
    <w:rsid w:val="004C1A6C"/>
    <w:rsid w:val="004C1FCB"/>
    <w:rsid w:val="004D1D57"/>
    <w:rsid w:val="005011AE"/>
    <w:rsid w:val="00516EA5"/>
    <w:rsid w:val="00537E99"/>
    <w:rsid w:val="005B4E93"/>
    <w:rsid w:val="005D12BA"/>
    <w:rsid w:val="005D1BDD"/>
    <w:rsid w:val="005F0AC7"/>
    <w:rsid w:val="006172B7"/>
    <w:rsid w:val="00656977"/>
    <w:rsid w:val="0066141E"/>
    <w:rsid w:val="006658D4"/>
    <w:rsid w:val="00694F03"/>
    <w:rsid w:val="006A7A31"/>
    <w:rsid w:val="006B334C"/>
    <w:rsid w:val="006C7CEA"/>
    <w:rsid w:val="006E6E33"/>
    <w:rsid w:val="00703E05"/>
    <w:rsid w:val="007155FD"/>
    <w:rsid w:val="007448FB"/>
    <w:rsid w:val="00754961"/>
    <w:rsid w:val="007562FC"/>
    <w:rsid w:val="00762ACA"/>
    <w:rsid w:val="00767D4E"/>
    <w:rsid w:val="0077557E"/>
    <w:rsid w:val="007800F2"/>
    <w:rsid w:val="00783564"/>
    <w:rsid w:val="007A3073"/>
    <w:rsid w:val="007A38CE"/>
    <w:rsid w:val="007A6F25"/>
    <w:rsid w:val="007E1985"/>
    <w:rsid w:val="0081575F"/>
    <w:rsid w:val="00823E51"/>
    <w:rsid w:val="00841BBF"/>
    <w:rsid w:val="00857ECC"/>
    <w:rsid w:val="00861CCF"/>
    <w:rsid w:val="00871ABC"/>
    <w:rsid w:val="008A48C3"/>
    <w:rsid w:val="008C2510"/>
    <w:rsid w:val="008C2C05"/>
    <w:rsid w:val="008D10DC"/>
    <w:rsid w:val="008F561D"/>
    <w:rsid w:val="0090253E"/>
    <w:rsid w:val="009347DB"/>
    <w:rsid w:val="00936BB9"/>
    <w:rsid w:val="0094289E"/>
    <w:rsid w:val="00943977"/>
    <w:rsid w:val="00972F51"/>
    <w:rsid w:val="009832C9"/>
    <w:rsid w:val="009A4B34"/>
    <w:rsid w:val="009C3796"/>
    <w:rsid w:val="009E7183"/>
    <w:rsid w:val="009F47C1"/>
    <w:rsid w:val="00A23BE7"/>
    <w:rsid w:val="00A2528C"/>
    <w:rsid w:val="00A36EEC"/>
    <w:rsid w:val="00A42835"/>
    <w:rsid w:val="00A654D4"/>
    <w:rsid w:val="00A85A1B"/>
    <w:rsid w:val="00AE72C6"/>
    <w:rsid w:val="00B05C4A"/>
    <w:rsid w:val="00B1762F"/>
    <w:rsid w:val="00B211AF"/>
    <w:rsid w:val="00B460BE"/>
    <w:rsid w:val="00B80E26"/>
    <w:rsid w:val="00BB0753"/>
    <w:rsid w:val="00BF6047"/>
    <w:rsid w:val="00C56595"/>
    <w:rsid w:val="00C66137"/>
    <w:rsid w:val="00CB6EAE"/>
    <w:rsid w:val="00CE0441"/>
    <w:rsid w:val="00CF2E70"/>
    <w:rsid w:val="00D15416"/>
    <w:rsid w:val="00D35F98"/>
    <w:rsid w:val="00D565B8"/>
    <w:rsid w:val="00DC340A"/>
    <w:rsid w:val="00DC538D"/>
    <w:rsid w:val="00DD5321"/>
    <w:rsid w:val="00DF75F8"/>
    <w:rsid w:val="00E06096"/>
    <w:rsid w:val="00EB58D0"/>
    <w:rsid w:val="00EE6A2E"/>
    <w:rsid w:val="00EF0F40"/>
    <w:rsid w:val="00EF658A"/>
    <w:rsid w:val="00F04B66"/>
    <w:rsid w:val="00F05905"/>
    <w:rsid w:val="00F20D7E"/>
    <w:rsid w:val="00F31A03"/>
    <w:rsid w:val="00F44727"/>
    <w:rsid w:val="00F51ACB"/>
    <w:rsid w:val="00FA5247"/>
    <w:rsid w:val="00FA686A"/>
    <w:rsid w:val="00FB0D15"/>
    <w:rsid w:val="00FB11EA"/>
    <w:rsid w:val="00FB5D35"/>
    <w:rsid w:val="00FC1A08"/>
    <w:rsid w:val="00FE0D90"/>
    <w:rsid w:val="01066CBA"/>
    <w:rsid w:val="011034FE"/>
    <w:rsid w:val="01122C27"/>
    <w:rsid w:val="012F5FC3"/>
    <w:rsid w:val="014E5DE0"/>
    <w:rsid w:val="01A52E56"/>
    <w:rsid w:val="01CA5CC8"/>
    <w:rsid w:val="02020872"/>
    <w:rsid w:val="024A681D"/>
    <w:rsid w:val="02620834"/>
    <w:rsid w:val="028440C8"/>
    <w:rsid w:val="02A7650E"/>
    <w:rsid w:val="02AE1CD3"/>
    <w:rsid w:val="02B240F8"/>
    <w:rsid w:val="02C43DCC"/>
    <w:rsid w:val="037327D5"/>
    <w:rsid w:val="03927DFD"/>
    <w:rsid w:val="03AB7BDD"/>
    <w:rsid w:val="03B13B05"/>
    <w:rsid w:val="03E233D6"/>
    <w:rsid w:val="04015D1E"/>
    <w:rsid w:val="040A4AA1"/>
    <w:rsid w:val="042F62B6"/>
    <w:rsid w:val="043464BD"/>
    <w:rsid w:val="044B6418"/>
    <w:rsid w:val="0477031F"/>
    <w:rsid w:val="049D76C3"/>
    <w:rsid w:val="04AA761B"/>
    <w:rsid w:val="04AE18D1"/>
    <w:rsid w:val="04FB3165"/>
    <w:rsid w:val="051060E7"/>
    <w:rsid w:val="051E452B"/>
    <w:rsid w:val="05353DA0"/>
    <w:rsid w:val="056C5A14"/>
    <w:rsid w:val="05773702"/>
    <w:rsid w:val="05B52914"/>
    <w:rsid w:val="05FF2316"/>
    <w:rsid w:val="063D082A"/>
    <w:rsid w:val="06825418"/>
    <w:rsid w:val="06B85132"/>
    <w:rsid w:val="06BD7248"/>
    <w:rsid w:val="06E22CF8"/>
    <w:rsid w:val="072B0A4F"/>
    <w:rsid w:val="07880D90"/>
    <w:rsid w:val="07935B21"/>
    <w:rsid w:val="07AE119C"/>
    <w:rsid w:val="07AE50AB"/>
    <w:rsid w:val="07DF701E"/>
    <w:rsid w:val="07F452BA"/>
    <w:rsid w:val="08462FFC"/>
    <w:rsid w:val="08652915"/>
    <w:rsid w:val="088C7E38"/>
    <w:rsid w:val="08C44D78"/>
    <w:rsid w:val="08F0478B"/>
    <w:rsid w:val="093C3649"/>
    <w:rsid w:val="095F1280"/>
    <w:rsid w:val="098D5395"/>
    <w:rsid w:val="09AE46DE"/>
    <w:rsid w:val="09ED0EE7"/>
    <w:rsid w:val="0A0C4058"/>
    <w:rsid w:val="0A0C71E9"/>
    <w:rsid w:val="0A67299A"/>
    <w:rsid w:val="0AC912D5"/>
    <w:rsid w:val="0AFA4BBF"/>
    <w:rsid w:val="0B6B4077"/>
    <w:rsid w:val="0B7C1282"/>
    <w:rsid w:val="0BAB487A"/>
    <w:rsid w:val="0BBE4AEF"/>
    <w:rsid w:val="0BC07506"/>
    <w:rsid w:val="0BE02634"/>
    <w:rsid w:val="0C047910"/>
    <w:rsid w:val="0C5114BF"/>
    <w:rsid w:val="0CCA3020"/>
    <w:rsid w:val="0CDD2637"/>
    <w:rsid w:val="0CE302CB"/>
    <w:rsid w:val="0CE31E8B"/>
    <w:rsid w:val="0D6454D8"/>
    <w:rsid w:val="0D881C95"/>
    <w:rsid w:val="0DA15F85"/>
    <w:rsid w:val="0DAF26D9"/>
    <w:rsid w:val="0DEC62D4"/>
    <w:rsid w:val="0E520EF6"/>
    <w:rsid w:val="0F4179C4"/>
    <w:rsid w:val="0F827BE2"/>
    <w:rsid w:val="0F93384C"/>
    <w:rsid w:val="0FE61ACC"/>
    <w:rsid w:val="10D0429E"/>
    <w:rsid w:val="112236B8"/>
    <w:rsid w:val="11281852"/>
    <w:rsid w:val="11440A12"/>
    <w:rsid w:val="1170029E"/>
    <w:rsid w:val="11F64A43"/>
    <w:rsid w:val="121865DB"/>
    <w:rsid w:val="1242067A"/>
    <w:rsid w:val="12B75DF4"/>
    <w:rsid w:val="12DC519E"/>
    <w:rsid w:val="12E028D1"/>
    <w:rsid w:val="12E21798"/>
    <w:rsid w:val="12FD09B1"/>
    <w:rsid w:val="131077A9"/>
    <w:rsid w:val="13405750"/>
    <w:rsid w:val="140C286A"/>
    <w:rsid w:val="14267169"/>
    <w:rsid w:val="144933C4"/>
    <w:rsid w:val="1469430D"/>
    <w:rsid w:val="14841210"/>
    <w:rsid w:val="14E76245"/>
    <w:rsid w:val="152E4B9E"/>
    <w:rsid w:val="15612F82"/>
    <w:rsid w:val="15721148"/>
    <w:rsid w:val="15981F0D"/>
    <w:rsid w:val="15C06B87"/>
    <w:rsid w:val="15E07CB3"/>
    <w:rsid w:val="15F04E75"/>
    <w:rsid w:val="160C7FAA"/>
    <w:rsid w:val="162E2871"/>
    <w:rsid w:val="166C7871"/>
    <w:rsid w:val="16704532"/>
    <w:rsid w:val="16A67C33"/>
    <w:rsid w:val="17114943"/>
    <w:rsid w:val="172A4AB7"/>
    <w:rsid w:val="17340FB3"/>
    <w:rsid w:val="178356A1"/>
    <w:rsid w:val="17872239"/>
    <w:rsid w:val="179B1A7B"/>
    <w:rsid w:val="17A76C78"/>
    <w:rsid w:val="17B25DCF"/>
    <w:rsid w:val="17D46272"/>
    <w:rsid w:val="186608B3"/>
    <w:rsid w:val="18B36466"/>
    <w:rsid w:val="18DF05DB"/>
    <w:rsid w:val="19025B03"/>
    <w:rsid w:val="19165604"/>
    <w:rsid w:val="1928566F"/>
    <w:rsid w:val="192B4E46"/>
    <w:rsid w:val="195C5644"/>
    <w:rsid w:val="19825DC3"/>
    <w:rsid w:val="1990652B"/>
    <w:rsid w:val="19914A9D"/>
    <w:rsid w:val="19A47324"/>
    <w:rsid w:val="19F45D1F"/>
    <w:rsid w:val="1A005B96"/>
    <w:rsid w:val="1A3D3083"/>
    <w:rsid w:val="1A404A27"/>
    <w:rsid w:val="1A4A567E"/>
    <w:rsid w:val="1A663EA3"/>
    <w:rsid w:val="1A7013FC"/>
    <w:rsid w:val="1A885B49"/>
    <w:rsid w:val="1AE111D1"/>
    <w:rsid w:val="1AEE5D03"/>
    <w:rsid w:val="1B0B476F"/>
    <w:rsid w:val="1B436780"/>
    <w:rsid w:val="1B8867E1"/>
    <w:rsid w:val="1BD71542"/>
    <w:rsid w:val="1C2F7FE9"/>
    <w:rsid w:val="1C3E0890"/>
    <w:rsid w:val="1C5C1B50"/>
    <w:rsid w:val="1C71170A"/>
    <w:rsid w:val="1C816766"/>
    <w:rsid w:val="1C9D2600"/>
    <w:rsid w:val="1CB6536F"/>
    <w:rsid w:val="1CB944B4"/>
    <w:rsid w:val="1CD128FF"/>
    <w:rsid w:val="1CE313C8"/>
    <w:rsid w:val="1D3958CF"/>
    <w:rsid w:val="1D5F261C"/>
    <w:rsid w:val="1DA16EDB"/>
    <w:rsid w:val="1DCF4097"/>
    <w:rsid w:val="1DF16D77"/>
    <w:rsid w:val="1E1C5A48"/>
    <w:rsid w:val="1E971A5E"/>
    <w:rsid w:val="1EBB139F"/>
    <w:rsid w:val="1ECA2622"/>
    <w:rsid w:val="1F012A23"/>
    <w:rsid w:val="1F0569B8"/>
    <w:rsid w:val="1F0C046C"/>
    <w:rsid w:val="1F4D46CF"/>
    <w:rsid w:val="1F930A9A"/>
    <w:rsid w:val="1F9336CE"/>
    <w:rsid w:val="1FDC4DF2"/>
    <w:rsid w:val="20146881"/>
    <w:rsid w:val="206A317F"/>
    <w:rsid w:val="207851C6"/>
    <w:rsid w:val="20854BB9"/>
    <w:rsid w:val="20B31CDC"/>
    <w:rsid w:val="20B80963"/>
    <w:rsid w:val="20BE2EA1"/>
    <w:rsid w:val="20C23E8B"/>
    <w:rsid w:val="20CB770E"/>
    <w:rsid w:val="20DD68FD"/>
    <w:rsid w:val="214D7D4E"/>
    <w:rsid w:val="214E3688"/>
    <w:rsid w:val="215F7D83"/>
    <w:rsid w:val="219E4D4F"/>
    <w:rsid w:val="21CB1EFE"/>
    <w:rsid w:val="229102B5"/>
    <w:rsid w:val="22B61C24"/>
    <w:rsid w:val="22CB488D"/>
    <w:rsid w:val="22D24D60"/>
    <w:rsid w:val="22DC083F"/>
    <w:rsid w:val="23045EB1"/>
    <w:rsid w:val="23433DD5"/>
    <w:rsid w:val="236367E9"/>
    <w:rsid w:val="239A1C86"/>
    <w:rsid w:val="23C6121F"/>
    <w:rsid w:val="240E32B4"/>
    <w:rsid w:val="24434030"/>
    <w:rsid w:val="24942787"/>
    <w:rsid w:val="249D7619"/>
    <w:rsid w:val="24F070A1"/>
    <w:rsid w:val="24F350DC"/>
    <w:rsid w:val="258540C1"/>
    <w:rsid w:val="259428AD"/>
    <w:rsid w:val="25E92471"/>
    <w:rsid w:val="25F51D67"/>
    <w:rsid w:val="26102F02"/>
    <w:rsid w:val="26127ABA"/>
    <w:rsid w:val="262E5DA6"/>
    <w:rsid w:val="265E3D77"/>
    <w:rsid w:val="2686568A"/>
    <w:rsid w:val="26D6755A"/>
    <w:rsid w:val="26DB0052"/>
    <w:rsid w:val="26E255D2"/>
    <w:rsid w:val="26F95300"/>
    <w:rsid w:val="27826579"/>
    <w:rsid w:val="28040805"/>
    <w:rsid w:val="280B47C0"/>
    <w:rsid w:val="280D3D04"/>
    <w:rsid w:val="287436CC"/>
    <w:rsid w:val="288C2F72"/>
    <w:rsid w:val="289A3D57"/>
    <w:rsid w:val="28DF496B"/>
    <w:rsid w:val="291425F8"/>
    <w:rsid w:val="293143F3"/>
    <w:rsid w:val="293B7327"/>
    <w:rsid w:val="29A51907"/>
    <w:rsid w:val="29A834C6"/>
    <w:rsid w:val="29BA649E"/>
    <w:rsid w:val="29D54919"/>
    <w:rsid w:val="2A9B3276"/>
    <w:rsid w:val="2A9F1EB1"/>
    <w:rsid w:val="2ABB7167"/>
    <w:rsid w:val="2AC5797A"/>
    <w:rsid w:val="2AEF5F41"/>
    <w:rsid w:val="2AF96517"/>
    <w:rsid w:val="2AFC5D44"/>
    <w:rsid w:val="2B23077B"/>
    <w:rsid w:val="2B654D43"/>
    <w:rsid w:val="2BE167CA"/>
    <w:rsid w:val="2BE7411E"/>
    <w:rsid w:val="2C5D2E64"/>
    <w:rsid w:val="2C5F07E1"/>
    <w:rsid w:val="2C8E6F44"/>
    <w:rsid w:val="2CBE3480"/>
    <w:rsid w:val="2CD11CF3"/>
    <w:rsid w:val="2D177271"/>
    <w:rsid w:val="2D256324"/>
    <w:rsid w:val="2D325D72"/>
    <w:rsid w:val="2D4F33A1"/>
    <w:rsid w:val="2DA51213"/>
    <w:rsid w:val="2DAB44FE"/>
    <w:rsid w:val="2DC23B73"/>
    <w:rsid w:val="2DE524E5"/>
    <w:rsid w:val="2E0A551A"/>
    <w:rsid w:val="2E0E53B1"/>
    <w:rsid w:val="2E406947"/>
    <w:rsid w:val="2E481694"/>
    <w:rsid w:val="2E5C2FD1"/>
    <w:rsid w:val="2E6721EF"/>
    <w:rsid w:val="2E910C77"/>
    <w:rsid w:val="2EB13A1E"/>
    <w:rsid w:val="2EBA2782"/>
    <w:rsid w:val="2ED972EE"/>
    <w:rsid w:val="2F343B8D"/>
    <w:rsid w:val="2F4131BE"/>
    <w:rsid w:val="2F5A06ED"/>
    <w:rsid w:val="2F683671"/>
    <w:rsid w:val="2FA572A9"/>
    <w:rsid w:val="2FB073BD"/>
    <w:rsid w:val="2FCC7F1B"/>
    <w:rsid w:val="2FEE7D71"/>
    <w:rsid w:val="305B3E0B"/>
    <w:rsid w:val="30605824"/>
    <w:rsid w:val="307B4C03"/>
    <w:rsid w:val="30F54C34"/>
    <w:rsid w:val="31102E48"/>
    <w:rsid w:val="3115045E"/>
    <w:rsid w:val="31393A58"/>
    <w:rsid w:val="313D6D3D"/>
    <w:rsid w:val="314921E5"/>
    <w:rsid w:val="3152730A"/>
    <w:rsid w:val="319162E8"/>
    <w:rsid w:val="319D748A"/>
    <w:rsid w:val="31A85AD3"/>
    <w:rsid w:val="31B732C3"/>
    <w:rsid w:val="31FF7EF7"/>
    <w:rsid w:val="3276716B"/>
    <w:rsid w:val="328A3065"/>
    <w:rsid w:val="32986D12"/>
    <w:rsid w:val="32CE6B16"/>
    <w:rsid w:val="32F52DA0"/>
    <w:rsid w:val="33165E88"/>
    <w:rsid w:val="335B1EA6"/>
    <w:rsid w:val="33AD11F4"/>
    <w:rsid w:val="33B8132D"/>
    <w:rsid w:val="33FD1320"/>
    <w:rsid w:val="34ED14AA"/>
    <w:rsid w:val="354A041D"/>
    <w:rsid w:val="354C1331"/>
    <w:rsid w:val="355A432C"/>
    <w:rsid w:val="355B4EE7"/>
    <w:rsid w:val="3565020F"/>
    <w:rsid w:val="359C114E"/>
    <w:rsid w:val="35C12962"/>
    <w:rsid w:val="35D1127A"/>
    <w:rsid w:val="35FA0F89"/>
    <w:rsid w:val="360F160F"/>
    <w:rsid w:val="36647913"/>
    <w:rsid w:val="36940D18"/>
    <w:rsid w:val="369F3D0B"/>
    <w:rsid w:val="36D06C3F"/>
    <w:rsid w:val="3730484F"/>
    <w:rsid w:val="37486F9C"/>
    <w:rsid w:val="376979BB"/>
    <w:rsid w:val="37A700FB"/>
    <w:rsid w:val="380B3476"/>
    <w:rsid w:val="380F75E4"/>
    <w:rsid w:val="3828316D"/>
    <w:rsid w:val="38D9309D"/>
    <w:rsid w:val="390C0322"/>
    <w:rsid w:val="392E7D21"/>
    <w:rsid w:val="396647D7"/>
    <w:rsid w:val="399F1BD4"/>
    <w:rsid w:val="39CD5D7A"/>
    <w:rsid w:val="39E0062D"/>
    <w:rsid w:val="3A157D7E"/>
    <w:rsid w:val="3A2E6291"/>
    <w:rsid w:val="3A775CE5"/>
    <w:rsid w:val="3A872622"/>
    <w:rsid w:val="3AA61907"/>
    <w:rsid w:val="3ABF1959"/>
    <w:rsid w:val="3AD54C46"/>
    <w:rsid w:val="3B2627F3"/>
    <w:rsid w:val="3B857838"/>
    <w:rsid w:val="3BA0479E"/>
    <w:rsid w:val="3BB4385C"/>
    <w:rsid w:val="3C5F5D88"/>
    <w:rsid w:val="3C884CF5"/>
    <w:rsid w:val="3CA6614B"/>
    <w:rsid w:val="3CB90837"/>
    <w:rsid w:val="3D0C04C1"/>
    <w:rsid w:val="3D101E50"/>
    <w:rsid w:val="3D490006"/>
    <w:rsid w:val="3D932E36"/>
    <w:rsid w:val="3DD209D0"/>
    <w:rsid w:val="3DE42968"/>
    <w:rsid w:val="3E261EFC"/>
    <w:rsid w:val="3E3D1914"/>
    <w:rsid w:val="3E5C76CC"/>
    <w:rsid w:val="3EC11C25"/>
    <w:rsid w:val="3ED15F6B"/>
    <w:rsid w:val="3ED426D4"/>
    <w:rsid w:val="3EEB269E"/>
    <w:rsid w:val="3EEC14A7"/>
    <w:rsid w:val="3EF109D7"/>
    <w:rsid w:val="3EF43DA9"/>
    <w:rsid w:val="3F2C6EE5"/>
    <w:rsid w:val="3F751200"/>
    <w:rsid w:val="3FD26C03"/>
    <w:rsid w:val="3FE47979"/>
    <w:rsid w:val="406A0849"/>
    <w:rsid w:val="409311FD"/>
    <w:rsid w:val="40BF54B6"/>
    <w:rsid w:val="40E44C31"/>
    <w:rsid w:val="40E51BFB"/>
    <w:rsid w:val="41194626"/>
    <w:rsid w:val="41287305"/>
    <w:rsid w:val="4135415C"/>
    <w:rsid w:val="413D2ADD"/>
    <w:rsid w:val="414A45BB"/>
    <w:rsid w:val="41D3063C"/>
    <w:rsid w:val="41DD1896"/>
    <w:rsid w:val="426F0585"/>
    <w:rsid w:val="42827843"/>
    <w:rsid w:val="4294319F"/>
    <w:rsid w:val="42F76FBC"/>
    <w:rsid w:val="43181A1F"/>
    <w:rsid w:val="43847A3E"/>
    <w:rsid w:val="43966BF9"/>
    <w:rsid w:val="43B65AFA"/>
    <w:rsid w:val="43D10F41"/>
    <w:rsid w:val="43FF7CCF"/>
    <w:rsid w:val="44384E77"/>
    <w:rsid w:val="447C377D"/>
    <w:rsid w:val="449751B8"/>
    <w:rsid w:val="44AC2F94"/>
    <w:rsid w:val="44D64DF3"/>
    <w:rsid w:val="44DE21DB"/>
    <w:rsid w:val="44F6705C"/>
    <w:rsid w:val="4522433C"/>
    <w:rsid w:val="45227016"/>
    <w:rsid w:val="452C7BE6"/>
    <w:rsid w:val="4555405B"/>
    <w:rsid w:val="45597E7A"/>
    <w:rsid w:val="45687459"/>
    <w:rsid w:val="45895209"/>
    <w:rsid w:val="458954F0"/>
    <w:rsid w:val="45986E19"/>
    <w:rsid w:val="45A41DAD"/>
    <w:rsid w:val="45F61C6A"/>
    <w:rsid w:val="4676240A"/>
    <w:rsid w:val="468150B5"/>
    <w:rsid w:val="46875CAD"/>
    <w:rsid w:val="46A71CE7"/>
    <w:rsid w:val="46BD5288"/>
    <w:rsid w:val="4734568A"/>
    <w:rsid w:val="473F75BF"/>
    <w:rsid w:val="477F61D9"/>
    <w:rsid w:val="4781617A"/>
    <w:rsid w:val="47DD255F"/>
    <w:rsid w:val="47E92D2B"/>
    <w:rsid w:val="48142DC6"/>
    <w:rsid w:val="4821185A"/>
    <w:rsid w:val="486F5AC9"/>
    <w:rsid w:val="486F63A3"/>
    <w:rsid w:val="48901E45"/>
    <w:rsid w:val="48C26D0D"/>
    <w:rsid w:val="48CA15A1"/>
    <w:rsid w:val="491E13EA"/>
    <w:rsid w:val="492F5CE4"/>
    <w:rsid w:val="495016A9"/>
    <w:rsid w:val="495A6F72"/>
    <w:rsid w:val="496F2FD1"/>
    <w:rsid w:val="49711935"/>
    <w:rsid w:val="497F79C4"/>
    <w:rsid w:val="49A81F26"/>
    <w:rsid w:val="49C03A2B"/>
    <w:rsid w:val="49C32383"/>
    <w:rsid w:val="4A003A2C"/>
    <w:rsid w:val="4A070D5A"/>
    <w:rsid w:val="4A2A1C48"/>
    <w:rsid w:val="4A685911"/>
    <w:rsid w:val="4A9A6BB7"/>
    <w:rsid w:val="4AA85F9E"/>
    <w:rsid w:val="4ABE0D52"/>
    <w:rsid w:val="4AD52AB1"/>
    <w:rsid w:val="4ADF3BF5"/>
    <w:rsid w:val="4B015E47"/>
    <w:rsid w:val="4B087006"/>
    <w:rsid w:val="4B3F05A3"/>
    <w:rsid w:val="4B412124"/>
    <w:rsid w:val="4B4340EE"/>
    <w:rsid w:val="4B900E55"/>
    <w:rsid w:val="4B971CA8"/>
    <w:rsid w:val="4BD86962"/>
    <w:rsid w:val="4BEA5757"/>
    <w:rsid w:val="4C0037DF"/>
    <w:rsid w:val="4C237FED"/>
    <w:rsid w:val="4C480347"/>
    <w:rsid w:val="4C8C02A6"/>
    <w:rsid w:val="4CFC2730"/>
    <w:rsid w:val="4D0A7B27"/>
    <w:rsid w:val="4D275349"/>
    <w:rsid w:val="4D301379"/>
    <w:rsid w:val="4D606F8F"/>
    <w:rsid w:val="4DCE278A"/>
    <w:rsid w:val="4DDA2523"/>
    <w:rsid w:val="4DDD5C50"/>
    <w:rsid w:val="4E1A6D93"/>
    <w:rsid w:val="4E2A3343"/>
    <w:rsid w:val="4E315A01"/>
    <w:rsid w:val="4E4B32B9"/>
    <w:rsid w:val="4E8862BB"/>
    <w:rsid w:val="4E9759EE"/>
    <w:rsid w:val="4E9D3CBE"/>
    <w:rsid w:val="4ED04C2C"/>
    <w:rsid w:val="4ED12E9C"/>
    <w:rsid w:val="4EFA5BA6"/>
    <w:rsid w:val="4F2B6E5C"/>
    <w:rsid w:val="4F341D9E"/>
    <w:rsid w:val="4F765DC0"/>
    <w:rsid w:val="4FA62590"/>
    <w:rsid w:val="4FF522C8"/>
    <w:rsid w:val="501834C9"/>
    <w:rsid w:val="50365B27"/>
    <w:rsid w:val="506B3ED0"/>
    <w:rsid w:val="50A33DD4"/>
    <w:rsid w:val="50A849F3"/>
    <w:rsid w:val="50AE4348"/>
    <w:rsid w:val="50B87310"/>
    <w:rsid w:val="50D76CE0"/>
    <w:rsid w:val="51065ED2"/>
    <w:rsid w:val="515A6C2E"/>
    <w:rsid w:val="517B3442"/>
    <w:rsid w:val="51E21626"/>
    <w:rsid w:val="51F53407"/>
    <w:rsid w:val="520C4538"/>
    <w:rsid w:val="521D1A01"/>
    <w:rsid w:val="52543C1E"/>
    <w:rsid w:val="52B15DE1"/>
    <w:rsid w:val="52C13B4A"/>
    <w:rsid w:val="52EA758B"/>
    <w:rsid w:val="53696A8C"/>
    <w:rsid w:val="53864AEF"/>
    <w:rsid w:val="53BB19B4"/>
    <w:rsid w:val="53C10AE7"/>
    <w:rsid w:val="53EC3F37"/>
    <w:rsid w:val="54325087"/>
    <w:rsid w:val="54417526"/>
    <w:rsid w:val="548F5FDF"/>
    <w:rsid w:val="549A0456"/>
    <w:rsid w:val="54AF6F1C"/>
    <w:rsid w:val="54C46B74"/>
    <w:rsid w:val="54EA1DDB"/>
    <w:rsid w:val="55144405"/>
    <w:rsid w:val="554374A1"/>
    <w:rsid w:val="5560227B"/>
    <w:rsid w:val="557703AC"/>
    <w:rsid w:val="55A208FB"/>
    <w:rsid w:val="55BA1450"/>
    <w:rsid w:val="55C53951"/>
    <w:rsid w:val="55D22B50"/>
    <w:rsid w:val="560F022D"/>
    <w:rsid w:val="561064D9"/>
    <w:rsid w:val="564B646A"/>
    <w:rsid w:val="56725CDF"/>
    <w:rsid w:val="56740DC7"/>
    <w:rsid w:val="56821F80"/>
    <w:rsid w:val="56BB7978"/>
    <w:rsid w:val="57084102"/>
    <w:rsid w:val="57196115"/>
    <w:rsid w:val="57497B5E"/>
    <w:rsid w:val="577F7419"/>
    <w:rsid w:val="579B0C08"/>
    <w:rsid w:val="57B8376D"/>
    <w:rsid w:val="57BE755B"/>
    <w:rsid w:val="580410BC"/>
    <w:rsid w:val="58134E48"/>
    <w:rsid w:val="581A7F84"/>
    <w:rsid w:val="5875383E"/>
    <w:rsid w:val="58A94255"/>
    <w:rsid w:val="58DD4617"/>
    <w:rsid w:val="58ED4AB8"/>
    <w:rsid w:val="5954396A"/>
    <w:rsid w:val="59F74D60"/>
    <w:rsid w:val="5A166E71"/>
    <w:rsid w:val="5A24333C"/>
    <w:rsid w:val="5A2F62A1"/>
    <w:rsid w:val="5ABB6D2D"/>
    <w:rsid w:val="5AEC4240"/>
    <w:rsid w:val="5B153367"/>
    <w:rsid w:val="5B19185A"/>
    <w:rsid w:val="5B6F4A8B"/>
    <w:rsid w:val="5B727555"/>
    <w:rsid w:val="5BB07A3D"/>
    <w:rsid w:val="5BC27454"/>
    <w:rsid w:val="5BF65183"/>
    <w:rsid w:val="5BFD1123"/>
    <w:rsid w:val="5C2F7C88"/>
    <w:rsid w:val="5C3719EC"/>
    <w:rsid w:val="5C763577"/>
    <w:rsid w:val="5C797D91"/>
    <w:rsid w:val="5C7D24A8"/>
    <w:rsid w:val="5CB83C57"/>
    <w:rsid w:val="5D0134C1"/>
    <w:rsid w:val="5D9E6F62"/>
    <w:rsid w:val="5DE72119"/>
    <w:rsid w:val="5E5D3050"/>
    <w:rsid w:val="5E604B5F"/>
    <w:rsid w:val="5E7A7184"/>
    <w:rsid w:val="5EA07AA3"/>
    <w:rsid w:val="5EED04F3"/>
    <w:rsid w:val="5F3A5A90"/>
    <w:rsid w:val="5F602529"/>
    <w:rsid w:val="5FCD6066"/>
    <w:rsid w:val="60291920"/>
    <w:rsid w:val="60A30D33"/>
    <w:rsid w:val="60C67291"/>
    <w:rsid w:val="60D4713E"/>
    <w:rsid w:val="614918DA"/>
    <w:rsid w:val="61534507"/>
    <w:rsid w:val="61B72CE8"/>
    <w:rsid w:val="61C82F9B"/>
    <w:rsid w:val="61E82EA1"/>
    <w:rsid w:val="62584292"/>
    <w:rsid w:val="62681A40"/>
    <w:rsid w:val="629B44C2"/>
    <w:rsid w:val="62DD366C"/>
    <w:rsid w:val="62EE44E7"/>
    <w:rsid w:val="63034B09"/>
    <w:rsid w:val="63181564"/>
    <w:rsid w:val="6370227B"/>
    <w:rsid w:val="639C2AFB"/>
    <w:rsid w:val="63BA261B"/>
    <w:rsid w:val="63C841A4"/>
    <w:rsid w:val="63D0424F"/>
    <w:rsid w:val="63F10C79"/>
    <w:rsid w:val="63F200B4"/>
    <w:rsid w:val="643D236C"/>
    <w:rsid w:val="64432858"/>
    <w:rsid w:val="649A5CFC"/>
    <w:rsid w:val="64C92268"/>
    <w:rsid w:val="64F658D5"/>
    <w:rsid w:val="65282336"/>
    <w:rsid w:val="65563EB4"/>
    <w:rsid w:val="65585F95"/>
    <w:rsid w:val="65B41720"/>
    <w:rsid w:val="65C416CF"/>
    <w:rsid w:val="65DB368D"/>
    <w:rsid w:val="65FA7647"/>
    <w:rsid w:val="660E6C4E"/>
    <w:rsid w:val="66214793"/>
    <w:rsid w:val="66383CCB"/>
    <w:rsid w:val="66AC398A"/>
    <w:rsid w:val="66DF73D5"/>
    <w:rsid w:val="66EA1469"/>
    <w:rsid w:val="675B3C6E"/>
    <w:rsid w:val="67D356E3"/>
    <w:rsid w:val="681A7264"/>
    <w:rsid w:val="682803B0"/>
    <w:rsid w:val="68514199"/>
    <w:rsid w:val="68602FD6"/>
    <w:rsid w:val="686447F2"/>
    <w:rsid w:val="68787B50"/>
    <w:rsid w:val="68BF2EED"/>
    <w:rsid w:val="69A55B1C"/>
    <w:rsid w:val="69E22209"/>
    <w:rsid w:val="69E341AE"/>
    <w:rsid w:val="6A255B87"/>
    <w:rsid w:val="6B644C57"/>
    <w:rsid w:val="6B75279E"/>
    <w:rsid w:val="6B8A2575"/>
    <w:rsid w:val="6BBB088C"/>
    <w:rsid w:val="6BC77FCB"/>
    <w:rsid w:val="6BDD334B"/>
    <w:rsid w:val="6BDF34E4"/>
    <w:rsid w:val="6C263EB5"/>
    <w:rsid w:val="6C3513D9"/>
    <w:rsid w:val="6C6717A4"/>
    <w:rsid w:val="6C894A3B"/>
    <w:rsid w:val="6C9556DD"/>
    <w:rsid w:val="6C9E08B8"/>
    <w:rsid w:val="6CB26586"/>
    <w:rsid w:val="6CBB7D0D"/>
    <w:rsid w:val="6CEC207A"/>
    <w:rsid w:val="6CF03552"/>
    <w:rsid w:val="6D196587"/>
    <w:rsid w:val="6D505D9E"/>
    <w:rsid w:val="6D5C1A15"/>
    <w:rsid w:val="6DCE472F"/>
    <w:rsid w:val="6E0F6A32"/>
    <w:rsid w:val="6E207484"/>
    <w:rsid w:val="6E7F49FC"/>
    <w:rsid w:val="6E901BEF"/>
    <w:rsid w:val="6EBB55E3"/>
    <w:rsid w:val="6F78082A"/>
    <w:rsid w:val="6F99204C"/>
    <w:rsid w:val="6FBC771B"/>
    <w:rsid w:val="6FD11419"/>
    <w:rsid w:val="6FD343AC"/>
    <w:rsid w:val="6FFF6460"/>
    <w:rsid w:val="7032596F"/>
    <w:rsid w:val="70714E03"/>
    <w:rsid w:val="70766EB5"/>
    <w:rsid w:val="70827584"/>
    <w:rsid w:val="708E0FFD"/>
    <w:rsid w:val="70A973D7"/>
    <w:rsid w:val="70E13743"/>
    <w:rsid w:val="710B71A4"/>
    <w:rsid w:val="712D189E"/>
    <w:rsid w:val="720B20B0"/>
    <w:rsid w:val="72127AC6"/>
    <w:rsid w:val="72BB4AB4"/>
    <w:rsid w:val="72C2329A"/>
    <w:rsid w:val="72DB0CEA"/>
    <w:rsid w:val="72FD78B5"/>
    <w:rsid w:val="735B7C72"/>
    <w:rsid w:val="737C7229"/>
    <w:rsid w:val="737E1B01"/>
    <w:rsid w:val="739A1134"/>
    <w:rsid w:val="73D8140D"/>
    <w:rsid w:val="73F55164"/>
    <w:rsid w:val="73FA3ED7"/>
    <w:rsid w:val="742D0BE7"/>
    <w:rsid w:val="742D4A40"/>
    <w:rsid w:val="74446F14"/>
    <w:rsid w:val="744A5B3D"/>
    <w:rsid w:val="74CC0601"/>
    <w:rsid w:val="74F15ACF"/>
    <w:rsid w:val="75595DD9"/>
    <w:rsid w:val="758917FF"/>
    <w:rsid w:val="75A4312B"/>
    <w:rsid w:val="75E20ECC"/>
    <w:rsid w:val="75EF3F38"/>
    <w:rsid w:val="761B35E1"/>
    <w:rsid w:val="766643CE"/>
    <w:rsid w:val="76C128D7"/>
    <w:rsid w:val="76E52BF5"/>
    <w:rsid w:val="771009E5"/>
    <w:rsid w:val="77141821"/>
    <w:rsid w:val="772C162A"/>
    <w:rsid w:val="772E614D"/>
    <w:rsid w:val="77774E4E"/>
    <w:rsid w:val="778F20AE"/>
    <w:rsid w:val="77CD24F8"/>
    <w:rsid w:val="7806607C"/>
    <w:rsid w:val="78085BF3"/>
    <w:rsid w:val="781D5331"/>
    <w:rsid w:val="7856678E"/>
    <w:rsid w:val="78746DE5"/>
    <w:rsid w:val="78B75185"/>
    <w:rsid w:val="78B82324"/>
    <w:rsid w:val="790C5C16"/>
    <w:rsid w:val="79472C05"/>
    <w:rsid w:val="794E3E11"/>
    <w:rsid w:val="795C03DF"/>
    <w:rsid w:val="797B13BC"/>
    <w:rsid w:val="79CA08AC"/>
    <w:rsid w:val="79CF77F3"/>
    <w:rsid w:val="79EB4ECB"/>
    <w:rsid w:val="79F744A6"/>
    <w:rsid w:val="7A4B583C"/>
    <w:rsid w:val="7A4E0A22"/>
    <w:rsid w:val="7AB13DE5"/>
    <w:rsid w:val="7AF11106"/>
    <w:rsid w:val="7BA120F4"/>
    <w:rsid w:val="7C0334CE"/>
    <w:rsid w:val="7C105A70"/>
    <w:rsid w:val="7C30605F"/>
    <w:rsid w:val="7C9932BE"/>
    <w:rsid w:val="7CED7166"/>
    <w:rsid w:val="7D0B1203"/>
    <w:rsid w:val="7D2760F2"/>
    <w:rsid w:val="7D4117C0"/>
    <w:rsid w:val="7D480840"/>
    <w:rsid w:val="7D553689"/>
    <w:rsid w:val="7D6E64F9"/>
    <w:rsid w:val="7DAC5273"/>
    <w:rsid w:val="7DAF152B"/>
    <w:rsid w:val="7DE74669"/>
    <w:rsid w:val="7E746441"/>
    <w:rsid w:val="7E7F5C59"/>
    <w:rsid w:val="7EB16CB8"/>
    <w:rsid w:val="7EBA6CF9"/>
    <w:rsid w:val="7ECD0230"/>
    <w:rsid w:val="7EF73758"/>
    <w:rsid w:val="7F0E5CDB"/>
    <w:rsid w:val="7F324EEE"/>
    <w:rsid w:val="7F953378"/>
    <w:rsid w:val="7FA25182"/>
    <w:rsid w:val="7FDD451C"/>
    <w:rsid w:val="B7FB0C51"/>
    <w:rsid w:val="FD3FC6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4"/>
      <w:lang w:val="en-US" w:eastAsia="zh-TW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11">
    <w:name w:val="Normal Table"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0"/>
    <w:pPr>
      <w:widowControl w:val="0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Elegant"/>
    <w:basedOn w:val="11"/>
    <w:qFormat/>
    <w:uiPriority w:val="0"/>
    <w:pPr>
      <w:widowControl w:val="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qFormat/>
    <w:uiPriority w:val="0"/>
    <w:rPr>
      <w:i/>
    </w:rPr>
  </w:style>
  <w:style w:type="character" w:styleId="17">
    <w:name w:val="Hyperlink"/>
    <w:qFormat/>
    <w:uiPriority w:val="0"/>
    <w:rPr>
      <w:color w:val="0000FF"/>
      <w:u w:val="single"/>
    </w:rPr>
  </w:style>
  <w:style w:type="character" w:customStyle="1" w:styleId="18">
    <w:name w:val="标题 1 字符"/>
    <w:link w:val="2"/>
    <w:qFormat/>
    <w:uiPriority w:val="0"/>
    <w:rPr>
      <w:b/>
      <w:kern w:val="44"/>
      <w:sz w:val="44"/>
    </w:rPr>
  </w:style>
  <w:style w:type="character" w:customStyle="1" w:styleId="19">
    <w:name w:val="页脚 字符"/>
    <w:link w:val="7"/>
    <w:qFormat/>
    <w:uiPriority w:val="99"/>
    <w:rPr>
      <w:rFonts w:ascii="Times New Roman" w:hAnsi="Times New Roman" w:eastAsia="宋体" w:cs="Times New Roman"/>
      <w:kern w:val="2"/>
      <w:sz w:val="18"/>
      <w:szCs w:val="18"/>
      <w:lang w:eastAsia="zh-TW"/>
    </w:rPr>
  </w:style>
  <w:style w:type="character" w:customStyle="1" w:styleId="20">
    <w:name w:val="页眉 字符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  <w:lang w:eastAsia="zh-TW"/>
    </w:rPr>
  </w:style>
  <w:style w:type="character" w:customStyle="1" w:styleId="21">
    <w:name w:val="HTML 预设格式 字符"/>
    <w:link w:val="9"/>
    <w:qFormat/>
    <w:uiPriority w:val="99"/>
    <w:rPr>
      <w:rFonts w:ascii="宋体" w:hAnsi="宋体"/>
      <w:sz w:val="24"/>
      <w:szCs w:val="24"/>
    </w:rPr>
  </w:style>
  <w:style w:type="character" w:customStyle="1" w:styleId="22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3">
    <w:name w:val="font2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4">
    <w:name w:val="font41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25">
    <w:name w:val="font0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6">
    <w:name w:val="font3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2772</Words>
  <Characters>2888</Characters>
  <Lines>16</Lines>
  <Paragraphs>4</Paragraphs>
  <TotalTime>4</TotalTime>
  <ScaleCrop>false</ScaleCrop>
  <LinksUpToDate>false</LinksUpToDate>
  <CharactersWithSpaces>3089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2020-11-12T22:57:00Z</dcterms:created>
  <dc:creator>win/2000</dc:creator>
  <cp:lastModifiedBy>lw</cp:lastModifiedBy>
  <cp:lastPrinted>2021-10-09T00:58:00Z</cp:lastPrinted>
  <dcterms:modified xsi:type="dcterms:W3CDTF">2026-07-01T02:48:04Z</dcterms:modified>
  <dc:title>美好（清遠）玩具有限公司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36A08E6F843A4C87AC92FF46C2B96644_13</vt:lpwstr>
  </property>
  <property fmtid="{D5CDD505-2E9C-101B-9397-08002B2CF9AE}" pid="4" name="KSOTemplateDocerSaveRecord">
    <vt:lpwstr>eyJoZGlkIjoiM2UyMTgzYTNhNzRkNWMxN2E4ODEwYmZmN2Q0ZjdiMGMiLCJ1c2VySWQiOiIxODIzNjA4ODg5In0=</vt:lpwstr>
  </property>
</Properties>
</file>