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lm8h8r5kan4" w:id="0"/>
      <w:bookmarkEnd w:id="0"/>
      <w:r w:rsidDel="00000000" w:rsidR="00000000" w:rsidRPr="00000000">
        <w:rPr>
          <w:rtl w:val="0"/>
        </w:rPr>
        <w:t xml:space="preserve">Lab 17.1. Ứng dụng quản lý câu Quotes</w:t>
      </w:r>
    </w:p>
    <w:p w:rsidR="00000000" w:rsidDel="00000000" w:rsidP="00000000" w:rsidRDefault="00000000" w:rsidRPr="00000000" w14:paraId="00000002">
      <w:pPr>
        <w:rPr/>
      </w:pPr>
      <w:r w:rsidDel="00000000" w:rsidR="00000000" w:rsidRPr="00000000">
        <w:rPr>
          <w:rtl w:val="0"/>
        </w:rPr>
        <w:t xml:space="preserve">Ở bài Lab này, bạn sẽ được tạo một ứng dụng quản lý câu Quote cơ bản. Bạn sẽ tạo các Route cho ứng dụng này trước và sẽ hoàn thiện toàn bộ các chức năng ở bài Lab sau.</w:t>
      </w:r>
    </w:p>
    <w:p w:rsidR="00000000" w:rsidDel="00000000" w:rsidP="00000000" w:rsidRDefault="00000000" w:rsidRPr="00000000" w14:paraId="00000003">
      <w:pPr>
        <w:rPr/>
      </w:pPr>
      <w:r w:rsidDel="00000000" w:rsidR="00000000" w:rsidRPr="00000000">
        <w:rPr>
          <w:rtl w:val="0"/>
        </w:rPr>
        <w:t xml:space="preserve">Để hoàn thành bài Lab, bạn sẽ cần tải Starter Code ở </w:t>
      </w:r>
      <w:hyperlink r:id="rId6">
        <w:r w:rsidDel="00000000" w:rsidR="00000000" w:rsidRPr="00000000">
          <w:rPr>
            <w:b w:val="1"/>
            <w:color w:val="1155cc"/>
            <w:u w:val="single"/>
            <w:rtl w:val="0"/>
          </w:rPr>
          <w:t xml:space="preserve">link sau</w:t>
        </w:r>
      </w:hyperlink>
      <w:hyperlink r:id="rId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Đầu tiên, bạn sẽ lần lượt tạo các Route cho trang Web như sau:</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Khi truy cập vào </w:t>
      </w:r>
      <w:hyperlink r:id="rId8">
        <w:r w:rsidDel="00000000" w:rsidR="00000000" w:rsidRPr="00000000">
          <w:rPr>
            <w:color w:val="1155cc"/>
            <w:u w:val="single"/>
            <w:rtl w:val="0"/>
          </w:rPr>
          <w:t xml:space="preserve">http://localhost:3000/quotes</w:t>
        </w:r>
      </w:hyperlink>
      <w:r w:rsidDel="00000000" w:rsidR="00000000" w:rsidRPr="00000000">
        <w:rPr>
          <w:rFonts w:ascii="Arial" w:cs="Arial" w:eastAsia="Arial" w:hAnsi="Arial"/>
          <w:rtl w:val="0"/>
        </w:rPr>
        <w:t xml:space="preserve"> thì bạn sẽ hiển thị giao diện như sau:</w:t>
      </w:r>
    </w:p>
    <w:p w:rsidR="00000000" w:rsidDel="00000000" w:rsidP="00000000" w:rsidRDefault="00000000" w:rsidRPr="00000000" w14:paraId="00000006">
      <w:pPr>
        <w:rPr/>
      </w:pPr>
      <w:r w:rsidDel="00000000" w:rsidR="00000000" w:rsidRPr="00000000">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Khi truy cập vào </w:t>
      </w:r>
      <w:hyperlink r:id="rId10">
        <w:r w:rsidDel="00000000" w:rsidR="00000000" w:rsidRPr="00000000">
          <w:rPr>
            <w:color w:val="1155cc"/>
            <w:u w:val="single"/>
            <w:rtl w:val="0"/>
          </w:rPr>
          <w:t xml:space="preserve">http://localhost:3000/quotes/:quoteId</w:t>
        </w:r>
      </w:hyperlink>
      <w:r w:rsidDel="00000000" w:rsidR="00000000" w:rsidRPr="00000000">
        <w:rPr>
          <w:rFonts w:ascii="Arial" w:cs="Arial" w:eastAsia="Arial" w:hAnsi="Arial"/>
          <w:rtl w:val="0"/>
        </w:rPr>
        <w:t xml:space="preserve"> thì bạn sẽ hiển thị giao diện như sau:</w:t>
      </w:r>
    </w:p>
    <w:p w:rsidR="00000000" w:rsidDel="00000000" w:rsidP="00000000" w:rsidRDefault="00000000" w:rsidRPr="00000000" w14:paraId="00000008">
      <w:pPr>
        <w:rPr/>
      </w:pPr>
      <w:r w:rsidDel="00000000" w:rsidR="00000000" w:rsidRPr="00000000">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w:cs="Arial" w:eastAsia="Arial" w:hAnsi="Arial"/>
          <w:rtl w:val="0"/>
        </w:rPr>
        <w:t xml:space="preserve">Lưu ý: Phần chữ nhỏ sẽ là id truyền vào từ Url.</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Khi truy cập vào </w:t>
      </w:r>
      <w:hyperlink r:id="rId12">
        <w:r w:rsidDel="00000000" w:rsidR="00000000" w:rsidRPr="00000000">
          <w:rPr>
            <w:color w:val="1155cc"/>
            <w:u w:val="single"/>
            <w:rtl w:val="0"/>
          </w:rPr>
          <w:t xml:space="preserve">http://localhost:3000/new-quote</w:t>
        </w:r>
      </w:hyperlink>
      <w:r w:rsidDel="00000000" w:rsidR="00000000" w:rsidRPr="00000000">
        <w:rPr>
          <w:rFonts w:ascii="Arial" w:cs="Arial" w:eastAsia="Arial" w:hAnsi="Arial"/>
          <w:rtl w:val="0"/>
        </w:rPr>
        <w:t xml:space="preserve"> thì bạn sẽ hiển thị giao diện như sau:</w:t>
      </w:r>
    </w:p>
    <w:p w:rsidR="00000000" w:rsidDel="00000000" w:rsidP="00000000" w:rsidRDefault="00000000" w:rsidRPr="00000000" w14:paraId="0000000B">
      <w:pPr>
        <w:rPr/>
      </w:pPr>
      <w:r w:rsidDel="00000000" w:rsidR="00000000" w:rsidRPr="00000000">
        <w:rPr/>
        <w:drawing>
          <wp:inline distB="114300" distT="114300" distL="114300" distR="114300">
            <wp:extent cx="5943600" cy="14732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Khi truy cập vào </w:t>
      </w:r>
      <w:hyperlink r:id="rId14">
        <w:r w:rsidDel="00000000" w:rsidR="00000000" w:rsidRPr="00000000">
          <w:rPr>
            <w:color w:val="1155cc"/>
            <w:u w:val="single"/>
            <w:rtl w:val="0"/>
          </w:rPr>
          <w:t xml:space="preserve">http://localhost:3000/</w:t>
        </w:r>
      </w:hyperlink>
      <w:r w:rsidDel="00000000" w:rsidR="00000000" w:rsidRPr="00000000">
        <w:rPr>
          <w:rtl w:val="0"/>
        </w:rPr>
        <w:t xml:space="preserve"> thì người dùng sẽ được điều hướng về trang </w:t>
      </w:r>
      <w:hyperlink r:id="rId15">
        <w:r w:rsidDel="00000000" w:rsidR="00000000" w:rsidRPr="00000000">
          <w:rPr>
            <w:color w:val="1155cc"/>
            <w:u w:val="single"/>
            <w:rtl w:val="0"/>
          </w:rPr>
          <w:t xml:space="preserve">http://localhost:3000/quotes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Để hoàn thành được yêu cầu này, bạn sẽ cần tạo cho mỗi Route là một Component riêng biệt và sử dụng các thành phần như  </w:t>
      </w:r>
      <w:r w:rsidDel="00000000" w:rsidR="00000000" w:rsidRPr="00000000">
        <w:rPr>
          <w:b w:val="1"/>
          <w:rtl w:val="0"/>
        </w:rPr>
        <w:t xml:space="preserve">createBrowserRouter</w:t>
      </w:r>
      <w:r w:rsidDel="00000000" w:rsidR="00000000" w:rsidRPr="00000000">
        <w:rPr>
          <w:rtl w:val="0"/>
        </w:rPr>
        <w:t xml:space="preserve">, </w:t>
      </w:r>
      <w:r w:rsidDel="00000000" w:rsidR="00000000" w:rsidRPr="00000000">
        <w:rPr>
          <w:b w:val="1"/>
          <w:rtl w:val="0"/>
        </w:rPr>
        <w:t xml:space="preserve">RouterProvider</w:t>
      </w:r>
      <w:r w:rsidDel="00000000" w:rsidR="00000000" w:rsidRPr="00000000">
        <w:rPr>
          <w:rtl w:val="0"/>
        </w:rPr>
        <w:t xml:space="preserve">, </w:t>
      </w:r>
      <w:r w:rsidDel="00000000" w:rsidR="00000000" w:rsidRPr="00000000">
        <w:rPr>
          <w:b w:val="1"/>
          <w:rtl w:val="0"/>
        </w:rPr>
        <w:t xml:space="preserve">Navigate </w:t>
      </w:r>
      <w:r w:rsidDel="00000000" w:rsidR="00000000" w:rsidRPr="00000000">
        <w:rPr>
          <w:rtl w:val="0"/>
        </w:rPr>
        <w:t xml:space="preserve">để tạo thao tác Route theo đúng yêu cầu trên.</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3c3c3c"/>
        <w:sz w:val="24"/>
        <w:szCs w:val="24"/>
        <w:lang w:val="en-US"/>
      </w:rPr>
    </w:rPrDefault>
    <w:pPrDefault>
      <w:pPr>
        <w:spacing w:after="340" w:befor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b w:val="1"/>
      <w:sz w:val="32"/>
      <w:szCs w:val="32"/>
      <w:highlight w:val="whit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localhost:3000/quotes" TargetMode="External"/><Relationship Id="rId13" Type="http://schemas.openxmlformats.org/officeDocument/2006/relationships/image" Target="media/image3.png"/><Relationship Id="rId12" Type="http://schemas.openxmlformats.org/officeDocument/2006/relationships/hyperlink" Target="http://localhost:3000/new-quo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localhost:3000/quotes" TargetMode="External"/><Relationship Id="rId14" Type="http://schemas.openxmlformats.org/officeDocument/2006/relationships/hyperlink" Target="http://localhost:3000/quotes"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6d7FLSYUTCixge--H18SanMX4QYYD7NA/view?usp=sharing" TargetMode="External"/><Relationship Id="rId7" Type="http://schemas.openxmlformats.org/officeDocument/2006/relationships/hyperlink" Target="https://drive.google.com/file/d/16d7FLSYUTCixge--H18SanMX4QYYD7NA/view?usp=sharing" TargetMode="External"/><Relationship Id="rId8" Type="http://schemas.openxmlformats.org/officeDocument/2006/relationships/hyperlink" Target="http://localhost:3000/quo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