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hope is that by examining this landscape in detail some insights into how we should organize ourselves and what we should focus on will emerge.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