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 Severity Model Plan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Data</w:t>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DONE: Load full delinquency history credit data + loss information</w:t>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DONE: Revise cello credit data loaders to include full delinquency history</w:t>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DONE: Add missing REO periods to data. Allows for smooth integration with Accordion roll rate models.</w:t>
      </w:r>
    </w:p>
    <w:p w:rsidR="00000000" w:rsidDel="00000000" w:rsidP="00000000" w:rsidRDefault="00000000" w:rsidRPr="00000000" w14:paraId="00000008">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In Progress: Create separate cello loss data table, with clean data and revised fields. </w:t>
      </w:r>
    </w:p>
    <w:p w:rsidR="00000000" w:rsidDel="00000000" w:rsidP="00000000" w:rsidRDefault="00000000" w:rsidRPr="00000000" w14:paraId="00000009">
      <w:pPr>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TODO: determine exact calculation to use for netSaleProceeds. </w:t>
      </w:r>
    </w:p>
    <w:p w:rsidR="00000000" w:rsidDel="00000000" w:rsidP="00000000" w:rsidRDefault="00000000" w:rsidRPr="00000000" w14:paraId="0000000A">
      <w:pPr>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TODO: determine other derived fields we would like to store</w:t>
      </w:r>
    </w:p>
    <w:p w:rsidR="00000000" w:rsidDel="00000000" w:rsidP="00000000" w:rsidRDefault="00000000" w:rsidRPr="00000000" w14:paraId="0000000B">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Create backward compatible script for GSE data and CRT data. Goal being that since we have changed our Cello tables loader process, we don’t want to break our existing production processes.</w:t>
      </w:r>
    </w:p>
    <w:p w:rsidR="00000000" w:rsidDel="00000000" w:rsidP="00000000" w:rsidRDefault="00000000" w:rsidRPr="00000000" w14:paraId="0000000C">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Create new script to pull Accordion data for new version of roll rate model + initial specification of loss severity model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Accordion</w:t>
      </w:r>
    </w:p>
    <w:p w:rsidR="00000000" w:rsidDel="00000000" w:rsidP="00000000" w:rsidRDefault="00000000" w:rsidRPr="00000000" w14:paraId="0000000E">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Modify Accordion to incorporate FC and REO states. Should involve a new model specification, which leaves the old model completely intact.</w:t>
      </w:r>
    </w:p>
    <w:p w:rsidR="00000000" w:rsidDel="00000000" w:rsidP="00000000" w:rsidRDefault="00000000" w:rsidRPr="00000000" w14:paraId="0000000F">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Specify a loss severity component within Accordion. </w:t>
      </w:r>
    </w:p>
    <w:p w:rsidR="00000000" w:rsidDel="00000000" w:rsidP="00000000" w:rsidRDefault="00000000" w:rsidRPr="00000000" w14:paraId="00000010">
      <w:pPr>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Pull new fields into Accordion</w:t>
      </w:r>
    </w:p>
    <w:p w:rsidR="00000000" w:rsidDel="00000000" w:rsidP="00000000" w:rsidRDefault="00000000" w:rsidRPr="00000000" w14:paraId="00000011">
      <w:pPr>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Scrub the data</w:t>
      </w:r>
    </w:p>
    <w:p w:rsidR="00000000" w:rsidDel="00000000" w:rsidP="00000000" w:rsidRDefault="00000000" w:rsidRPr="00000000" w14:paraId="00000012">
      <w:pPr>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Test simple regressions on small dataset</w:t>
      </w:r>
    </w:p>
    <w:p w:rsidR="00000000" w:rsidDel="00000000" w:rsidP="00000000" w:rsidRDefault="00000000" w:rsidRPr="00000000" w14:paraId="00000013">
      <w:pPr>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Test tracking ability</w:t>
      </w:r>
    </w:p>
    <w:p w:rsidR="00000000" w:rsidDel="00000000" w:rsidP="00000000" w:rsidRDefault="00000000" w:rsidRPr="00000000" w14:paraId="00000014">
      <w:pPr>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Iterate with larger data sets + more complicated models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Reporting / Presentation</w:t>
      </w:r>
    </w:p>
    <w:p w:rsidR="00000000" w:rsidDel="00000000" w:rsidP="00000000" w:rsidRDefault="00000000" w:rsidRPr="00000000" w14:paraId="00000016">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Create presentation and summary of results for IC</w:t>
      </w:r>
    </w:p>
    <w:p w:rsidR="00000000" w:rsidDel="00000000" w:rsidP="00000000" w:rsidRDefault="00000000" w:rsidRPr="00000000" w14:paraId="00000017">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Integration</w:t>
      </w:r>
    </w:p>
    <w:p w:rsidR="00000000" w:rsidDel="00000000" w:rsidP="00000000" w:rsidRDefault="00000000" w:rsidRPr="00000000" w14:paraId="00000019">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Integrate the loss severity model + new roll rate model into our existing processes</w:t>
      </w:r>
    </w:p>
    <w:p w:rsidR="00000000" w:rsidDel="00000000" w:rsidP="00000000" w:rsidRDefault="00000000" w:rsidRPr="00000000" w14:paraId="0000001A">
      <w:pPr>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CRT surveillance</w:t>
      </w:r>
    </w:p>
    <w:p w:rsidR="00000000" w:rsidDel="00000000" w:rsidP="00000000" w:rsidRDefault="00000000" w:rsidRPr="00000000" w14:paraId="0000001B">
      <w:pPr>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?Credit Availability?</w:t>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Ensure backward compatibility for CRT deals with deterministic loss severity models</w:t>
      </w:r>
    </w:p>
    <w:p w:rsidR="00000000" w:rsidDel="00000000" w:rsidP="00000000" w:rsidRDefault="00000000" w:rsidRPr="00000000" w14:paraId="0000001D">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Find way to specify CRT deals to the correct roll rate model + loss severity model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Open Questions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Mortgage Insurance: how are we going to apply mortgage insurance in our projections? Is it a separate model on top of the loss severity model? Can we generalize a deterministic schedule based on the empirical data? </w:t>
      </w:r>
    </w:p>
    <w:p w:rsidR="00000000" w:rsidDel="00000000" w:rsidP="00000000" w:rsidRDefault="00000000" w:rsidRPr="00000000" w14:paraId="00000021">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netSaleProceeds question: ‘C’ stands for covered. = UPB + Accrued Interest + Expenses. Should it also include MI recoveries when they are non zero?</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What is Current Deferred UPB and how should we handle it? Only affects modified loans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What are we modeling? Severity or Loss?</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What initial factors should we aim to include?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What servicing fee to use?</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How to handle non MI recoveries?</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When loss is negative, where does the money go?</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