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F7A" w:rsidRDefault="002C30B0">
      <w:pPr>
        <w:rPr>
          <w:rFonts w:ascii="Times New Roman" w:hAnsi="Times New Roman" w:cs="Times New Roman"/>
          <w:b/>
          <w:sz w:val="28"/>
          <w:szCs w:val="28"/>
        </w:rPr>
      </w:pPr>
      <w:r>
        <w:rPr>
          <w:rFonts w:ascii="Times New Roman" w:hAnsi="Times New Roman" w:cs="Times New Roman"/>
          <w:b/>
          <w:sz w:val="28"/>
          <w:szCs w:val="28"/>
        </w:rPr>
        <w:t>Recent Trends in Mortgage Credit Availability</w:t>
      </w:r>
    </w:p>
    <w:p w:rsidR="00952375" w:rsidRDefault="00200ADA">
      <w:pPr>
        <w:rPr>
          <w:rFonts w:ascii="Times New Roman" w:hAnsi="Times New Roman" w:cs="Times New Roman"/>
          <w:sz w:val="24"/>
          <w:szCs w:val="24"/>
        </w:rPr>
      </w:pPr>
      <w:r>
        <w:rPr>
          <w:rFonts w:ascii="Times New Roman" w:hAnsi="Times New Roman" w:cs="Times New Roman"/>
          <w:sz w:val="24"/>
          <w:szCs w:val="24"/>
        </w:rPr>
        <w:t>Looking at several in</w:t>
      </w:r>
      <w:r w:rsidR="00810C73">
        <w:rPr>
          <w:rFonts w:ascii="Times New Roman" w:hAnsi="Times New Roman" w:cs="Times New Roman"/>
          <w:sz w:val="24"/>
          <w:szCs w:val="24"/>
        </w:rPr>
        <w:t>dicators of credit availability listed below, the</w:t>
      </w:r>
      <w:r>
        <w:rPr>
          <w:rFonts w:ascii="Times New Roman" w:hAnsi="Times New Roman" w:cs="Times New Roman"/>
          <w:sz w:val="24"/>
          <w:szCs w:val="24"/>
        </w:rPr>
        <w:t xml:space="preserve"> extension of</w:t>
      </w:r>
      <w:r w:rsidR="00BC08FD">
        <w:rPr>
          <w:rFonts w:ascii="Times New Roman" w:hAnsi="Times New Roman" w:cs="Times New Roman"/>
          <w:sz w:val="24"/>
          <w:szCs w:val="24"/>
        </w:rPr>
        <w:t xml:space="preserve"> mortgage</w:t>
      </w:r>
      <w:r>
        <w:rPr>
          <w:rFonts w:ascii="Times New Roman" w:hAnsi="Times New Roman" w:cs="Times New Roman"/>
          <w:sz w:val="24"/>
          <w:szCs w:val="24"/>
        </w:rPr>
        <w:t xml:space="preserve"> credit is continuing to improve, albeit in a gradual way.</w:t>
      </w:r>
      <w:r w:rsidR="00810C73">
        <w:rPr>
          <w:rFonts w:ascii="Times New Roman" w:hAnsi="Times New Roman" w:cs="Times New Roman"/>
          <w:sz w:val="24"/>
          <w:szCs w:val="24"/>
        </w:rPr>
        <w:t xml:space="preserve"> </w:t>
      </w:r>
      <w:r>
        <w:rPr>
          <w:rFonts w:ascii="Times New Roman" w:hAnsi="Times New Roman" w:cs="Times New Roman"/>
          <w:sz w:val="24"/>
          <w:szCs w:val="24"/>
        </w:rPr>
        <w:t xml:space="preserve"> </w:t>
      </w:r>
      <w:r w:rsidR="00810C73">
        <w:rPr>
          <w:rFonts w:ascii="Times New Roman" w:hAnsi="Times New Roman" w:cs="Times New Roman"/>
          <w:sz w:val="24"/>
          <w:szCs w:val="24"/>
        </w:rPr>
        <w:t xml:space="preserve">The MBA </w:t>
      </w:r>
      <w:r w:rsidR="00E35979">
        <w:rPr>
          <w:rFonts w:ascii="Times New Roman" w:hAnsi="Times New Roman" w:cs="Times New Roman"/>
          <w:sz w:val="24"/>
          <w:szCs w:val="24"/>
        </w:rPr>
        <w:t>Mortgage Credit Availability Indices (MCAI)</w:t>
      </w:r>
      <w:r w:rsidR="00810C73">
        <w:rPr>
          <w:rFonts w:ascii="Times New Roman" w:hAnsi="Times New Roman" w:cs="Times New Roman"/>
          <w:sz w:val="24"/>
          <w:szCs w:val="24"/>
        </w:rPr>
        <w:t xml:space="preserve"> are</w:t>
      </w:r>
      <w:r w:rsidR="00952375">
        <w:rPr>
          <w:rFonts w:ascii="Times New Roman" w:hAnsi="Times New Roman" w:cs="Times New Roman"/>
          <w:sz w:val="24"/>
          <w:szCs w:val="24"/>
        </w:rPr>
        <w:t xml:space="preserve"> probably the most useful measure since they correspond to a quantitative index</w:t>
      </w:r>
      <w:r w:rsidR="00E35979">
        <w:rPr>
          <w:rFonts w:ascii="Times New Roman" w:hAnsi="Times New Roman" w:cs="Times New Roman"/>
          <w:sz w:val="24"/>
          <w:szCs w:val="24"/>
        </w:rPr>
        <w:t xml:space="preserve"> and are available for a reasonable amount of history (starting June 2011) </w:t>
      </w:r>
      <w:r w:rsidR="00952375">
        <w:rPr>
          <w:rFonts w:ascii="Times New Roman" w:hAnsi="Times New Roman" w:cs="Times New Roman"/>
          <w:sz w:val="24"/>
          <w:szCs w:val="24"/>
        </w:rPr>
        <w:t xml:space="preserve">. February </w:t>
      </w:r>
      <w:r w:rsidR="00E35979">
        <w:rPr>
          <w:rFonts w:ascii="Times New Roman" w:hAnsi="Times New Roman" w:cs="Times New Roman"/>
          <w:sz w:val="24"/>
          <w:szCs w:val="24"/>
        </w:rPr>
        <w:t xml:space="preserve">2015 </w:t>
      </w:r>
      <w:bookmarkStart w:id="0" w:name="_GoBack"/>
      <w:bookmarkEnd w:id="0"/>
      <w:r w:rsidR="00952375">
        <w:rPr>
          <w:rFonts w:ascii="Times New Roman" w:hAnsi="Times New Roman" w:cs="Times New Roman"/>
          <w:sz w:val="24"/>
          <w:szCs w:val="24"/>
        </w:rPr>
        <w:t>comments from the MBA:</w:t>
      </w:r>
    </w:p>
    <w:p w:rsidR="00B74DAA" w:rsidRDefault="00952375">
      <w:r>
        <w:t xml:space="preserve">"Credit availability improved marginally in February, led by further increases in jumbo loan programs, and additional take-up of Fannie Mae's 97 LTV program," said Mike </w:t>
      </w:r>
      <w:proofErr w:type="spellStart"/>
      <w:r>
        <w:t>Fratantoni</w:t>
      </w:r>
      <w:proofErr w:type="spellEnd"/>
      <w:r>
        <w:t xml:space="preserve">, MBA's Chief Economist. "More than half of investors are now offering a 97 LTV program, and Freddie Mac announced that their program will be available in mid-March. In terms of conforming credit, this was offset by somewhat tighter constraints on cash-out loans and investors with multiple financed properties." </w:t>
      </w:r>
    </w:p>
    <w:p w:rsidR="009B5F9F" w:rsidRDefault="00810C73">
      <w:pPr>
        <w:rPr>
          <w:rFonts w:ascii="Times New Roman" w:hAnsi="Times New Roman" w:cs="Times New Roman"/>
          <w:sz w:val="24"/>
          <w:szCs w:val="24"/>
        </w:rPr>
      </w:pPr>
      <w:r>
        <w:rPr>
          <w:rFonts w:ascii="Times New Roman" w:hAnsi="Times New Roman" w:cs="Times New Roman"/>
          <w:sz w:val="24"/>
          <w:szCs w:val="24"/>
        </w:rPr>
        <w:t xml:space="preserve"> </w:t>
      </w:r>
      <w:r w:rsidR="00B74DAA">
        <w:rPr>
          <w:rFonts w:ascii="Times New Roman" w:hAnsi="Times New Roman" w:cs="Times New Roman"/>
          <w:sz w:val="24"/>
          <w:szCs w:val="24"/>
        </w:rPr>
        <w:t>The MBA now reports five total measures of credit availability as part of the monthly MCAI release: Total, Conventional, Government, Conforming, and Jumbo. Of the four component indices, the Jumbo MCAI saw the greatest easing in February.</w:t>
      </w:r>
    </w:p>
    <w:p w:rsidR="009B5F9F" w:rsidRPr="009B5F9F" w:rsidRDefault="009B5F9F">
      <w:pPr>
        <w:rPr>
          <w:rFonts w:ascii="Times New Roman" w:hAnsi="Times New Roman" w:cs="Times New Roman"/>
          <w:b/>
          <w:sz w:val="24"/>
          <w:szCs w:val="24"/>
        </w:rPr>
      </w:pPr>
      <w:r w:rsidRPr="009B5F9F">
        <w:rPr>
          <w:rFonts w:ascii="Times New Roman" w:hAnsi="Times New Roman" w:cs="Times New Roman"/>
          <w:b/>
          <w:sz w:val="24"/>
          <w:szCs w:val="24"/>
        </w:rPr>
        <w:t>Indicators of Mortgage Credit Availability:</w:t>
      </w:r>
    </w:p>
    <w:p w:rsidR="002010C0" w:rsidRDefault="00200ADA" w:rsidP="00200AD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Atlanta Fed monthly poll of residential </w:t>
      </w:r>
      <w:r w:rsidR="002010C0">
        <w:rPr>
          <w:rFonts w:ascii="Times New Roman" w:hAnsi="Times New Roman" w:cs="Times New Roman"/>
          <w:sz w:val="24"/>
          <w:szCs w:val="24"/>
        </w:rPr>
        <w:t>brokers and home builders.</w:t>
      </w:r>
      <w:r>
        <w:rPr>
          <w:rFonts w:ascii="Times New Roman" w:hAnsi="Times New Roman" w:cs="Times New Roman"/>
          <w:sz w:val="24"/>
          <w:szCs w:val="24"/>
        </w:rPr>
        <w:t xml:space="preserve"> </w:t>
      </w:r>
    </w:p>
    <w:p w:rsidR="00200ADA" w:rsidRDefault="002010C0" w:rsidP="002010C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See </w:t>
      </w:r>
      <w:r w:rsidR="00200ADA">
        <w:rPr>
          <w:rFonts w:ascii="Times New Roman" w:hAnsi="Times New Roman" w:cs="Times New Roman"/>
          <w:sz w:val="24"/>
          <w:szCs w:val="24"/>
        </w:rPr>
        <w:t xml:space="preserve">Chart 1 </w:t>
      </w:r>
      <w:hyperlink r:id="rId6" w:history="1">
        <w:r w:rsidR="00200ADA" w:rsidRPr="00EC10ED">
          <w:rPr>
            <w:rStyle w:val="Hyperlink"/>
            <w:rFonts w:ascii="Times New Roman" w:hAnsi="Times New Roman" w:cs="Times New Roman"/>
            <w:sz w:val="24"/>
            <w:szCs w:val="24"/>
          </w:rPr>
          <w:t>http://realestateresearch.frbatlanta.org/</w:t>
        </w:r>
      </w:hyperlink>
    </w:p>
    <w:p w:rsidR="00810C73" w:rsidRDefault="00200ADA" w:rsidP="00200AD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Mortgage Credit Availability Index (MCAI): Constructed using underwriting criteria from more than 95 lenders and investors</w:t>
      </w:r>
    </w:p>
    <w:p w:rsidR="00200ADA" w:rsidRDefault="00810C73" w:rsidP="00810C7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See </w:t>
      </w:r>
      <w:r w:rsidRPr="00810C73">
        <w:rPr>
          <w:rFonts w:ascii="Times New Roman" w:hAnsi="Times New Roman" w:cs="Times New Roman"/>
          <w:sz w:val="24"/>
          <w:szCs w:val="24"/>
        </w:rPr>
        <w:t>https://www.mba.org/news-research-and-resources/forecasts-data-and-reports/single-family-research/mortgage-credit-availability-index</w:t>
      </w:r>
      <w:r w:rsidR="00200ADA">
        <w:rPr>
          <w:rFonts w:ascii="Times New Roman" w:hAnsi="Times New Roman" w:cs="Times New Roman"/>
          <w:sz w:val="24"/>
          <w:szCs w:val="24"/>
        </w:rPr>
        <w:t xml:space="preserve"> </w:t>
      </w:r>
    </w:p>
    <w:p w:rsidR="00200ADA" w:rsidRDefault="00200ADA" w:rsidP="00200AD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Fed Senior Loan Officer Opinion Survey on Bank Lending Practices: Polls large domestic </w:t>
      </w:r>
      <w:r w:rsidR="00810C73">
        <w:rPr>
          <w:rFonts w:ascii="Times New Roman" w:hAnsi="Times New Roman" w:cs="Times New Roman"/>
          <w:sz w:val="24"/>
          <w:szCs w:val="24"/>
        </w:rPr>
        <w:t>and foreign banks every quarter about the supply and demand of credit. In particular, in the survey, banks are asked to indicate whether credit standards for approving mortgage loan applications have tightened, remained unchanged, or eased over the past three months.</w:t>
      </w:r>
    </w:p>
    <w:p w:rsidR="00810C73" w:rsidRPr="00200ADA" w:rsidRDefault="00810C73" w:rsidP="00810C7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See Chart 2 </w:t>
      </w:r>
      <w:r w:rsidRPr="00810C73">
        <w:rPr>
          <w:rFonts w:ascii="Times New Roman" w:hAnsi="Times New Roman" w:cs="Times New Roman"/>
          <w:sz w:val="24"/>
          <w:szCs w:val="24"/>
        </w:rPr>
        <w:t>http://realestateresearch.frbatlanta.org/</w:t>
      </w:r>
    </w:p>
    <w:sectPr w:rsidR="00810C73" w:rsidRPr="00200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481522"/>
    <w:multiLevelType w:val="hybridMultilevel"/>
    <w:tmpl w:val="CB8AF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543"/>
    <w:rsid w:val="00200ADA"/>
    <w:rsid w:val="002010C0"/>
    <w:rsid w:val="002C30B0"/>
    <w:rsid w:val="00481A34"/>
    <w:rsid w:val="00686F7A"/>
    <w:rsid w:val="006B1543"/>
    <w:rsid w:val="00810C73"/>
    <w:rsid w:val="00952375"/>
    <w:rsid w:val="00975F34"/>
    <w:rsid w:val="009B5F9F"/>
    <w:rsid w:val="00B74DAA"/>
    <w:rsid w:val="00BC08FD"/>
    <w:rsid w:val="00E35979"/>
    <w:rsid w:val="00F8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ADA"/>
    <w:pPr>
      <w:ind w:left="720"/>
      <w:contextualSpacing/>
    </w:pPr>
  </w:style>
  <w:style w:type="character" w:styleId="Hyperlink">
    <w:name w:val="Hyperlink"/>
    <w:basedOn w:val="DefaultParagraphFont"/>
    <w:uiPriority w:val="99"/>
    <w:unhideWhenUsed/>
    <w:rsid w:val="00200AD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ADA"/>
    <w:pPr>
      <w:ind w:left="720"/>
      <w:contextualSpacing/>
    </w:pPr>
  </w:style>
  <w:style w:type="character" w:styleId="Hyperlink">
    <w:name w:val="Hyperlink"/>
    <w:basedOn w:val="DefaultParagraphFont"/>
    <w:uiPriority w:val="99"/>
    <w:unhideWhenUsed/>
    <w:rsid w:val="00200A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lestateresearch.frbatlanta.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 Chaudhary</dc:creator>
  <cp:lastModifiedBy>Sharad Chaudhary</cp:lastModifiedBy>
  <cp:revision>10</cp:revision>
  <dcterms:created xsi:type="dcterms:W3CDTF">2015-03-11T13:25:00Z</dcterms:created>
  <dcterms:modified xsi:type="dcterms:W3CDTF">2015-03-11T17:08:00Z</dcterms:modified>
</cp:coreProperties>
</file>