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222222"/>
          <w:sz w:val="28"/>
          <w:szCs w:val="28"/>
        </w:rPr>
      </w:pPr>
      <w:r w:rsidDel="00000000" w:rsidR="00000000" w:rsidRPr="00000000">
        <w:rPr>
          <w:b w:val="1"/>
          <w:color w:val="222222"/>
          <w:sz w:val="28"/>
          <w:szCs w:val="28"/>
          <w:rtl w:val="0"/>
        </w:rPr>
        <w:t xml:space="preserve">FHA</w:t>
      </w:r>
    </w:p>
    <w:p w:rsidR="00000000" w:rsidDel="00000000" w:rsidP="00000000" w:rsidRDefault="00000000" w:rsidRPr="00000000" w14:paraId="00000002">
      <w:pPr>
        <w:rPr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222222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origMIP = mip_base.AnnualMIPPoints + mip_base.UpfrontMIPPoints / 12.0</w:t>
      </w:r>
    </w:p>
    <w:p w:rsidR="00000000" w:rsidDel="00000000" w:rsidP="00000000" w:rsidRDefault="00000000" w:rsidRPr="00000000" w14:paraId="00000004">
      <w:pPr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FHA-to-Conventional Refinance Incentive: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22222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conv_incentive = origNoteRate + (origMIP / 100.0) - MtgRate_Conv - (llpa / 4.0) - pmi</w:t>
      </w:r>
    </w:p>
    <w:p w:rsidR="00000000" w:rsidDel="00000000" w:rsidP="00000000" w:rsidRDefault="00000000" w:rsidRPr="00000000" w14:paraId="00000007">
      <w:pPr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FHA-to-FHA Refinance Incentive: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fha_incentive = origNoteRate + (origMIP / 100.0) - MtgRate_Govt - mip</w:t>
      </w:r>
    </w:p>
    <w:p w:rsidR="00000000" w:rsidDel="00000000" w:rsidP="00000000" w:rsidRDefault="00000000" w:rsidRPr="00000000" w14:paraId="0000000A">
      <w:pPr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-- Update FHA Refinance Incentive for Non FHA</w:t>
      </w:r>
    </w:p>
    <w:p w:rsidR="00000000" w:rsidDel="00000000" w:rsidP="00000000" w:rsidRDefault="00000000" w:rsidRPr="00000000" w14:paraId="0000000C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fha_incentive = origNoteRate + (origMIP / 100.0) - MtgRate</w:t>
      </w:r>
    </w:p>
    <w:p w:rsidR="00000000" w:rsidDel="00000000" w:rsidP="00000000" w:rsidRDefault="00000000" w:rsidRPr="00000000" w14:paraId="0000000D">
      <w:pPr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-- Update Refinance Incentive </w:t>
      </w:r>
    </w:p>
    <w:p w:rsidR="00000000" w:rsidDel="00000000" w:rsidP="00000000" w:rsidRDefault="00000000" w:rsidRPr="00000000" w14:paraId="00000011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refi_incentive = CASE WHEN conv_incentive &gt;= fha_incentive THEN conv_incentive ELSE fha_incentive END</w:t>
      </w:r>
    </w:p>
    <w:p w:rsidR="00000000" w:rsidDel="00000000" w:rsidP="00000000" w:rsidRDefault="00000000" w:rsidRPr="00000000" w14:paraId="00000012">
      <w:pPr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-- Update Refinance Incentive for Eligible Loans</w:t>
      </w:r>
    </w:p>
    <w:p w:rsidR="00000000" w:rsidDel="00000000" w:rsidP="00000000" w:rsidRDefault="00000000" w:rsidRPr="00000000" w14:paraId="00000014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refi_incentive_eligible = CASE </w:t>
      </w:r>
    </w:p>
    <w:p w:rsidR="00000000" w:rsidDel="00000000" w:rsidP="00000000" w:rsidRDefault="00000000" w:rsidRPr="00000000" w14:paraId="00000015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    WHEN conventional_eligible = 0 THEN fha_incentive</w:t>
      </w:r>
    </w:p>
    <w:p w:rsidR="00000000" w:rsidDel="00000000" w:rsidP="00000000" w:rsidRDefault="00000000" w:rsidRPr="00000000" w14:paraId="00000016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    ELSE </w:t>
      </w:r>
    </w:p>
    <w:p w:rsidR="00000000" w:rsidDel="00000000" w:rsidP="00000000" w:rsidRDefault="00000000" w:rsidRPr="00000000" w14:paraId="00000017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        CASE WHEN conv_incentive &gt;= fha_incentive THEN conv_incentive ELSE fha_incentive END</w:t>
      </w:r>
    </w:p>
    <w:p w:rsidR="00000000" w:rsidDel="00000000" w:rsidP="00000000" w:rsidRDefault="00000000" w:rsidRPr="00000000" w14:paraId="00000018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    END;</w:t>
      </w:r>
    </w:p>
    <w:p w:rsidR="00000000" w:rsidDel="00000000" w:rsidP="00000000" w:rsidRDefault="00000000" w:rsidRPr="00000000" w14:paraId="00000019">
      <w:pPr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