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color w:val="980000"/>
          <w:sz w:val="36"/>
          <w:szCs w:val="36"/>
          <w:highlight w:val="yellow"/>
        </w:rPr>
      </w:pPr>
      <w:r w:rsidDel="00000000" w:rsidR="00000000" w:rsidRPr="00000000">
        <w:rPr>
          <w:b w:val="1"/>
          <w:color w:val="980000"/>
          <w:sz w:val="36"/>
          <w:szCs w:val="36"/>
          <w:rtl w:val="0"/>
        </w:rPr>
        <w:t xml:space="preserve">Prepayment Modeling: A Data Science Approach</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color w:val="0000ff"/>
          <w:sz w:val="32"/>
          <w:szCs w:val="32"/>
        </w:rPr>
      </w:pPr>
      <w:r w:rsidDel="00000000" w:rsidR="00000000" w:rsidRPr="00000000">
        <w:rPr>
          <w:b w:val="1"/>
          <w:color w:val="0000ff"/>
          <w:sz w:val="32"/>
          <w:szCs w:val="32"/>
          <w:rtl w:val="0"/>
        </w:rPr>
        <w:t xml:space="preserve">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The field of </w:t>
      </w:r>
      <w:r w:rsidDel="00000000" w:rsidR="00000000" w:rsidRPr="00000000">
        <w:rPr>
          <w:b w:val="1"/>
          <w:sz w:val="28"/>
          <w:szCs w:val="28"/>
          <w:rtl w:val="0"/>
        </w:rPr>
        <w:t xml:space="preserve">Data Science</w:t>
      </w:r>
      <w:r w:rsidDel="00000000" w:rsidR="00000000" w:rsidRPr="00000000">
        <w:rPr>
          <w:sz w:val="28"/>
          <w:szCs w:val="28"/>
          <w:rtl w:val="0"/>
        </w:rPr>
        <w:t xml:space="preserve"> is relatively new with its organizing principles dating back to the early 1960s.</w:t>
      </w:r>
      <w:r w:rsidDel="00000000" w:rsidR="00000000" w:rsidRPr="00000000">
        <w:rPr>
          <w:sz w:val="28"/>
          <w:szCs w:val="28"/>
          <w:vertAlign w:val="superscript"/>
        </w:rPr>
        <w:footnoteReference w:customMarkFollows="0" w:id="0"/>
      </w:r>
      <w:r w:rsidDel="00000000" w:rsidR="00000000" w:rsidRPr="00000000">
        <w:rPr>
          <w:sz w:val="28"/>
          <w:szCs w:val="28"/>
          <w:rtl w:val="0"/>
        </w:rPr>
        <w:t xml:space="preserve"> However, over the last 5-10 years, the level of interest in this area appears to have reached an inflection point with a significant increase in the number of universities advertising Data Science degrees and job openings for positions such as “Data Analyst”, “Data Engineer”, and “Data Scientist.” This institutionalization suggests that some sort of working consensus has been reached as to what the objects of study of this field are side-by-side with the generation of a critical mass of frameworks and utilities to facilitate this study.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How is any of this relevant to Prepayment Modeling? The point is that many of the activities that are recognized as core constituents of a Data Science workflow occur in the process of modeling prepayment data. Processing very large data sets,</w:t>
      </w:r>
      <w:r w:rsidDel="00000000" w:rsidR="00000000" w:rsidRPr="00000000">
        <w:rPr>
          <w:sz w:val="28"/>
          <w:szCs w:val="28"/>
          <w:vertAlign w:val="superscript"/>
        </w:rPr>
        <w:footnoteReference w:customMarkFollows="0" w:id="1"/>
      </w:r>
      <w:r w:rsidDel="00000000" w:rsidR="00000000" w:rsidRPr="00000000">
        <w:rPr>
          <w:sz w:val="28"/>
          <w:szCs w:val="28"/>
          <w:rtl w:val="0"/>
        </w:rPr>
        <w:t xml:space="preserve"> estimating models on these data sets, and then reporting the results are examples of activities that are central to both Data Science in general and Prepayment Modeling in particular. However, in the past, prepayment analysis has been somewhat of a black-box area with a fair amount of opacity in terms of how the relevant prepayment data sets for modeling were assembled, how the model was specified and calibrated, and how the results of the modeling process were shared with the relevant stakeholders. The key argument we intend to make here is that a Data Science-centric approach to the modeling effort: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sz w:val="28"/>
          <w:szCs w:val="28"/>
          <w:rtl w:val="0"/>
        </w:rPr>
        <w:t xml:space="preserve">Institutionalizes the research process</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sz w:val="28"/>
          <w:szCs w:val="28"/>
          <w:rtl w:val="0"/>
        </w:rPr>
        <w:t xml:space="preserve">Refocuses attention on the data management aspect of modeling</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sz w:val="28"/>
          <w:szCs w:val="28"/>
          <w:rtl w:val="0"/>
        </w:rPr>
        <w:t xml:space="preserve">Takes a holistic view of prepayment modeling that exposes each component of the modeling workflow with the goal of empowering critiques and collaboration while also minimizing over time (hopefully) ad hoc, manual, and subjective modeling decisions. Another goal of decomposing modeling workflows into their component parts is that of “full automation”, with the implicit understanding that “the journey is more important than the destination.”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The write-up is organized as follows. First, we provide a brief anatomy of the field of Data Science by breaking it into six sub-fields and outlining their area of focus. In the second section, we burrow into these areas in a little more detail and map them to specific collections of activities in prepayment modeling. This mapping allows us to abstract these prepayment modeling-related tasks and recognize them as specific instances of a more general workflow. The value of doing this is that it allows us to tap into a general pool of Data Science-related utilities that are specifically engineered to provide more insight and efficiencies into these workflows through a combination of abstraction and automation. More succinctly, fleshing out this correspondence provides a roadmap towards building a next-generation prepayment modeling infrastructure. We also document what progress we have made towards building out this infrastructure at Cello with respect to the six subfields. A concluding section outlines some lessons learned in the buildout and shares some thoughts for the future.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0E">
      <w:pPr>
        <w:rPr>
          <w:b w:val="1"/>
          <w:color w:val="0000ff"/>
          <w:sz w:val="28"/>
          <w:szCs w:val="28"/>
        </w:rPr>
      </w:pPr>
      <w:r w:rsidDel="00000000" w:rsidR="00000000" w:rsidRPr="00000000">
        <w:rPr>
          <w:b w:val="1"/>
          <w:color w:val="0000ff"/>
          <w:sz w:val="32"/>
          <w:szCs w:val="32"/>
          <w:rtl w:val="0"/>
        </w:rPr>
        <w:t xml:space="preserve">Data Science Overview</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Data Science can be viewed as the marriage of computer science and statistics and can be defined as the </w:t>
      </w:r>
      <w:r w:rsidDel="00000000" w:rsidR="00000000" w:rsidRPr="00000000">
        <w:rPr>
          <w:i w:val="1"/>
          <w:sz w:val="28"/>
          <w:szCs w:val="28"/>
          <w:rtl w:val="0"/>
        </w:rPr>
        <w:t xml:space="preserve">science</w:t>
      </w:r>
      <w:r w:rsidDel="00000000" w:rsidR="00000000" w:rsidRPr="00000000">
        <w:rPr>
          <w:sz w:val="28"/>
          <w:szCs w:val="28"/>
          <w:rtl w:val="0"/>
        </w:rPr>
        <w:t xml:space="preserve"> of extracting meaningful information from large data sets. Some more texture to this definition is provided by the following characterization:</w:t>
      </w:r>
      <w:r w:rsidDel="00000000" w:rsidR="00000000" w:rsidRPr="00000000">
        <w:rPr>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sz w:val="24"/>
          <w:szCs w:val="24"/>
        </w:rPr>
      </w:pPr>
      <w:r w:rsidDel="00000000" w:rsidR="00000000" w:rsidRPr="00000000">
        <w:rPr>
          <w:i w:val="1"/>
          <w:sz w:val="24"/>
          <w:szCs w:val="24"/>
          <w:rtl w:val="0"/>
        </w:rPr>
        <w:t xml:space="preserve">Computer science is more than just programming; it is the creation of appropriate abstractions to explore computational structures and the development of algorithms that operate on those abstractions. Similarly, statistics is more than just collections of estimators and tests; it is the interplay of general notions of sampling, models, distributions and decision-making. [Data Science] is based on the idea that these styles of thinking support each other.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i w:val="1"/>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Perhaps what’s missing from these definitions is also the importance of </w:t>
      </w:r>
      <w:r w:rsidDel="00000000" w:rsidR="00000000" w:rsidRPr="00000000">
        <w:rPr>
          <w:b w:val="1"/>
          <w:sz w:val="28"/>
          <w:szCs w:val="28"/>
          <w:rtl w:val="0"/>
        </w:rPr>
        <w:t xml:space="preserve">domain knowledge</w:t>
      </w:r>
      <w:r w:rsidDel="00000000" w:rsidR="00000000" w:rsidRPr="00000000">
        <w:rPr>
          <w:sz w:val="28"/>
          <w:szCs w:val="28"/>
          <w:rtl w:val="0"/>
        </w:rPr>
        <w:t xml:space="preserve"> and </w:t>
      </w:r>
      <w:r w:rsidDel="00000000" w:rsidR="00000000" w:rsidRPr="00000000">
        <w:rPr>
          <w:b w:val="1"/>
          <w:sz w:val="28"/>
          <w:szCs w:val="28"/>
          <w:rtl w:val="0"/>
        </w:rPr>
        <w:t xml:space="preserve">effective presentation</w:t>
      </w:r>
      <w:r w:rsidDel="00000000" w:rsidR="00000000" w:rsidRPr="00000000">
        <w:rPr>
          <w:sz w:val="28"/>
          <w:szCs w:val="28"/>
          <w:rtl w:val="0"/>
        </w:rPr>
        <w:t xml:space="preserve">. Regarding the first attribute, it is often crucial to know the context in which the data have been generated so that the process of inference has some guardrails. For the second attribute, it is important to present the data in a way that effectively “tell a story.” The Challenger disaster serves as a poster child for how not to present data in the context of making critical decisions.</w:t>
      </w:r>
      <w:r w:rsidDel="00000000" w:rsidR="00000000" w:rsidRPr="00000000">
        <w:rPr>
          <w:sz w:val="28"/>
          <w:szCs w:val="28"/>
          <w:vertAlign w:val="superscript"/>
        </w:rPr>
        <w:footnoteReference w:customMarkFollows="0" w:id="3"/>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Returning to formalities, one can subdivide Data Science into a collection of six activities,</w:t>
      </w:r>
      <w:r w:rsidDel="00000000" w:rsidR="00000000" w:rsidRPr="00000000">
        <w:rPr>
          <w:sz w:val="28"/>
          <w:szCs w:val="28"/>
          <w:vertAlign w:val="superscript"/>
        </w:rPr>
        <w:footnoteReference w:customMarkFollows="0" w:id="4"/>
      </w:r>
      <w:r w:rsidDel="00000000" w:rsidR="00000000" w:rsidRPr="00000000">
        <w:rPr>
          <w:sz w:val="28"/>
          <w:szCs w:val="28"/>
          <w:rtl w:val="0"/>
        </w:rPr>
        <w:t xml:space="preserve"> each of which we briefly overview.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b w:val="1"/>
          <w:sz w:val="28"/>
          <w:szCs w:val="28"/>
          <w:rtl w:val="0"/>
        </w:rPr>
        <w:t xml:space="preserve">Data Exploration and Preparation.</w:t>
      </w:r>
      <w:r w:rsidDel="00000000" w:rsidR="00000000" w:rsidRPr="00000000">
        <w:rPr>
          <w:b w:val="1"/>
          <w:sz w:val="28"/>
          <w:szCs w:val="28"/>
          <w:vertAlign w:val="superscript"/>
        </w:rPr>
        <w:footnoteReference w:customMarkFollows="0" w:id="5"/>
      </w:r>
      <w:r w:rsidDel="00000000" w:rsidR="00000000" w:rsidRPr="00000000">
        <w:rPr>
          <w:b w:val="1"/>
          <w:sz w:val="28"/>
          <w:szCs w:val="28"/>
          <w:rtl w:val="0"/>
        </w:rPr>
        <w:t xml:space="preserve"> </w:t>
      </w:r>
      <w:r w:rsidDel="00000000" w:rsidR="00000000" w:rsidRPr="00000000">
        <w:rPr>
          <w:sz w:val="28"/>
          <w:szCs w:val="28"/>
          <w:rtl w:val="0"/>
        </w:rPr>
        <w:t xml:space="preserve">This is the effort involved in preparing “messy” data sets for analysis and modeling. It can be subdivided into:</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ind w:left="1440" w:hanging="360"/>
        <w:rPr>
          <w:b w:val="1"/>
          <w:sz w:val="28"/>
          <w:szCs w:val="28"/>
        </w:rPr>
      </w:pPr>
      <w:r w:rsidDel="00000000" w:rsidR="00000000" w:rsidRPr="00000000">
        <w:rPr>
          <w:b w:val="1"/>
          <w:sz w:val="28"/>
          <w:szCs w:val="28"/>
          <w:rtl w:val="0"/>
        </w:rPr>
        <w:t xml:space="preserve">Exploration. </w:t>
      </w:r>
      <w:r w:rsidDel="00000000" w:rsidR="00000000" w:rsidRPr="00000000">
        <w:rPr>
          <w:sz w:val="28"/>
          <w:szCs w:val="28"/>
          <w:rtl w:val="0"/>
        </w:rPr>
        <w:t xml:space="preserve">Sanity checking basic properties of the data along with surfacing any unexpected features</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ind w:left="1440" w:hanging="360"/>
        <w:rPr>
          <w:b w:val="1"/>
          <w:sz w:val="28"/>
          <w:szCs w:val="28"/>
        </w:rPr>
      </w:pPr>
      <w:r w:rsidDel="00000000" w:rsidR="00000000" w:rsidRPr="00000000">
        <w:rPr>
          <w:b w:val="1"/>
          <w:sz w:val="28"/>
          <w:szCs w:val="28"/>
          <w:rtl w:val="0"/>
        </w:rPr>
        <w:t xml:space="preserve">Preparation. </w:t>
      </w:r>
      <w:r w:rsidDel="00000000" w:rsidR="00000000" w:rsidRPr="00000000">
        <w:rPr>
          <w:sz w:val="28"/>
          <w:szCs w:val="28"/>
          <w:rtl w:val="0"/>
        </w:rPr>
        <w:t xml:space="preserve">Systematically addressing any anomalies that the data set contains. These can range from malformed to missing values. More ambitious projects may attempt to correct or impute such values. This step is sometimes labelled as </w:t>
      </w:r>
      <w:r w:rsidDel="00000000" w:rsidR="00000000" w:rsidRPr="00000000">
        <w:rPr>
          <w:b w:val="1"/>
          <w:sz w:val="28"/>
          <w:szCs w:val="28"/>
          <w:rtl w:val="0"/>
        </w:rPr>
        <w:t xml:space="preserve">data cleaning.</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720" w:hanging="360"/>
        <w:rPr>
          <w:b w:val="1"/>
          <w:sz w:val="28"/>
          <w:szCs w:val="28"/>
        </w:rPr>
      </w:pPr>
      <w:r w:rsidDel="00000000" w:rsidR="00000000" w:rsidRPr="00000000">
        <w:rPr>
          <w:b w:val="1"/>
          <w:sz w:val="28"/>
          <w:szCs w:val="28"/>
          <w:rtl w:val="0"/>
        </w:rPr>
        <w:t xml:space="preserve">Data Representation and Transformation. </w:t>
      </w:r>
      <w:r w:rsidDel="00000000" w:rsidR="00000000" w:rsidRPr="00000000">
        <w:rPr>
          <w:sz w:val="28"/>
          <w:szCs w:val="28"/>
          <w:rtl w:val="0"/>
        </w:rPr>
        <w:t xml:space="preserve">After pre-processing the data, a decision must be made in terms of how to store it in the most convenient form. Sometimes, a transformation is required to reformat the data in the required form. The most common storage formats include text files, spreadsheets, SQL and noSQL databases, distributed databases, and live data streams.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720" w:hanging="360"/>
        <w:rPr>
          <w:b w:val="1"/>
          <w:sz w:val="28"/>
          <w:szCs w:val="28"/>
        </w:rPr>
      </w:pPr>
      <w:r w:rsidDel="00000000" w:rsidR="00000000" w:rsidRPr="00000000">
        <w:rPr>
          <w:b w:val="1"/>
          <w:sz w:val="28"/>
          <w:szCs w:val="28"/>
          <w:rtl w:val="0"/>
        </w:rPr>
        <w:t xml:space="preserve">Computing with Data. </w:t>
      </w:r>
      <w:r w:rsidDel="00000000" w:rsidR="00000000" w:rsidRPr="00000000">
        <w:rPr>
          <w:sz w:val="28"/>
          <w:szCs w:val="28"/>
          <w:rtl w:val="0"/>
        </w:rPr>
        <w:t xml:space="preserve">Specific computer languages such as </w:t>
      </w:r>
      <w:r w:rsidDel="00000000" w:rsidR="00000000" w:rsidRPr="00000000">
        <w:rPr>
          <w:rFonts w:ascii="Courier New" w:cs="Courier New" w:eastAsia="Courier New" w:hAnsi="Courier New"/>
          <w:sz w:val="28"/>
          <w:szCs w:val="28"/>
          <w:rtl w:val="0"/>
        </w:rPr>
        <w:t xml:space="preserve">R</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Python </w:t>
      </w:r>
      <w:r w:rsidDel="00000000" w:rsidR="00000000" w:rsidRPr="00000000">
        <w:rPr>
          <w:sz w:val="28"/>
          <w:szCs w:val="28"/>
          <w:rtl w:val="0"/>
        </w:rPr>
        <w:t xml:space="preserve">are the most popular choices when it comes to data analysis and processing. Specific tasks out here including splitting a computationally intensive computation over multiple machines, developing workflows that document the steps of a project, and developing software that abstracts reusable workflows and makes them available for use in future projects.  </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720" w:hanging="360"/>
        <w:rPr>
          <w:b w:val="1"/>
          <w:sz w:val="28"/>
          <w:szCs w:val="28"/>
        </w:rPr>
      </w:pPr>
      <w:r w:rsidDel="00000000" w:rsidR="00000000" w:rsidRPr="00000000">
        <w:rPr>
          <w:b w:val="1"/>
          <w:sz w:val="28"/>
          <w:szCs w:val="28"/>
          <w:rtl w:val="0"/>
        </w:rPr>
        <w:t xml:space="preserve">Data Modeling. </w:t>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ind w:left="1440" w:hanging="360"/>
        <w:rPr>
          <w:b w:val="1"/>
          <w:sz w:val="28"/>
          <w:szCs w:val="28"/>
          <w:u w:val="none"/>
        </w:rPr>
      </w:pPr>
      <w:r w:rsidDel="00000000" w:rsidR="00000000" w:rsidRPr="00000000">
        <w:rPr>
          <w:b w:val="1"/>
          <w:sz w:val="28"/>
          <w:szCs w:val="28"/>
          <w:rtl w:val="0"/>
        </w:rPr>
        <w:t xml:space="preserve">Generative Modeling. </w:t>
      </w:r>
      <w:r w:rsidDel="00000000" w:rsidR="00000000" w:rsidRPr="00000000">
        <w:rPr>
          <w:sz w:val="28"/>
          <w:szCs w:val="28"/>
          <w:rtl w:val="0"/>
        </w:rPr>
        <w:t xml:space="preserve">A stochastic model is proposed that could have generated the data and methods are derived to infer properties of the underlying data generation process. This is traditionally the field of Academic Statistics.</w:t>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ind w:left="1440" w:hanging="360"/>
        <w:rPr>
          <w:b w:val="1"/>
          <w:sz w:val="28"/>
          <w:szCs w:val="28"/>
        </w:rPr>
      </w:pPr>
      <w:r w:rsidDel="00000000" w:rsidR="00000000" w:rsidRPr="00000000">
        <w:rPr>
          <w:b w:val="1"/>
          <w:sz w:val="28"/>
          <w:szCs w:val="28"/>
          <w:rtl w:val="0"/>
        </w:rPr>
        <w:t xml:space="preserve">Predictive Modeling. </w:t>
      </w:r>
      <w:r w:rsidDel="00000000" w:rsidR="00000000" w:rsidRPr="00000000">
        <w:rPr>
          <w:sz w:val="28"/>
          <w:szCs w:val="28"/>
          <w:rtl w:val="0"/>
        </w:rPr>
        <w:t xml:space="preserve">Methods are constructed that predict “well” for a very specific data set. There is substantial overlap between this area and the field of </w:t>
      </w:r>
      <w:r w:rsidDel="00000000" w:rsidR="00000000" w:rsidRPr="00000000">
        <w:rPr>
          <w:b w:val="1"/>
          <w:sz w:val="28"/>
          <w:szCs w:val="28"/>
          <w:rtl w:val="0"/>
        </w:rPr>
        <w:t xml:space="preserve">Machine Learning.</w:t>
      </w: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720" w:hanging="360"/>
        <w:rPr>
          <w:b w:val="1"/>
          <w:sz w:val="28"/>
          <w:szCs w:val="28"/>
        </w:rPr>
      </w:pPr>
      <w:r w:rsidDel="00000000" w:rsidR="00000000" w:rsidRPr="00000000">
        <w:rPr>
          <w:b w:val="1"/>
          <w:sz w:val="28"/>
          <w:szCs w:val="28"/>
          <w:rtl w:val="0"/>
        </w:rPr>
        <w:t xml:space="preserve">Data Visualization and Presentation. </w:t>
      </w:r>
      <w:r w:rsidDel="00000000" w:rsidR="00000000" w:rsidRPr="00000000">
        <w:rPr>
          <w:sz w:val="28"/>
          <w:szCs w:val="28"/>
          <w:rtl w:val="0"/>
        </w:rPr>
        <w:t xml:space="preserve">Data visualization provides one of the most effective ways for humans to see patterns in data. Consequently, coming up with well-designed graphics is an essential task for any data modeler. How do we develop high quality visualizations? One aspect which is somewhat controllable is a systematic way of thinking about how data graphics convey information -- a so-called </w:t>
      </w:r>
      <w:r w:rsidDel="00000000" w:rsidR="00000000" w:rsidRPr="00000000">
        <w:rPr>
          <w:b w:val="1"/>
          <w:sz w:val="28"/>
          <w:szCs w:val="28"/>
          <w:rtl w:val="0"/>
        </w:rPr>
        <w:t xml:space="preserve">grammar of graphics</w:t>
      </w:r>
      <w:r w:rsidDel="00000000" w:rsidR="00000000" w:rsidRPr="00000000">
        <w:rPr>
          <w:sz w:val="28"/>
          <w:szCs w:val="28"/>
          <w:rtl w:val="0"/>
        </w:rPr>
        <w:t xml:space="preserve">. A graphics grammar tells us how a statistical graphic can be regarded as a mapping from data to aesthetic attributes (color, shape, size) of geometric objects (points, lines, bars).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720" w:hanging="360"/>
        <w:rPr>
          <w:b w:val="1"/>
          <w:sz w:val="28"/>
          <w:szCs w:val="28"/>
        </w:rPr>
      </w:pPr>
      <w:r w:rsidDel="00000000" w:rsidR="00000000" w:rsidRPr="00000000">
        <w:rPr>
          <w:b w:val="1"/>
          <w:sz w:val="28"/>
          <w:szCs w:val="28"/>
          <w:rtl w:val="0"/>
        </w:rPr>
        <w:t xml:space="preserve">Science about Data Science. </w:t>
      </w:r>
      <w:r w:rsidDel="00000000" w:rsidR="00000000" w:rsidRPr="00000000">
        <w:rPr>
          <w:sz w:val="28"/>
          <w:szCs w:val="28"/>
          <w:rtl w:val="0"/>
        </w:rPr>
        <w:t xml:space="preserve">Identifying commonly-occuring analysis/processing workflows; measuring the effectiveness of standard workflows in terms of human time, computing resources and other performance metrics. </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ind w:left="1440" w:hanging="360"/>
        <w:rPr>
          <w:sz w:val="28"/>
          <w:szCs w:val="28"/>
          <w:u w:val="none"/>
        </w:rPr>
      </w:pPr>
      <w:r w:rsidDel="00000000" w:rsidR="00000000" w:rsidRPr="00000000">
        <w:rPr>
          <w:sz w:val="28"/>
          <w:szCs w:val="28"/>
          <w:rtl w:val="0"/>
        </w:rPr>
        <w:t xml:space="preserve">Two key aspects of the science of Data Science are the notions of </w:t>
      </w:r>
      <w:r w:rsidDel="00000000" w:rsidR="00000000" w:rsidRPr="00000000">
        <w:rPr>
          <w:b w:val="1"/>
          <w:sz w:val="28"/>
          <w:szCs w:val="28"/>
          <w:rtl w:val="0"/>
        </w:rPr>
        <w:t xml:space="preserve">replicability </w:t>
      </w:r>
      <w:r w:rsidDel="00000000" w:rsidR="00000000" w:rsidRPr="00000000">
        <w:rPr>
          <w:sz w:val="28"/>
          <w:szCs w:val="28"/>
          <w:rtl w:val="0"/>
        </w:rPr>
        <w:t xml:space="preserve">(different people get the same results with </w:t>
      </w:r>
      <w:r w:rsidDel="00000000" w:rsidR="00000000" w:rsidRPr="00000000">
        <w:rPr>
          <w:i w:val="1"/>
          <w:sz w:val="28"/>
          <w:szCs w:val="28"/>
          <w:rtl w:val="0"/>
        </w:rPr>
        <w:t xml:space="preserve">different</w:t>
      </w:r>
      <w:r w:rsidDel="00000000" w:rsidR="00000000" w:rsidRPr="00000000">
        <w:rPr>
          <w:sz w:val="28"/>
          <w:szCs w:val="28"/>
          <w:rtl w:val="0"/>
        </w:rPr>
        <w:t xml:space="preserve"> data) and </w:t>
      </w:r>
      <w:r w:rsidDel="00000000" w:rsidR="00000000" w:rsidRPr="00000000">
        <w:rPr>
          <w:b w:val="1"/>
          <w:sz w:val="28"/>
          <w:szCs w:val="28"/>
          <w:rtl w:val="0"/>
        </w:rPr>
        <w:t xml:space="preserve">reproducibility </w:t>
      </w:r>
      <w:r w:rsidDel="00000000" w:rsidR="00000000" w:rsidRPr="00000000">
        <w:rPr>
          <w:sz w:val="28"/>
          <w:szCs w:val="28"/>
          <w:rtl w:val="0"/>
        </w:rPr>
        <w:t xml:space="preserve">(the same person or different people get the same results with the </w:t>
      </w:r>
      <w:r w:rsidDel="00000000" w:rsidR="00000000" w:rsidRPr="00000000">
        <w:rPr>
          <w:i w:val="1"/>
          <w:sz w:val="28"/>
          <w:szCs w:val="28"/>
          <w:rtl w:val="0"/>
        </w:rPr>
        <w:t xml:space="preserve">same</w:t>
      </w:r>
      <w:r w:rsidDel="00000000" w:rsidR="00000000" w:rsidRPr="00000000">
        <w:rPr>
          <w:sz w:val="28"/>
          <w:szCs w:val="28"/>
          <w:rtl w:val="0"/>
        </w:rPr>
        <w:t xml:space="preserve"> data). Reproducible workflows consist of three components:</w:t>
      </w:r>
    </w:p>
    <w:p w:rsidR="00000000" w:rsidDel="00000000" w:rsidP="00000000" w:rsidRDefault="00000000" w:rsidRPr="00000000" w14:paraId="00000022">
      <w:pPr>
        <w:numPr>
          <w:ilvl w:val="2"/>
          <w:numId w:val="2"/>
        </w:numPr>
        <w:pBdr>
          <w:top w:space="0" w:sz="0" w:val="nil"/>
          <w:left w:space="0" w:sz="0" w:val="nil"/>
          <w:bottom w:space="0" w:sz="0" w:val="nil"/>
          <w:right w:space="0" w:sz="0" w:val="nil"/>
          <w:between w:space="0" w:sz="0" w:val="nil"/>
        </w:pBdr>
        <w:shd w:fill="auto" w:val="clear"/>
        <w:ind w:left="2160" w:hanging="360"/>
        <w:rPr>
          <w:b w:val="1"/>
          <w:sz w:val="28"/>
          <w:szCs w:val="28"/>
        </w:rPr>
      </w:pPr>
      <w:r w:rsidDel="00000000" w:rsidR="00000000" w:rsidRPr="00000000">
        <w:rPr>
          <w:b w:val="1"/>
          <w:sz w:val="28"/>
          <w:szCs w:val="28"/>
          <w:rtl w:val="0"/>
        </w:rPr>
        <w:t xml:space="preserve">Scriptable statistical programming environment. </w:t>
      </w:r>
      <w:r w:rsidDel="00000000" w:rsidR="00000000" w:rsidRPr="00000000">
        <w:rPr>
          <w:sz w:val="28"/>
          <w:szCs w:val="28"/>
          <w:rtl w:val="0"/>
        </w:rPr>
        <w:t xml:space="preserve">This allows us to store the full series of commands that make up the data analysis.</w:t>
      </w:r>
    </w:p>
    <w:p w:rsidR="00000000" w:rsidDel="00000000" w:rsidP="00000000" w:rsidRDefault="00000000" w:rsidRPr="00000000" w14:paraId="00000023">
      <w:pPr>
        <w:numPr>
          <w:ilvl w:val="2"/>
          <w:numId w:val="2"/>
        </w:numPr>
        <w:pBdr>
          <w:top w:space="0" w:sz="0" w:val="nil"/>
          <w:left w:space="0" w:sz="0" w:val="nil"/>
          <w:bottom w:space="0" w:sz="0" w:val="nil"/>
          <w:right w:space="0" w:sz="0" w:val="nil"/>
          <w:between w:space="0" w:sz="0" w:val="nil"/>
        </w:pBdr>
        <w:shd w:fill="auto" w:val="clear"/>
        <w:ind w:left="2160" w:hanging="360"/>
        <w:rPr>
          <w:sz w:val="28"/>
          <w:szCs w:val="28"/>
          <w:u w:val="none"/>
        </w:rPr>
      </w:pPr>
      <w:r w:rsidDel="00000000" w:rsidR="00000000" w:rsidRPr="00000000">
        <w:rPr>
          <w:b w:val="1"/>
          <w:sz w:val="28"/>
          <w:szCs w:val="28"/>
          <w:rtl w:val="0"/>
        </w:rPr>
        <w:t xml:space="preserve">Reproducible analysis.</w:t>
      </w:r>
      <w:r w:rsidDel="00000000" w:rsidR="00000000" w:rsidRPr="00000000">
        <w:rPr>
          <w:sz w:val="28"/>
          <w:szCs w:val="28"/>
          <w:rtl w:val="0"/>
        </w:rPr>
        <w:t xml:space="preserve"> Three kinds of things in one document -- the written analysis, code, and results of that code.</w:t>
      </w:r>
    </w:p>
    <w:p w:rsidR="00000000" w:rsidDel="00000000" w:rsidP="00000000" w:rsidRDefault="00000000" w:rsidRPr="00000000" w14:paraId="00000024">
      <w:pPr>
        <w:numPr>
          <w:ilvl w:val="2"/>
          <w:numId w:val="2"/>
        </w:numPr>
        <w:pBdr>
          <w:top w:space="0" w:sz="0" w:val="nil"/>
          <w:left w:space="0" w:sz="0" w:val="nil"/>
          <w:bottom w:space="0" w:sz="0" w:val="nil"/>
          <w:right w:space="0" w:sz="0" w:val="nil"/>
          <w:between w:space="0" w:sz="0" w:val="nil"/>
        </w:pBdr>
        <w:shd w:fill="auto" w:val="clear"/>
        <w:ind w:left="2160" w:hanging="360"/>
        <w:rPr>
          <w:b w:val="1"/>
          <w:sz w:val="28"/>
          <w:szCs w:val="28"/>
        </w:rPr>
      </w:pPr>
      <w:r w:rsidDel="00000000" w:rsidR="00000000" w:rsidRPr="00000000">
        <w:rPr>
          <w:b w:val="1"/>
          <w:sz w:val="28"/>
          <w:szCs w:val="28"/>
          <w:rtl w:val="0"/>
        </w:rPr>
        <w:t xml:space="preserve">Projects and Version Control.</w:t>
      </w:r>
      <w:r w:rsidDel="00000000" w:rsidR="00000000" w:rsidRPr="00000000">
        <w:rPr>
          <w:sz w:val="28"/>
          <w:szCs w:val="28"/>
          <w:rtl w:val="0"/>
        </w:rPr>
        <w:t xml:space="preserve"> A project/package stores the code and data in a standardized format that makes it easy to share. Version control is basically a “Track Changes” feature.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26">
      <w:pPr>
        <w:rPr>
          <w:b w:val="1"/>
          <w:color w:val="0000ff"/>
          <w:sz w:val="28"/>
          <w:szCs w:val="28"/>
        </w:rPr>
      </w:pPr>
      <w:r w:rsidDel="00000000" w:rsidR="00000000" w:rsidRPr="00000000">
        <w:rPr>
          <w:b w:val="1"/>
          <w:color w:val="0000ff"/>
          <w:sz w:val="32"/>
          <w:szCs w:val="32"/>
          <w:rtl w:val="0"/>
        </w:rPr>
        <w:t xml:space="preserve">Prepayment Modeling and Data Science</w:t>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If Data Science is the science of converting "data" into "information" in the service of supporting actions then there is a clear analogy to prepayment modeling. In the case of prepayment modeling, the core objective is to forecast prepayments and, one step further, to make investment decisions based on these forecasts. The goal in this section is to map how prepayment analysis-linked activities can be mapped into a Data Science framework in terms of the six activities.</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b w:val="1"/>
          <w:sz w:val="28"/>
          <w:szCs w:val="28"/>
        </w:rPr>
      </w:pPr>
      <w:r w:rsidDel="00000000" w:rsidR="00000000" w:rsidRPr="00000000">
        <w:rPr>
          <w:b w:val="1"/>
          <w:sz w:val="28"/>
          <w:szCs w:val="28"/>
          <w:rtl w:val="0"/>
        </w:rPr>
        <w:t xml:space="preserve">Activity #1. Prepayment Data Exploration and Preparation </w:t>
      </w:r>
    </w:p>
    <w:p w:rsidR="00000000" w:rsidDel="00000000" w:rsidP="00000000" w:rsidRDefault="00000000" w:rsidRPr="00000000" w14:paraId="0000002A">
      <w:pPr>
        <w:rPr>
          <w:sz w:val="28"/>
          <w:szCs w:val="28"/>
        </w:rPr>
      </w:pPr>
      <w:r w:rsidDel="00000000" w:rsidR="00000000" w:rsidRPr="00000000">
        <w:rPr>
          <w:sz w:val="28"/>
          <w:szCs w:val="28"/>
          <w:rtl w:val="0"/>
        </w:rPr>
        <w:t xml:space="preserve">The idea here is to prepare a prepayment data set that is ready for analysis by treating the following data contaminants: </w:t>
      </w:r>
      <w:r w:rsidDel="00000000" w:rsidR="00000000" w:rsidRPr="00000000">
        <w:rPr>
          <w:b w:val="1"/>
          <w:sz w:val="28"/>
          <w:szCs w:val="28"/>
          <w:rtl w:val="0"/>
        </w:rPr>
        <w:t xml:space="preserve">missing values</w:t>
      </w:r>
      <w:r w:rsidDel="00000000" w:rsidR="00000000" w:rsidRPr="00000000">
        <w:rPr>
          <w:sz w:val="28"/>
          <w:szCs w:val="28"/>
          <w:rtl w:val="0"/>
        </w:rPr>
        <w:t xml:space="preserve">, </w:t>
      </w:r>
      <w:r w:rsidDel="00000000" w:rsidR="00000000" w:rsidRPr="00000000">
        <w:rPr>
          <w:b w:val="1"/>
          <w:sz w:val="28"/>
          <w:szCs w:val="28"/>
          <w:rtl w:val="0"/>
        </w:rPr>
        <w:t xml:space="preserve">special values</w:t>
      </w:r>
      <w:r w:rsidDel="00000000" w:rsidR="00000000" w:rsidRPr="00000000">
        <w:rPr>
          <w:sz w:val="28"/>
          <w:szCs w:val="28"/>
          <w:rtl w:val="0"/>
        </w:rPr>
        <w:t xml:space="preserve">, </w:t>
      </w:r>
      <w:r w:rsidDel="00000000" w:rsidR="00000000" w:rsidRPr="00000000">
        <w:rPr>
          <w:b w:val="1"/>
          <w:sz w:val="28"/>
          <w:szCs w:val="28"/>
          <w:rtl w:val="0"/>
        </w:rPr>
        <w:t xml:space="preserve">obvious errors</w:t>
      </w:r>
      <w:r w:rsidDel="00000000" w:rsidR="00000000" w:rsidRPr="00000000">
        <w:rPr>
          <w:sz w:val="28"/>
          <w:szCs w:val="28"/>
          <w:rtl w:val="0"/>
        </w:rPr>
        <w:t xml:space="preserve">, and </w:t>
      </w:r>
      <w:r w:rsidDel="00000000" w:rsidR="00000000" w:rsidRPr="00000000">
        <w:rPr>
          <w:b w:val="1"/>
          <w:sz w:val="28"/>
          <w:szCs w:val="28"/>
          <w:rtl w:val="0"/>
        </w:rPr>
        <w:t xml:space="preserve">outliers</w:t>
      </w:r>
      <w:r w:rsidDel="00000000" w:rsidR="00000000" w:rsidRPr="00000000">
        <w:rPr>
          <w:sz w:val="28"/>
          <w:szCs w:val="28"/>
          <w:rtl w:val="0"/>
        </w:rPr>
        <w:t xml:space="preserve">.</w:t>
      </w:r>
      <w:r w:rsidDel="00000000" w:rsidR="00000000" w:rsidRPr="00000000">
        <w:rPr>
          <w:sz w:val="28"/>
          <w:szCs w:val="28"/>
          <w:vertAlign w:val="superscript"/>
        </w:rPr>
        <w:footnoteReference w:customMarkFollows="0" w:id="6"/>
      </w:r>
      <w:r w:rsidDel="00000000" w:rsidR="00000000" w:rsidRPr="00000000">
        <w:rPr>
          <w:sz w:val="28"/>
          <w:szCs w:val="28"/>
          <w:rtl w:val="0"/>
        </w:rPr>
        <w:t xml:space="preserve"> To get a sense for the distribution of values in a data set it is useful to read it into an R data frame and run either the </w:t>
      </w:r>
      <w:r w:rsidDel="00000000" w:rsidR="00000000" w:rsidRPr="00000000">
        <w:rPr>
          <w:rFonts w:ascii="Courier New" w:cs="Courier New" w:eastAsia="Courier New" w:hAnsi="Courier New"/>
          <w:sz w:val="28"/>
          <w:szCs w:val="28"/>
          <w:rtl w:val="0"/>
        </w:rPr>
        <w:t xml:space="preserve">summary()</w:t>
      </w:r>
      <w:r w:rsidDel="00000000" w:rsidR="00000000" w:rsidRPr="00000000">
        <w:rPr>
          <w:sz w:val="28"/>
          <w:szCs w:val="28"/>
          <w:rtl w:val="0"/>
        </w:rPr>
        <w:t xml:space="preserve"> or </w:t>
      </w:r>
      <w:r w:rsidDel="00000000" w:rsidR="00000000" w:rsidRPr="00000000">
        <w:rPr>
          <w:rFonts w:ascii="Courier New" w:cs="Courier New" w:eastAsia="Courier New" w:hAnsi="Courier New"/>
          <w:sz w:val="28"/>
          <w:szCs w:val="28"/>
          <w:rtl w:val="0"/>
        </w:rPr>
        <w:t xml:space="preserve">str()</w:t>
      </w:r>
      <w:r w:rsidDel="00000000" w:rsidR="00000000" w:rsidRPr="00000000">
        <w:rPr>
          <w:sz w:val="28"/>
          <w:szCs w:val="28"/>
          <w:rtl w:val="0"/>
        </w:rPr>
        <w:t xml:space="preserve"> functions on the data frame. At the next level of detail, we can write a function and apply it to each attribute of each loan to detect special values such as </w:t>
      </w:r>
      <w:r w:rsidDel="00000000" w:rsidR="00000000" w:rsidRPr="00000000">
        <w:rPr>
          <w:b w:val="1"/>
          <w:sz w:val="28"/>
          <w:szCs w:val="28"/>
          <w:rtl w:val="0"/>
        </w:rPr>
        <w:t xml:space="preserve">NA</w:t>
      </w:r>
      <w:r w:rsidDel="00000000" w:rsidR="00000000" w:rsidRPr="00000000">
        <w:rPr>
          <w:sz w:val="28"/>
          <w:szCs w:val="28"/>
          <w:rtl w:val="0"/>
        </w:rPr>
        <w:t xml:space="preserve">, </w:t>
      </w:r>
      <w:r w:rsidDel="00000000" w:rsidR="00000000" w:rsidRPr="00000000">
        <w:rPr>
          <w:b w:val="1"/>
          <w:sz w:val="28"/>
          <w:szCs w:val="28"/>
          <w:rtl w:val="0"/>
        </w:rPr>
        <w:t xml:space="preserve">NULL</w:t>
      </w:r>
      <w:r w:rsidDel="00000000" w:rsidR="00000000" w:rsidRPr="00000000">
        <w:rPr>
          <w:sz w:val="28"/>
          <w:szCs w:val="28"/>
          <w:rtl w:val="0"/>
        </w:rPr>
        <w:t xml:space="preserve">, </w:t>
      </w:r>
      <w:r w:rsidDel="00000000" w:rsidR="00000000" w:rsidRPr="00000000">
        <w:rPr>
          <w:b w:val="1"/>
          <w:sz w:val="28"/>
          <w:szCs w:val="28"/>
          <w:rtl w:val="0"/>
        </w:rPr>
        <w:t xml:space="preserve">Inf</w:t>
      </w:r>
      <w:r w:rsidDel="00000000" w:rsidR="00000000" w:rsidRPr="00000000">
        <w:rPr>
          <w:sz w:val="28"/>
          <w:szCs w:val="28"/>
          <w:rtl w:val="0"/>
        </w:rPr>
        <w:t xml:space="preserve">, and </w:t>
      </w:r>
      <w:r w:rsidDel="00000000" w:rsidR="00000000" w:rsidRPr="00000000">
        <w:rPr>
          <w:b w:val="1"/>
          <w:sz w:val="28"/>
          <w:szCs w:val="28"/>
          <w:rtl w:val="0"/>
        </w:rPr>
        <w:t xml:space="preserve">NaN</w:t>
      </w:r>
      <w:r w:rsidDel="00000000" w:rsidR="00000000" w:rsidRPr="00000000">
        <w:rPr>
          <w:sz w:val="28"/>
          <w:szCs w:val="28"/>
          <w:rtl w:val="0"/>
        </w:rPr>
        <w:t xml:space="preserve">.</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Once we find a special value, what should we do? We walk through an example in the missing values (NA) situation to give a sense of the considerations involved. Often, the loan-level data for a particular agency contains missing information. For example, the Ginnie Mae loan-level data set has substantial amounts of data missing for Debt-to-income ratios (DTI), Origination Channel (Retail/TPO), First-time home buyer flag, original FICO, original LTV and Loan Purpose, among other variables. Here’s a summary of an imputation strategy for filling in missing FICO values.</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sz w:val="28"/>
          <w:szCs w:val="28"/>
          <w:rtl w:val="0"/>
        </w:rPr>
        <w:t xml:space="preserve">Create a grid by </w:t>
      </w:r>
      <w:r w:rsidDel="00000000" w:rsidR="00000000" w:rsidRPr="00000000">
        <w:rPr>
          <w:rFonts w:ascii="Courier New" w:cs="Courier New" w:eastAsia="Courier New" w:hAnsi="Courier New"/>
          <w:sz w:val="28"/>
          <w:szCs w:val="28"/>
          <w:rtl w:val="0"/>
        </w:rPr>
        <w:t xml:space="preserve">loanType</w:t>
      </w:r>
      <w:r w:rsidDel="00000000" w:rsidR="00000000" w:rsidRPr="00000000">
        <w:rPr>
          <w:sz w:val="28"/>
          <w:szCs w:val="28"/>
          <w:rtl w:val="0"/>
        </w:rPr>
        <w:t xml:space="preserve"> (FHA/VA/RHS/PIH) and </w:t>
      </w:r>
      <w:r w:rsidDel="00000000" w:rsidR="00000000" w:rsidRPr="00000000">
        <w:rPr>
          <w:rFonts w:ascii="Courier New" w:cs="Courier New" w:eastAsia="Courier New" w:hAnsi="Courier New"/>
          <w:sz w:val="28"/>
          <w:szCs w:val="28"/>
          <w:rtl w:val="0"/>
        </w:rPr>
        <w:t xml:space="preserve">origDate </w:t>
      </w:r>
      <w:r w:rsidDel="00000000" w:rsidR="00000000" w:rsidRPr="00000000">
        <w:rPr>
          <w:sz w:val="28"/>
          <w:szCs w:val="28"/>
          <w:rtl w:val="0"/>
        </w:rPr>
        <w:t xml:space="preserve">along the following dimensions:</w:t>
      </w:r>
    </w:p>
    <w:p w:rsidR="00000000" w:rsidDel="00000000" w:rsidP="00000000" w:rsidRDefault="00000000" w:rsidRPr="00000000" w14:paraId="0000002F">
      <w:pPr>
        <w:numPr>
          <w:ilvl w:val="2"/>
          <w:numId w:val="3"/>
        </w:numPr>
        <w:ind w:left="2160" w:hanging="360"/>
        <w:rPr>
          <w:sz w:val="28"/>
          <w:szCs w:val="28"/>
        </w:rPr>
      </w:pPr>
      <w:r w:rsidDel="00000000" w:rsidR="00000000" w:rsidRPr="00000000">
        <w:rPr>
          <w:rFonts w:ascii="Courier New" w:cs="Courier New" w:eastAsia="Courier New" w:hAnsi="Courier New"/>
          <w:sz w:val="28"/>
          <w:szCs w:val="28"/>
          <w:rtl w:val="0"/>
        </w:rPr>
        <w:t xml:space="preserve">origNoteRate</w:t>
      </w:r>
      <w:r w:rsidDel="00000000" w:rsidR="00000000" w:rsidRPr="00000000">
        <w:rPr>
          <w:sz w:val="28"/>
          <w:szCs w:val="28"/>
          <w:rtl w:val="0"/>
        </w:rPr>
        <w:t xml:space="preserve"> (all available) in 12.5bps increments</w:t>
      </w:r>
    </w:p>
    <w:p w:rsidR="00000000" w:rsidDel="00000000" w:rsidP="00000000" w:rsidRDefault="00000000" w:rsidRPr="00000000" w14:paraId="00000030">
      <w:pPr>
        <w:numPr>
          <w:ilvl w:val="2"/>
          <w:numId w:val="3"/>
        </w:numPr>
        <w:ind w:left="2160" w:hanging="360"/>
        <w:rPr>
          <w:sz w:val="28"/>
          <w:szCs w:val="28"/>
        </w:rPr>
      </w:pPr>
      <w:r w:rsidDel="00000000" w:rsidR="00000000" w:rsidRPr="00000000">
        <w:rPr>
          <w:rFonts w:ascii="Courier New" w:cs="Courier New" w:eastAsia="Courier New" w:hAnsi="Courier New"/>
          <w:sz w:val="28"/>
          <w:szCs w:val="28"/>
          <w:rtl w:val="0"/>
        </w:rPr>
        <w:t xml:space="preserve">origLoanSize</w:t>
      </w:r>
      <w:r w:rsidDel="00000000" w:rsidR="00000000" w:rsidRPr="00000000">
        <w:rPr>
          <w:sz w:val="28"/>
          <w:szCs w:val="28"/>
          <w:rtl w:val="0"/>
        </w:rPr>
        <w:t xml:space="preserve"> (all available) in $25K increments</w:t>
      </w:r>
    </w:p>
    <w:p w:rsidR="00000000" w:rsidDel="00000000" w:rsidP="00000000" w:rsidRDefault="00000000" w:rsidRPr="00000000" w14:paraId="00000031">
      <w:pPr>
        <w:numPr>
          <w:ilvl w:val="2"/>
          <w:numId w:val="3"/>
        </w:numPr>
        <w:ind w:left="2160" w:hanging="360"/>
        <w:rPr>
          <w:sz w:val="28"/>
          <w:szCs w:val="28"/>
        </w:rPr>
      </w:pPr>
      <w:r w:rsidDel="00000000" w:rsidR="00000000" w:rsidRPr="00000000">
        <w:rPr>
          <w:rFonts w:ascii="Courier New" w:cs="Courier New" w:eastAsia="Courier New" w:hAnsi="Courier New"/>
          <w:sz w:val="28"/>
          <w:szCs w:val="28"/>
          <w:rtl w:val="0"/>
        </w:rPr>
        <w:t xml:space="preserve">origLTV</w:t>
      </w:r>
      <w:r w:rsidDel="00000000" w:rsidR="00000000" w:rsidRPr="00000000">
        <w:rPr>
          <w:sz w:val="28"/>
          <w:szCs w:val="28"/>
          <w:rtl w:val="0"/>
        </w:rPr>
        <w:t xml:space="preserve"> by 1% increments</w:t>
      </w:r>
    </w:p>
    <w:p w:rsidR="00000000" w:rsidDel="00000000" w:rsidP="00000000" w:rsidRDefault="00000000" w:rsidRPr="00000000" w14:paraId="00000032">
      <w:pPr>
        <w:ind w:left="1440" w:firstLine="0"/>
        <w:rPr>
          <w:sz w:val="28"/>
          <w:szCs w:val="28"/>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b w:val="1"/>
          <w:sz w:val="28"/>
          <w:szCs w:val="28"/>
          <w:rtl w:val="0"/>
        </w:rPr>
        <w:t xml:space="preserve">(Binning)</w:t>
      </w:r>
      <w:r w:rsidDel="00000000" w:rsidR="00000000" w:rsidRPr="00000000">
        <w:rPr>
          <w:sz w:val="28"/>
          <w:szCs w:val="28"/>
          <w:rtl w:val="0"/>
        </w:rPr>
        <w:t xml:space="preserve"> Map the loan into the appropriate cell of the grid created in Step1. If no such cell exists then go to Step 3 below. Use the weighted-average (by original loan balance) </w:t>
      </w:r>
      <w:r w:rsidDel="00000000" w:rsidR="00000000" w:rsidRPr="00000000">
        <w:rPr>
          <w:rFonts w:ascii="Courier New" w:cs="Courier New" w:eastAsia="Courier New" w:hAnsi="Courier New"/>
          <w:sz w:val="28"/>
          <w:szCs w:val="28"/>
          <w:rtl w:val="0"/>
        </w:rPr>
        <w:t xml:space="preserve">origFICO </w:t>
      </w:r>
      <w:r w:rsidDel="00000000" w:rsidR="00000000" w:rsidRPr="00000000">
        <w:rPr>
          <w:sz w:val="28"/>
          <w:szCs w:val="28"/>
          <w:rtl w:val="0"/>
        </w:rPr>
        <w:t xml:space="preserve">of</w:t>
      </w:r>
      <w:r w:rsidDel="00000000" w:rsidR="00000000" w:rsidRPr="00000000">
        <w:rPr>
          <w:sz w:val="28"/>
          <w:szCs w:val="28"/>
          <w:rtl w:val="0"/>
        </w:rPr>
        <w:t xml:space="preserve"> the cell to to fill in the missing value.</w:t>
      </w:r>
    </w:p>
    <w:p w:rsidR="00000000" w:rsidDel="00000000" w:rsidP="00000000" w:rsidRDefault="00000000" w:rsidRPr="00000000" w14:paraId="00000034">
      <w:pPr>
        <w:numPr>
          <w:ilvl w:val="0"/>
          <w:numId w:val="3"/>
        </w:numPr>
        <w:ind w:left="720" w:hanging="360"/>
        <w:rPr>
          <w:sz w:val="28"/>
          <w:szCs w:val="28"/>
        </w:rPr>
      </w:pPr>
      <w:r w:rsidDel="00000000" w:rsidR="00000000" w:rsidRPr="00000000">
        <w:rPr>
          <w:b w:val="1"/>
          <w:sz w:val="28"/>
          <w:szCs w:val="28"/>
          <w:rtl w:val="0"/>
        </w:rPr>
        <w:t xml:space="preserve">(Nearest-neighbor approach)</w:t>
      </w:r>
      <w:r w:rsidDel="00000000" w:rsidR="00000000" w:rsidRPr="00000000">
        <w:rPr>
          <w:sz w:val="28"/>
          <w:szCs w:val="28"/>
          <w:rtl w:val="0"/>
        </w:rPr>
        <w:t xml:space="preserve"> If a loan doesn't fit into one of the buckets in the original bucketing scheme, then we map the loan to the closest bucket as calculated by a </w:t>
      </w:r>
      <w:r w:rsidDel="00000000" w:rsidR="00000000" w:rsidRPr="00000000">
        <w:rPr>
          <w:b w:val="1"/>
          <w:sz w:val="28"/>
          <w:szCs w:val="28"/>
          <w:rtl w:val="0"/>
        </w:rPr>
        <w:t xml:space="preserve">Gower distance function</w:t>
      </w:r>
      <w:r w:rsidDel="00000000" w:rsidR="00000000" w:rsidRPr="00000000">
        <w:rPr>
          <w:sz w:val="28"/>
          <w:szCs w:val="28"/>
          <w:rtl w:val="0"/>
        </w:rPr>
        <w:t xml:space="preserve">.</w:t>
      </w:r>
      <w:r w:rsidDel="00000000" w:rsidR="00000000" w:rsidRPr="00000000">
        <w:rPr>
          <w:sz w:val="28"/>
          <w:szCs w:val="28"/>
          <w:vertAlign w:val="superscript"/>
        </w:rPr>
        <w:footnoteReference w:customMarkFollows="0" w:id="7"/>
      </w:r>
      <w:r w:rsidDel="00000000" w:rsidR="00000000" w:rsidRPr="00000000">
        <w:rPr>
          <w:sz w:val="28"/>
          <w:szCs w:val="28"/>
          <w:rtl w:val="0"/>
        </w:rPr>
        <w:t xml:space="preserve"> For the missing FICO calculation, within the same</w:t>
      </w:r>
      <w:r w:rsidDel="00000000" w:rsidR="00000000" w:rsidRPr="00000000">
        <w:rPr>
          <w:rFonts w:ascii="Courier New" w:cs="Courier New" w:eastAsia="Courier New" w:hAnsi="Courier New"/>
          <w:sz w:val="28"/>
          <w:szCs w:val="28"/>
          <w:rtl w:val="0"/>
        </w:rPr>
        <w:t xml:space="preserve"> loanType</w:t>
      </w:r>
      <w:r w:rsidDel="00000000" w:rsidR="00000000" w:rsidRPr="00000000">
        <w:rPr>
          <w:sz w:val="28"/>
          <w:szCs w:val="28"/>
          <w:rtl w:val="0"/>
        </w:rPr>
        <w:t xml:space="preserve">, in addition to </w:t>
      </w:r>
      <w:r w:rsidDel="00000000" w:rsidR="00000000" w:rsidRPr="00000000">
        <w:rPr>
          <w:rFonts w:ascii="Courier New" w:cs="Courier New" w:eastAsia="Courier New" w:hAnsi="Courier New"/>
          <w:sz w:val="28"/>
          <w:szCs w:val="28"/>
          <w:rtl w:val="0"/>
        </w:rPr>
        <w:t xml:space="preserve">origNoteRate</w:t>
      </w:r>
      <w:r w:rsidDel="00000000" w:rsidR="00000000" w:rsidRPr="00000000">
        <w:rPr>
          <w:sz w:val="28"/>
          <w:szCs w:val="28"/>
          <w:rtl w:val="0"/>
        </w:rPr>
        <w:t xml:space="preserve">, </w:t>
      </w:r>
      <w:r w:rsidDel="00000000" w:rsidR="00000000" w:rsidRPr="00000000">
        <w:rPr>
          <w:rFonts w:ascii="Courier New" w:cs="Courier New" w:eastAsia="Courier New" w:hAnsi="Courier New"/>
          <w:sz w:val="28"/>
          <w:szCs w:val="28"/>
          <w:rtl w:val="0"/>
        </w:rPr>
        <w:t xml:space="preserve">origLoanSize</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origLTV</w:t>
      </w:r>
      <w:r w:rsidDel="00000000" w:rsidR="00000000" w:rsidRPr="00000000">
        <w:rPr>
          <w:sz w:val="28"/>
          <w:szCs w:val="28"/>
          <w:rtl w:val="0"/>
        </w:rPr>
        <w:t xml:space="preserve">, we would also take the </w:t>
      </w:r>
      <w:r w:rsidDel="00000000" w:rsidR="00000000" w:rsidRPr="00000000">
        <w:rPr>
          <w:rFonts w:ascii="Courier New" w:cs="Courier New" w:eastAsia="Courier New" w:hAnsi="Courier New"/>
          <w:sz w:val="28"/>
          <w:szCs w:val="28"/>
          <w:rtl w:val="0"/>
        </w:rPr>
        <w:t xml:space="preserve">origDate</w:t>
      </w:r>
      <w:r w:rsidDel="00000000" w:rsidR="00000000" w:rsidRPr="00000000">
        <w:rPr>
          <w:sz w:val="28"/>
          <w:szCs w:val="28"/>
          <w:rtl w:val="0"/>
        </w:rPr>
        <w:t xml:space="preserve"> into account when calculating distances. Each attribute is given an equal weight (0.25) and the total distance is the sum of the differences across attributes.</w:t>
      </w:r>
    </w:p>
    <w:p w:rsidR="00000000" w:rsidDel="00000000" w:rsidP="00000000" w:rsidRDefault="00000000" w:rsidRPr="00000000" w14:paraId="00000035">
      <w:pPr>
        <w:rPr/>
      </w:pPr>
      <w:r w:rsidDel="00000000" w:rsidR="00000000" w:rsidRPr="00000000">
        <w:rPr>
          <w:rtl w:val="0"/>
        </w:rPr>
        <w:tab/>
      </w:r>
    </w:p>
    <w:p w:rsidR="00000000" w:rsidDel="00000000" w:rsidP="00000000" w:rsidRDefault="00000000" w:rsidRPr="00000000" w14:paraId="00000036">
      <w:pPr>
        <w:ind w:left="0" w:firstLine="0"/>
        <w:rPr>
          <w:sz w:val="28"/>
          <w:szCs w:val="28"/>
        </w:rPr>
      </w:pPr>
      <w:r w:rsidDel="00000000" w:rsidR="00000000" w:rsidRPr="00000000">
        <w:rPr>
          <w:b w:val="1"/>
          <w:sz w:val="28"/>
          <w:szCs w:val="28"/>
          <w:rtl w:val="0"/>
        </w:rPr>
        <w:t xml:space="preserve">Outliers </w:t>
      </w:r>
      <w:r w:rsidDel="00000000" w:rsidR="00000000" w:rsidRPr="00000000">
        <w:rPr>
          <w:sz w:val="28"/>
          <w:szCs w:val="28"/>
          <w:rtl w:val="0"/>
        </w:rPr>
        <w:t xml:space="preserve">can be identified</w:t>
      </w:r>
      <w:r w:rsidDel="00000000" w:rsidR="00000000" w:rsidRPr="00000000">
        <w:rPr>
          <w:b w:val="1"/>
          <w:sz w:val="28"/>
          <w:szCs w:val="28"/>
          <w:rtl w:val="0"/>
        </w:rPr>
        <w:t xml:space="preserve"> </w:t>
      </w:r>
      <w:r w:rsidDel="00000000" w:rsidR="00000000" w:rsidRPr="00000000">
        <w:rPr>
          <w:sz w:val="28"/>
          <w:szCs w:val="28"/>
          <w:rtl w:val="0"/>
        </w:rPr>
        <w:t xml:space="preserve">Use Tukey’s box-and-whisker</w:t>
      </w:r>
      <w:r w:rsidDel="00000000" w:rsidR="00000000" w:rsidRPr="00000000">
        <w:rPr>
          <w:b w:val="1"/>
          <w:sz w:val="28"/>
          <w:szCs w:val="28"/>
          <w:rtl w:val="0"/>
        </w:rPr>
        <w:t xml:space="preserve"> </w:t>
      </w:r>
      <w:r w:rsidDel="00000000" w:rsidR="00000000" w:rsidRPr="00000000">
        <w:rPr>
          <w:sz w:val="28"/>
          <w:szCs w:val="28"/>
          <w:rtl w:val="0"/>
        </w:rPr>
        <w:t xml:space="preserve">method as a starting point. </w:t>
      </w:r>
      <w:r w:rsidDel="00000000" w:rsidR="00000000" w:rsidRPr="00000000">
        <w:rPr>
          <w:b w:val="1"/>
          <w:sz w:val="28"/>
          <w:szCs w:val="28"/>
          <w:rtl w:val="0"/>
        </w:rPr>
        <w:t xml:space="preserve">Inconsistencies </w:t>
      </w:r>
      <w:r w:rsidDel="00000000" w:rsidR="00000000" w:rsidRPr="00000000">
        <w:rPr>
          <w:sz w:val="28"/>
          <w:szCs w:val="28"/>
          <w:rtl w:val="0"/>
        </w:rPr>
        <w:t xml:space="preserve">can be located by writing software that defines rules on categorical, numerical, or mixed-type data sets which each record must obey.</w:t>
      </w:r>
      <w:r w:rsidDel="00000000" w:rsidR="00000000" w:rsidRPr="00000000">
        <w:rPr>
          <w:sz w:val="28"/>
          <w:szCs w:val="28"/>
          <w:vertAlign w:val="superscript"/>
        </w:rPr>
        <w:footnoteReference w:customMarkFollows="0" w:id="8"/>
      </w:r>
      <w:r w:rsidDel="00000000" w:rsidR="00000000" w:rsidRPr="00000000">
        <w:rPr>
          <w:rtl w:val="0"/>
        </w:rPr>
      </w:r>
    </w:p>
    <w:p w:rsidR="00000000" w:rsidDel="00000000" w:rsidP="00000000" w:rsidRDefault="00000000" w:rsidRPr="00000000" w14:paraId="00000037">
      <w:pPr>
        <w:ind w:left="0" w:firstLine="0"/>
        <w:rPr>
          <w:sz w:val="28"/>
          <w:szCs w:val="28"/>
        </w:rPr>
      </w:pPr>
      <w:r w:rsidDel="00000000" w:rsidR="00000000" w:rsidRPr="00000000">
        <w:rPr>
          <w:rtl w:val="0"/>
        </w:rPr>
      </w:r>
    </w:p>
    <w:p w:rsidR="00000000" w:rsidDel="00000000" w:rsidP="00000000" w:rsidRDefault="00000000" w:rsidRPr="00000000" w14:paraId="00000038">
      <w:pPr>
        <w:rPr>
          <w:sz w:val="28"/>
          <w:szCs w:val="28"/>
          <w:shd w:fill="d9d9d9" w:val="clear"/>
        </w:rPr>
      </w:pPr>
      <w:r w:rsidDel="00000000" w:rsidR="00000000" w:rsidRPr="00000000">
        <w:rPr>
          <w:b w:val="1"/>
          <w:sz w:val="28"/>
          <w:szCs w:val="28"/>
          <w:shd w:fill="d9d9d9" w:val="clear"/>
          <w:rtl w:val="0"/>
        </w:rPr>
        <w:t xml:space="preserve">Cello Status. </w:t>
      </w:r>
      <w:r w:rsidDel="00000000" w:rsidR="00000000" w:rsidRPr="00000000">
        <w:rPr>
          <w:sz w:val="28"/>
          <w:szCs w:val="28"/>
          <w:shd w:fill="d9d9d9" w:val="clear"/>
          <w:rtl w:val="0"/>
        </w:rPr>
        <w:t xml:space="preserve">There is no formal suite of utilities and programs that is currently run to clean prepayment data and ready it for analysis. This pre-processing stage is currently accomplished through acquiring the data through a vendor (</w:t>
      </w:r>
      <w:r w:rsidDel="00000000" w:rsidR="00000000" w:rsidRPr="00000000">
        <w:rPr>
          <w:rFonts w:ascii="Courier New" w:cs="Courier New" w:eastAsia="Courier New" w:hAnsi="Courier New"/>
          <w:sz w:val="28"/>
          <w:szCs w:val="28"/>
          <w:shd w:fill="d9d9d9" w:val="clear"/>
          <w:rtl w:val="0"/>
        </w:rPr>
        <w:t xml:space="preserve">eMBS</w:t>
      </w:r>
      <w:r w:rsidDel="00000000" w:rsidR="00000000" w:rsidRPr="00000000">
        <w:rPr>
          <w:sz w:val="28"/>
          <w:szCs w:val="28"/>
          <w:shd w:fill="d9d9d9" w:val="clear"/>
          <w:rtl w:val="0"/>
        </w:rPr>
        <w:t xml:space="preserve">) who does some basic data cleaning on their side, some general SQL checks on the Cello Cide as data is loaded into a general database and some more specific checks for loads into </w:t>
      </w:r>
      <w:r w:rsidDel="00000000" w:rsidR="00000000" w:rsidRPr="00000000">
        <w:rPr>
          <w:rFonts w:ascii="Courier New" w:cs="Courier New" w:eastAsia="Courier New" w:hAnsi="Courier New"/>
          <w:sz w:val="28"/>
          <w:szCs w:val="28"/>
          <w:shd w:fill="d9d9d9" w:val="clear"/>
          <w:rtl w:val="0"/>
        </w:rPr>
        <w:t xml:space="preserve">ScaleDB</w:t>
      </w:r>
      <w:r w:rsidDel="00000000" w:rsidR="00000000" w:rsidRPr="00000000">
        <w:rPr>
          <w:sz w:val="28"/>
          <w:szCs w:val="28"/>
          <w:shd w:fill="d9d9d9" w:val="clear"/>
          <w:rtl w:val="0"/>
        </w:rPr>
        <w:t xml:space="preserve">. Some missing values have been filled in for the Ginnie Mae loan-level data set using the imputation scheme described above.</w:t>
      </w:r>
    </w:p>
    <w:p w:rsidR="00000000" w:rsidDel="00000000" w:rsidP="00000000" w:rsidRDefault="00000000" w:rsidRPr="00000000" w14:paraId="00000039">
      <w:pPr>
        <w:ind w:left="0" w:firstLine="0"/>
        <w:rPr>
          <w:b w:val="1"/>
          <w:sz w:val="28"/>
          <w:szCs w:val="28"/>
        </w:rPr>
      </w:pPr>
      <w:r w:rsidDel="00000000" w:rsidR="00000000" w:rsidRPr="00000000">
        <w:rPr>
          <w:rtl w:val="0"/>
        </w:rPr>
      </w:r>
    </w:p>
    <w:p w:rsidR="00000000" w:rsidDel="00000000" w:rsidP="00000000" w:rsidRDefault="00000000" w:rsidRPr="00000000" w14:paraId="0000003A">
      <w:pPr>
        <w:ind w:left="0" w:firstLine="0"/>
        <w:rPr>
          <w:b w:val="1"/>
          <w:sz w:val="28"/>
          <w:szCs w:val="28"/>
        </w:rPr>
      </w:pPr>
      <w:r w:rsidDel="00000000" w:rsidR="00000000" w:rsidRPr="00000000">
        <w:rPr>
          <w:b w:val="1"/>
          <w:sz w:val="28"/>
          <w:szCs w:val="28"/>
          <w:rtl w:val="0"/>
        </w:rPr>
        <w:t xml:space="preserve">Activity #2. Prepayment </w:t>
      </w:r>
      <w:r w:rsidDel="00000000" w:rsidR="00000000" w:rsidRPr="00000000">
        <w:rPr>
          <w:b w:val="1"/>
          <w:sz w:val="28"/>
          <w:szCs w:val="28"/>
          <w:rtl w:val="0"/>
        </w:rPr>
        <w:t xml:space="preserve">Data Representation and Transformation</w:t>
      </w:r>
    </w:p>
    <w:p w:rsidR="00000000" w:rsidDel="00000000" w:rsidP="00000000" w:rsidRDefault="00000000" w:rsidRPr="00000000" w14:paraId="0000003B">
      <w:pPr>
        <w:ind w:left="0" w:firstLine="0"/>
        <w:rPr>
          <w:sz w:val="28"/>
          <w:szCs w:val="28"/>
        </w:rPr>
      </w:pPr>
      <w:r w:rsidDel="00000000" w:rsidR="00000000" w:rsidRPr="00000000">
        <w:rPr>
          <w:sz w:val="28"/>
          <w:szCs w:val="28"/>
          <w:rtl w:val="0"/>
        </w:rPr>
        <w:t xml:space="preserve">The size of the prepayment data set necessitates storage in a high-performance database. </w:t>
      </w:r>
    </w:p>
    <w:p w:rsidR="00000000" w:rsidDel="00000000" w:rsidP="00000000" w:rsidRDefault="00000000" w:rsidRPr="00000000" w14:paraId="0000003C">
      <w:pPr>
        <w:ind w:left="0" w:firstLine="0"/>
        <w:rPr>
          <w:sz w:val="28"/>
          <w:szCs w:val="28"/>
        </w:rPr>
      </w:pPr>
      <w:r w:rsidDel="00000000" w:rsidR="00000000" w:rsidRPr="00000000">
        <w:rPr>
          <w:rtl w:val="0"/>
        </w:rPr>
      </w:r>
    </w:p>
    <w:p w:rsidR="00000000" w:rsidDel="00000000" w:rsidP="00000000" w:rsidRDefault="00000000" w:rsidRPr="00000000" w14:paraId="0000003D">
      <w:pPr>
        <w:rPr>
          <w:sz w:val="28"/>
          <w:szCs w:val="28"/>
          <w:shd w:fill="d9d9d9" w:val="clear"/>
        </w:rPr>
      </w:pPr>
      <w:r w:rsidDel="00000000" w:rsidR="00000000" w:rsidRPr="00000000">
        <w:rPr>
          <w:b w:val="1"/>
          <w:sz w:val="28"/>
          <w:szCs w:val="28"/>
          <w:shd w:fill="d9d9d9" w:val="clear"/>
          <w:rtl w:val="0"/>
        </w:rPr>
        <w:t xml:space="preserve">Cello Status.</w:t>
      </w:r>
      <w:r w:rsidDel="00000000" w:rsidR="00000000" w:rsidRPr="00000000">
        <w:rPr>
          <w:sz w:val="28"/>
          <w:szCs w:val="28"/>
          <w:shd w:fill="d9d9d9" w:val="clear"/>
          <w:rtl w:val="0"/>
        </w:rPr>
        <w:t xml:space="preserve"> Loan- and pool-level data is stored in the high performance columnar SQL database </w:t>
      </w:r>
      <w:r w:rsidDel="00000000" w:rsidR="00000000" w:rsidRPr="00000000">
        <w:rPr>
          <w:rFonts w:ascii="Courier New" w:cs="Courier New" w:eastAsia="Courier New" w:hAnsi="Courier New"/>
          <w:sz w:val="28"/>
          <w:szCs w:val="28"/>
          <w:shd w:fill="d9d9d9" w:val="clear"/>
          <w:rtl w:val="0"/>
        </w:rPr>
        <w:t xml:space="preserve">Sybase IQ</w:t>
      </w:r>
      <w:r w:rsidDel="00000000" w:rsidR="00000000" w:rsidRPr="00000000">
        <w:rPr>
          <w:sz w:val="28"/>
          <w:szCs w:val="28"/>
          <w:shd w:fill="d9d9d9" w:val="clear"/>
          <w:rtl w:val="0"/>
        </w:rPr>
        <w:t xml:space="preserve">. Currently, the data is not stored in a distributed database.</w:t>
      </w:r>
    </w:p>
    <w:p w:rsidR="00000000" w:rsidDel="00000000" w:rsidP="00000000" w:rsidRDefault="00000000" w:rsidRPr="00000000" w14:paraId="0000003E">
      <w:pPr>
        <w:ind w:left="0" w:firstLine="0"/>
        <w:rPr>
          <w:sz w:val="28"/>
          <w:szCs w:val="28"/>
        </w:rPr>
      </w:pPr>
      <w:r w:rsidDel="00000000" w:rsidR="00000000" w:rsidRPr="00000000">
        <w:rPr>
          <w:rtl w:val="0"/>
        </w:rPr>
      </w:r>
    </w:p>
    <w:p w:rsidR="00000000" w:rsidDel="00000000" w:rsidP="00000000" w:rsidRDefault="00000000" w:rsidRPr="00000000" w14:paraId="0000003F">
      <w:pPr>
        <w:ind w:left="0" w:firstLine="0"/>
        <w:rPr>
          <w:b w:val="1"/>
          <w:sz w:val="28"/>
          <w:szCs w:val="28"/>
        </w:rPr>
      </w:pPr>
      <w:r w:rsidDel="00000000" w:rsidR="00000000" w:rsidRPr="00000000">
        <w:rPr>
          <w:b w:val="1"/>
          <w:sz w:val="28"/>
          <w:szCs w:val="28"/>
          <w:rtl w:val="0"/>
        </w:rPr>
        <w:t xml:space="preserve">Activity #3. Computing with Prepayment Data </w:t>
      </w:r>
    </w:p>
    <w:p w:rsidR="00000000" w:rsidDel="00000000" w:rsidP="00000000" w:rsidRDefault="00000000" w:rsidRPr="00000000" w14:paraId="00000040">
      <w:pPr>
        <w:rPr>
          <w:sz w:val="28"/>
          <w:szCs w:val="28"/>
        </w:rPr>
      </w:pPr>
      <w:r w:rsidDel="00000000" w:rsidR="00000000" w:rsidRPr="00000000">
        <w:rPr>
          <w:sz w:val="28"/>
          <w:szCs w:val="28"/>
          <w:rtl w:val="0"/>
        </w:rPr>
        <w:t xml:space="preserve">Computing with prepayment data currently utilizes up to five languages, each of which is optimized to respond to a specific need. However, as a whole, this imposes a certain fragility to the system as a fair amount of error checking is necessary to ensure that nothing gets lost in translation. </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SQL</w:t>
      </w:r>
      <w:r w:rsidDel="00000000" w:rsidR="00000000" w:rsidRPr="00000000">
        <w:rPr>
          <w:sz w:val="28"/>
          <w:szCs w:val="28"/>
          <w:rtl w:val="0"/>
        </w:rPr>
        <w:t xml:space="preserve"> for processing and querying prepayment data stored in the database.</w:t>
      </w:r>
    </w:p>
    <w:p w:rsidR="00000000" w:rsidDel="00000000" w:rsidP="00000000" w:rsidRDefault="00000000" w:rsidRPr="00000000" w14:paraId="00000043">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Python</w:t>
      </w:r>
      <w:r w:rsidDel="00000000" w:rsidR="00000000" w:rsidRPr="00000000">
        <w:rPr>
          <w:sz w:val="28"/>
          <w:szCs w:val="28"/>
          <w:rtl w:val="0"/>
        </w:rPr>
        <w:t xml:space="preserve"> for post-processing data sets so that they can be shared across applications/platforms and l</w:t>
      </w:r>
      <w:r w:rsidDel="00000000" w:rsidR="00000000" w:rsidRPr="00000000">
        <w:rPr>
          <w:sz w:val="28"/>
          <w:szCs w:val="28"/>
          <w:rtl w:val="0"/>
        </w:rPr>
        <w:t xml:space="preserve">arge-scale data imputation.</w:t>
      </w:r>
      <w:r w:rsidDel="00000000" w:rsidR="00000000" w:rsidRPr="00000000">
        <w:rPr>
          <w:rtl w:val="0"/>
        </w:rPr>
      </w:r>
    </w:p>
    <w:p w:rsidR="00000000" w:rsidDel="00000000" w:rsidP="00000000" w:rsidRDefault="00000000" w:rsidRPr="00000000" w14:paraId="00000044">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R</w:t>
      </w:r>
      <w:r w:rsidDel="00000000" w:rsidR="00000000" w:rsidRPr="00000000">
        <w:rPr>
          <w:sz w:val="28"/>
          <w:szCs w:val="28"/>
          <w:rtl w:val="0"/>
        </w:rPr>
        <w:t xml:space="preserve"> for specifying and calibrating the prepayment model and</w:t>
      </w:r>
      <w:r w:rsidDel="00000000" w:rsidR="00000000" w:rsidRPr="00000000">
        <w:rPr>
          <w:sz w:val="28"/>
          <w:szCs w:val="28"/>
          <w:rtl w:val="0"/>
        </w:rPr>
        <w:t xml:space="preserve"> reporting on the modeling results (through tables and graphs).</w:t>
      </w:r>
      <w:r w:rsidDel="00000000" w:rsidR="00000000" w:rsidRPr="00000000">
        <w:rPr>
          <w:rtl w:val="0"/>
        </w:rPr>
      </w:r>
    </w:p>
    <w:p w:rsidR="00000000" w:rsidDel="00000000" w:rsidP="00000000" w:rsidRDefault="00000000" w:rsidRPr="00000000" w14:paraId="00000045">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JSON</w:t>
      </w:r>
      <w:r w:rsidDel="00000000" w:rsidR="00000000" w:rsidRPr="00000000">
        <w:rPr>
          <w:sz w:val="28"/>
          <w:szCs w:val="28"/>
          <w:rtl w:val="0"/>
        </w:rPr>
        <w:t xml:space="preserve"> (or some other markup language) for storing model coefficients</w:t>
      </w:r>
    </w:p>
    <w:p w:rsidR="00000000" w:rsidDel="00000000" w:rsidP="00000000" w:rsidRDefault="00000000" w:rsidRPr="00000000" w14:paraId="00000046">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C++</w:t>
      </w:r>
      <w:r w:rsidDel="00000000" w:rsidR="00000000" w:rsidRPr="00000000">
        <w:rPr>
          <w:sz w:val="28"/>
          <w:szCs w:val="28"/>
          <w:rtl w:val="0"/>
        </w:rPr>
        <w:t xml:space="preserve"> for implementing the prepayment model in a high-performance fixed-income analytics library.  </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shd w:fill="d9d9d9" w:val="clear"/>
        </w:rPr>
      </w:pPr>
      <w:r w:rsidDel="00000000" w:rsidR="00000000" w:rsidRPr="00000000">
        <w:rPr>
          <w:b w:val="1"/>
          <w:sz w:val="28"/>
          <w:szCs w:val="28"/>
          <w:shd w:fill="d9d9d9" w:val="clear"/>
          <w:rtl w:val="0"/>
        </w:rPr>
        <w:t xml:space="preserve">Cello Status. </w:t>
      </w:r>
      <w:r w:rsidDel="00000000" w:rsidR="00000000" w:rsidRPr="00000000">
        <w:rPr>
          <w:rFonts w:ascii="Courier New" w:cs="Courier New" w:eastAsia="Courier New" w:hAnsi="Courier New"/>
          <w:sz w:val="28"/>
          <w:szCs w:val="28"/>
          <w:shd w:fill="d9d9d9" w:val="clear"/>
          <w:rtl w:val="0"/>
        </w:rPr>
        <w:t xml:space="preserve">Python </w:t>
      </w:r>
      <w:r w:rsidDel="00000000" w:rsidR="00000000" w:rsidRPr="00000000">
        <w:rPr>
          <w:sz w:val="28"/>
          <w:szCs w:val="28"/>
          <w:shd w:fill="d9d9d9" w:val="clear"/>
          <w:rtl w:val="0"/>
        </w:rPr>
        <w:t xml:space="preserve">is used in a somewhat ad-hoc way for some of our data processing steps. We also have an R package, </w:t>
      </w:r>
      <w:r w:rsidDel="00000000" w:rsidR="00000000" w:rsidRPr="00000000">
        <w:rPr>
          <w:rFonts w:ascii="Courier New" w:cs="Courier New" w:eastAsia="Courier New" w:hAnsi="Courier New"/>
          <w:sz w:val="28"/>
          <w:szCs w:val="28"/>
          <w:shd w:fill="d9d9d9" w:val="clear"/>
          <w:rtl w:val="0"/>
        </w:rPr>
        <w:t xml:space="preserve">batonutil</w:t>
      </w:r>
      <w:r w:rsidDel="00000000" w:rsidR="00000000" w:rsidRPr="00000000">
        <w:rPr>
          <w:sz w:val="28"/>
          <w:szCs w:val="28"/>
          <w:shd w:fill="d9d9d9" w:val="clear"/>
          <w:rtl w:val="0"/>
        </w:rPr>
        <w:t xml:space="preserve">, that has been created to document specific steps in the modeling workflow and also automate parts of the process for estimating and visualizing the model. Currently, </w:t>
      </w:r>
      <w:r w:rsidDel="00000000" w:rsidR="00000000" w:rsidRPr="00000000">
        <w:rPr>
          <w:rFonts w:ascii="Courier New" w:cs="Courier New" w:eastAsia="Courier New" w:hAnsi="Courier New"/>
          <w:sz w:val="28"/>
          <w:szCs w:val="28"/>
          <w:shd w:fill="d9d9d9" w:val="clear"/>
          <w:rtl w:val="0"/>
        </w:rPr>
        <w:t xml:space="preserve">batonutil</w:t>
      </w:r>
      <w:r w:rsidDel="00000000" w:rsidR="00000000" w:rsidRPr="00000000">
        <w:rPr>
          <w:sz w:val="28"/>
          <w:szCs w:val="28"/>
          <w:shd w:fill="d9d9d9" w:val="clear"/>
          <w:rtl w:val="0"/>
        </w:rPr>
        <w:t xml:space="preserve"> is targeted towards a Research user-base. However, the package is leveraged to generate loan- and pool-level tracking which is then exposed to PMs through the </w:t>
      </w:r>
      <w:r w:rsidDel="00000000" w:rsidR="00000000" w:rsidRPr="00000000">
        <w:rPr>
          <w:rFonts w:ascii="Courier New" w:cs="Courier New" w:eastAsia="Courier New" w:hAnsi="Courier New"/>
          <w:sz w:val="28"/>
          <w:szCs w:val="28"/>
          <w:shd w:fill="d9d9d9" w:val="clear"/>
          <w:rtl w:val="0"/>
        </w:rPr>
        <w:t xml:space="preserve">Symphony</w:t>
      </w:r>
      <w:r w:rsidDel="00000000" w:rsidR="00000000" w:rsidRPr="00000000">
        <w:rPr>
          <w:sz w:val="28"/>
          <w:szCs w:val="28"/>
          <w:shd w:fill="d9d9d9" w:val="clear"/>
          <w:rtl w:val="0"/>
        </w:rPr>
        <w:t xml:space="preserve"> application. In particular, </w:t>
      </w:r>
      <w:r w:rsidDel="00000000" w:rsidR="00000000" w:rsidRPr="00000000">
        <w:rPr>
          <w:rFonts w:ascii="Courier New" w:cs="Courier New" w:eastAsia="Courier New" w:hAnsi="Courier New"/>
          <w:sz w:val="28"/>
          <w:szCs w:val="28"/>
          <w:shd w:fill="d9d9d9" w:val="clear"/>
          <w:rtl w:val="0"/>
        </w:rPr>
        <w:t xml:space="preserve">Symphony </w:t>
      </w:r>
      <w:r w:rsidDel="00000000" w:rsidR="00000000" w:rsidRPr="00000000">
        <w:rPr>
          <w:sz w:val="28"/>
          <w:szCs w:val="28"/>
          <w:shd w:fill="d9d9d9" w:val="clear"/>
          <w:rtl w:val="0"/>
        </w:rPr>
        <w:t xml:space="preserve">provides the ability to visualize model fits by executing customized queries from a GUI.</w:t>
      </w:r>
    </w:p>
    <w:p w:rsidR="00000000" w:rsidDel="00000000" w:rsidP="00000000" w:rsidRDefault="00000000" w:rsidRPr="00000000" w14:paraId="00000049">
      <w:pPr>
        <w:rPr>
          <w:sz w:val="28"/>
          <w:szCs w:val="28"/>
          <w:shd w:fill="d9d9d9" w:val="clear"/>
        </w:rPr>
      </w:pPr>
      <w:r w:rsidDel="00000000" w:rsidR="00000000" w:rsidRPr="00000000">
        <w:rPr>
          <w:rtl w:val="0"/>
        </w:rPr>
      </w:r>
    </w:p>
    <w:p w:rsidR="00000000" w:rsidDel="00000000" w:rsidP="00000000" w:rsidRDefault="00000000" w:rsidRPr="00000000" w14:paraId="0000004A">
      <w:pPr>
        <w:rPr>
          <w:sz w:val="28"/>
          <w:szCs w:val="28"/>
          <w:shd w:fill="d9d9d9" w:val="clear"/>
        </w:rPr>
      </w:pPr>
      <w:r w:rsidDel="00000000" w:rsidR="00000000" w:rsidRPr="00000000">
        <w:rPr>
          <w:sz w:val="28"/>
          <w:szCs w:val="28"/>
          <w:shd w:fill="d9d9d9" w:val="clear"/>
          <w:rtl w:val="0"/>
        </w:rPr>
        <w:t xml:space="preserve">Once the prepayment model is specified and estimated in R, it is translated into C++ and JSON. A fair amount of testing is necessary here to ensure that both implementations produce the same numbers across a range of cohorts and scenarios. </w:t>
      </w:r>
      <w:r w:rsidDel="00000000" w:rsidR="00000000" w:rsidRPr="00000000">
        <w:rPr>
          <w:sz w:val="28"/>
          <w:szCs w:val="28"/>
          <w:shd w:fill="d9d9d9" w:val="clear"/>
          <w:rtl w:val="0"/>
        </w:rPr>
        <w:t xml:space="preserve">Calling </w:t>
      </w:r>
      <w:r w:rsidDel="00000000" w:rsidR="00000000" w:rsidRPr="00000000">
        <w:rPr>
          <w:rFonts w:ascii="Courier New" w:cs="Courier New" w:eastAsia="Courier New" w:hAnsi="Courier New"/>
          <w:sz w:val="28"/>
          <w:szCs w:val="28"/>
          <w:shd w:fill="d9d9d9" w:val="clear"/>
          <w:rtl w:val="0"/>
        </w:rPr>
        <w:t xml:space="preserve">R</w:t>
      </w:r>
      <w:r w:rsidDel="00000000" w:rsidR="00000000" w:rsidRPr="00000000">
        <w:rPr>
          <w:sz w:val="28"/>
          <w:szCs w:val="28"/>
          <w:shd w:fill="d9d9d9" w:val="clear"/>
          <w:rtl w:val="0"/>
        </w:rPr>
        <w:t xml:space="preserve"> Directly from </w:t>
      </w:r>
      <w:r w:rsidDel="00000000" w:rsidR="00000000" w:rsidRPr="00000000">
        <w:rPr>
          <w:rFonts w:ascii="Courier New" w:cs="Courier New" w:eastAsia="Courier New" w:hAnsi="Courier New"/>
          <w:sz w:val="28"/>
          <w:szCs w:val="28"/>
          <w:shd w:fill="d9d9d9" w:val="clear"/>
          <w:rtl w:val="0"/>
        </w:rPr>
        <w:t xml:space="preserve">Scale</w:t>
      </w:r>
      <w:r w:rsidDel="00000000" w:rsidR="00000000" w:rsidRPr="00000000">
        <w:rPr>
          <w:sz w:val="28"/>
          <w:szCs w:val="28"/>
          <w:shd w:fill="d9d9d9" w:val="clear"/>
          <w:rtl w:val="0"/>
        </w:rPr>
        <w:t xml:space="preserve"> would remove this time-consuming </w:t>
      </w:r>
      <w:r w:rsidDel="00000000" w:rsidR="00000000" w:rsidRPr="00000000">
        <w:rPr>
          <w:rFonts w:ascii="Courier New" w:cs="Courier New" w:eastAsia="Courier New" w:hAnsi="Courier New"/>
          <w:sz w:val="28"/>
          <w:szCs w:val="28"/>
          <w:shd w:fill="d9d9d9" w:val="clear"/>
          <w:rtl w:val="0"/>
        </w:rPr>
        <w:t xml:space="preserve">R-C++</w:t>
      </w:r>
      <w:r w:rsidDel="00000000" w:rsidR="00000000" w:rsidRPr="00000000">
        <w:rPr>
          <w:sz w:val="28"/>
          <w:szCs w:val="28"/>
          <w:shd w:fill="d9d9d9" w:val="clear"/>
          <w:rtl w:val="0"/>
        </w:rPr>
        <w:t xml:space="preserve"> bridge step.</w:t>
      </w:r>
    </w:p>
    <w:p w:rsidR="00000000" w:rsidDel="00000000" w:rsidP="00000000" w:rsidRDefault="00000000" w:rsidRPr="00000000" w14:paraId="0000004B">
      <w:pPr>
        <w:rPr>
          <w:b w:val="1"/>
          <w:sz w:val="28"/>
          <w:szCs w:val="28"/>
        </w:rPr>
      </w:pPr>
      <w:r w:rsidDel="00000000" w:rsidR="00000000" w:rsidRPr="00000000">
        <w:rPr>
          <w:rtl w:val="0"/>
        </w:rPr>
      </w:r>
    </w:p>
    <w:p w:rsidR="00000000" w:rsidDel="00000000" w:rsidP="00000000" w:rsidRDefault="00000000" w:rsidRPr="00000000" w14:paraId="0000004C">
      <w:pPr>
        <w:rPr>
          <w:b w:val="1"/>
          <w:sz w:val="28"/>
          <w:szCs w:val="28"/>
        </w:rPr>
      </w:pPr>
      <w:r w:rsidDel="00000000" w:rsidR="00000000" w:rsidRPr="00000000">
        <w:rPr>
          <w:b w:val="1"/>
          <w:sz w:val="28"/>
          <w:szCs w:val="28"/>
          <w:rtl w:val="0"/>
        </w:rPr>
        <w:t xml:space="preserve">Activity #4. Modeling Prepayment Data </w:t>
      </w:r>
    </w:p>
    <w:p w:rsidR="00000000" w:rsidDel="00000000" w:rsidP="00000000" w:rsidRDefault="00000000" w:rsidRPr="00000000" w14:paraId="0000004D">
      <w:pPr>
        <w:ind w:left="0" w:firstLine="0"/>
        <w:rPr>
          <w:sz w:val="28"/>
          <w:szCs w:val="28"/>
        </w:rPr>
      </w:pPr>
      <w:r w:rsidDel="00000000" w:rsidR="00000000" w:rsidRPr="00000000">
        <w:rPr>
          <w:sz w:val="28"/>
          <w:szCs w:val="28"/>
          <w:rtl w:val="0"/>
        </w:rPr>
        <w:t xml:space="preserve">In practice, this is the activity that attracts the most focus in a typical environment with an emphasis on developing models that are able to provide accurate short-term forecasts for a range of collateral characteristics and macroeconomic environments. Underlying this effort are a series of “big picture” questions in three general areas that are still in the process of being satisfactorily addressed by academics and practitioners.</w:t>
      </w:r>
    </w:p>
    <w:p w:rsidR="00000000" w:rsidDel="00000000" w:rsidP="00000000" w:rsidRDefault="00000000" w:rsidRPr="00000000" w14:paraId="0000004E">
      <w:pPr>
        <w:ind w:left="0" w:firstLine="0"/>
        <w:rPr>
          <w:sz w:val="28"/>
          <w:szCs w:val="28"/>
        </w:rPr>
      </w:pPr>
      <w:r w:rsidDel="00000000" w:rsidR="00000000" w:rsidRPr="00000000">
        <w:rPr>
          <w:rtl w:val="0"/>
        </w:rPr>
      </w:r>
    </w:p>
    <w:p w:rsidR="00000000" w:rsidDel="00000000" w:rsidP="00000000" w:rsidRDefault="00000000" w:rsidRPr="00000000" w14:paraId="0000004F">
      <w:pPr>
        <w:numPr>
          <w:ilvl w:val="0"/>
          <w:numId w:val="5"/>
        </w:numPr>
        <w:tabs>
          <w:tab w:val="left" w:pos="2520"/>
        </w:tabs>
        <w:spacing w:line="240" w:lineRule="auto"/>
        <w:ind w:left="720" w:hanging="360"/>
        <w:rPr>
          <w:b w:val="1"/>
          <w:sz w:val="28"/>
          <w:szCs w:val="28"/>
        </w:rPr>
      </w:pPr>
      <w:r w:rsidDel="00000000" w:rsidR="00000000" w:rsidRPr="00000000">
        <w:rPr>
          <w:b w:val="1"/>
          <w:sz w:val="28"/>
          <w:szCs w:val="28"/>
          <w:rtl w:val="0"/>
        </w:rPr>
        <w:t xml:space="preserve">Model Construction</w:t>
      </w:r>
    </w:p>
    <w:p w:rsidR="00000000" w:rsidDel="00000000" w:rsidP="00000000" w:rsidRDefault="00000000" w:rsidRPr="00000000" w14:paraId="00000050">
      <w:pPr>
        <w:numPr>
          <w:ilvl w:val="2"/>
          <w:numId w:val="5"/>
        </w:numPr>
        <w:tabs>
          <w:tab w:val="left" w:pos="2520"/>
        </w:tabs>
        <w:spacing w:line="240" w:lineRule="auto"/>
        <w:ind w:left="2160" w:hanging="360"/>
        <w:rPr>
          <w:sz w:val="28"/>
          <w:szCs w:val="28"/>
        </w:rPr>
      </w:pPr>
      <w:r w:rsidDel="00000000" w:rsidR="00000000" w:rsidRPr="00000000">
        <w:rPr>
          <w:b w:val="1"/>
          <w:sz w:val="28"/>
          <w:szCs w:val="28"/>
          <w:rtl w:val="0"/>
        </w:rPr>
        <w:t xml:space="preserve">Aggregation Bias:</w:t>
      </w:r>
      <w:r w:rsidDel="00000000" w:rsidR="00000000" w:rsidRPr="00000000">
        <w:rPr>
          <w:sz w:val="28"/>
          <w:szCs w:val="28"/>
          <w:rtl w:val="0"/>
        </w:rPr>
        <w:t xml:space="preserve"> Is there a significant difference between calibrating the model based on loan-level data, loan-level replines, pools or pool-level replines? For example, will a model estimated on loan-level data outperform one that is estimated on pools across all aggregation levels?</w:t>
      </w:r>
    </w:p>
    <w:p w:rsidR="00000000" w:rsidDel="00000000" w:rsidP="00000000" w:rsidRDefault="00000000" w:rsidRPr="00000000" w14:paraId="00000051">
      <w:pPr>
        <w:numPr>
          <w:ilvl w:val="2"/>
          <w:numId w:val="5"/>
        </w:numPr>
        <w:tabs>
          <w:tab w:val="left" w:pos="2520"/>
        </w:tabs>
        <w:spacing w:line="240" w:lineRule="auto"/>
        <w:ind w:left="2160" w:hanging="360"/>
        <w:rPr>
          <w:sz w:val="28"/>
          <w:szCs w:val="28"/>
        </w:rPr>
      </w:pPr>
      <w:r w:rsidDel="00000000" w:rsidR="00000000" w:rsidRPr="00000000">
        <w:rPr>
          <w:b w:val="1"/>
          <w:sz w:val="28"/>
          <w:szCs w:val="28"/>
          <w:rtl w:val="0"/>
        </w:rPr>
        <w:t xml:space="preserve">Consistency:</w:t>
      </w:r>
      <w:r w:rsidDel="00000000" w:rsidR="00000000" w:rsidRPr="00000000">
        <w:rPr>
          <w:sz w:val="28"/>
          <w:szCs w:val="28"/>
          <w:rtl w:val="0"/>
        </w:rPr>
        <w:t xml:space="preserve"> Is there a coherent theoretical approach to building the model across different collateral types (ex., 30-year versus 15-year versus Hybrid ARM) and loan programs (Government versus Conventional versus Non-agency)? How do we decide when we need separate models for each data set versus estimating a single model on a combined data set?</w:t>
      </w:r>
    </w:p>
    <w:p w:rsidR="00000000" w:rsidDel="00000000" w:rsidP="00000000" w:rsidRDefault="00000000" w:rsidRPr="00000000" w14:paraId="00000052">
      <w:pPr>
        <w:numPr>
          <w:ilvl w:val="2"/>
          <w:numId w:val="5"/>
        </w:numPr>
        <w:tabs>
          <w:tab w:val="left" w:pos="2520"/>
        </w:tabs>
        <w:spacing w:line="240" w:lineRule="auto"/>
        <w:ind w:left="2160" w:hanging="360"/>
        <w:rPr>
          <w:sz w:val="28"/>
          <w:szCs w:val="28"/>
        </w:rPr>
      </w:pPr>
      <w:r w:rsidDel="00000000" w:rsidR="00000000" w:rsidRPr="00000000">
        <w:rPr>
          <w:b w:val="1"/>
          <w:sz w:val="28"/>
          <w:szCs w:val="28"/>
          <w:rtl w:val="0"/>
        </w:rPr>
        <w:t xml:space="preserve">Specification:</w:t>
      </w:r>
      <w:r w:rsidDel="00000000" w:rsidR="00000000" w:rsidRPr="00000000">
        <w:rPr>
          <w:sz w:val="28"/>
          <w:szCs w:val="28"/>
          <w:rtl w:val="0"/>
        </w:rPr>
        <w:t xml:space="preserve"> Is there a single formulation/model dynamics that can explain the entire range of prepayment behavior without any fudge factors? What variables should be included in the model and how do we assess the trade-off between model tracking and complexity since more complex models often suffer from issues of interpretability and over-fitting?</w:t>
      </w:r>
    </w:p>
    <w:p w:rsidR="00000000" w:rsidDel="00000000" w:rsidP="00000000" w:rsidRDefault="00000000" w:rsidRPr="00000000" w14:paraId="00000053">
      <w:pPr>
        <w:numPr>
          <w:ilvl w:val="2"/>
          <w:numId w:val="5"/>
        </w:numPr>
        <w:tabs>
          <w:tab w:val="left" w:pos="2520"/>
        </w:tabs>
        <w:spacing w:line="240" w:lineRule="auto"/>
        <w:ind w:left="2160" w:hanging="360"/>
        <w:rPr>
          <w:sz w:val="28"/>
          <w:szCs w:val="28"/>
        </w:rPr>
      </w:pPr>
      <w:r w:rsidDel="00000000" w:rsidR="00000000" w:rsidRPr="00000000">
        <w:rPr>
          <w:b w:val="1"/>
          <w:sz w:val="28"/>
          <w:szCs w:val="28"/>
          <w:rtl w:val="0"/>
        </w:rPr>
        <w:t xml:space="preserve">Calibration:</w:t>
      </w:r>
      <w:r w:rsidDel="00000000" w:rsidR="00000000" w:rsidRPr="00000000">
        <w:rPr>
          <w:sz w:val="28"/>
          <w:szCs w:val="28"/>
          <w:rtl w:val="0"/>
        </w:rPr>
        <w:t xml:space="preserve"> Is there a coherent theoretical approach to estimating the parameters associated with a given model specification? Can we justify maintaining a suite of models that are calibrated to different time histories?</w:t>
      </w:r>
    </w:p>
    <w:p w:rsidR="00000000" w:rsidDel="00000000" w:rsidP="00000000" w:rsidRDefault="00000000" w:rsidRPr="00000000" w14:paraId="00000054">
      <w:pPr>
        <w:numPr>
          <w:ilvl w:val="2"/>
          <w:numId w:val="5"/>
        </w:numPr>
        <w:tabs>
          <w:tab w:val="left" w:pos="2520"/>
        </w:tabs>
        <w:spacing w:line="240" w:lineRule="auto"/>
        <w:ind w:left="2160" w:hanging="360"/>
        <w:rPr>
          <w:sz w:val="28"/>
          <w:szCs w:val="28"/>
          <w:u w:val="none"/>
        </w:rPr>
      </w:pPr>
      <w:r w:rsidDel="00000000" w:rsidR="00000000" w:rsidRPr="00000000">
        <w:rPr>
          <w:b w:val="1"/>
          <w:sz w:val="28"/>
          <w:szCs w:val="28"/>
          <w:rtl w:val="0"/>
        </w:rPr>
        <w:t xml:space="preserve">Validation with Market Data:</w:t>
      </w:r>
      <w:r w:rsidDel="00000000" w:rsidR="00000000" w:rsidRPr="00000000">
        <w:rPr>
          <w:sz w:val="28"/>
          <w:szCs w:val="28"/>
          <w:rtl w:val="0"/>
        </w:rPr>
        <w:t xml:space="preserve"> Is there a framework for validating the prepayment model using market data such as prices, spreads, hedge ratios etc.?  Does calibrating to market data impose constraints on the structure or parameters of the model?</w:t>
      </w:r>
    </w:p>
    <w:p w:rsidR="00000000" w:rsidDel="00000000" w:rsidP="00000000" w:rsidRDefault="00000000" w:rsidRPr="00000000" w14:paraId="00000055">
      <w:pPr>
        <w:tabs>
          <w:tab w:val="left" w:pos="2520"/>
        </w:tabs>
        <w:spacing w:line="240" w:lineRule="auto"/>
        <w:ind w:left="0" w:firstLine="0"/>
        <w:rPr>
          <w:sz w:val="28"/>
          <w:szCs w:val="28"/>
        </w:rPr>
      </w:pPr>
      <w:r w:rsidDel="00000000" w:rsidR="00000000" w:rsidRPr="00000000">
        <w:rPr>
          <w:rtl w:val="0"/>
        </w:rPr>
      </w:r>
    </w:p>
    <w:p w:rsidR="00000000" w:rsidDel="00000000" w:rsidP="00000000" w:rsidRDefault="00000000" w:rsidRPr="00000000" w14:paraId="00000056">
      <w:pPr>
        <w:numPr>
          <w:ilvl w:val="0"/>
          <w:numId w:val="5"/>
        </w:numPr>
        <w:tabs>
          <w:tab w:val="left" w:pos="2520"/>
        </w:tabs>
        <w:spacing w:line="240" w:lineRule="auto"/>
        <w:ind w:left="720" w:hanging="360"/>
        <w:rPr>
          <w:b w:val="1"/>
          <w:sz w:val="28"/>
          <w:szCs w:val="28"/>
        </w:rPr>
      </w:pPr>
      <w:r w:rsidDel="00000000" w:rsidR="00000000" w:rsidRPr="00000000">
        <w:rPr>
          <w:b w:val="1"/>
          <w:sz w:val="28"/>
          <w:szCs w:val="28"/>
          <w:rtl w:val="0"/>
        </w:rPr>
        <w:t xml:space="preserve">Adaptation</w:t>
      </w:r>
    </w:p>
    <w:p w:rsidR="00000000" w:rsidDel="00000000" w:rsidP="00000000" w:rsidRDefault="00000000" w:rsidRPr="00000000" w14:paraId="00000057">
      <w:pPr>
        <w:tabs>
          <w:tab w:val="left" w:pos="2520"/>
        </w:tabs>
        <w:spacing w:line="240" w:lineRule="auto"/>
        <w:ind w:left="720" w:firstLine="0"/>
        <w:rPr>
          <w:sz w:val="28"/>
          <w:szCs w:val="28"/>
        </w:rPr>
      </w:pPr>
      <w:r w:rsidDel="00000000" w:rsidR="00000000" w:rsidRPr="00000000">
        <w:rPr>
          <w:sz w:val="28"/>
          <w:szCs w:val="28"/>
          <w:rtl w:val="0"/>
        </w:rPr>
        <w:t xml:space="preserve">Model parameters/forecasts should be updated as new prepayment data is released on a monthly basis. The underlying question is which parameters and how often. The tax associated to model re-estimation is that of potentially significant PnL shocks. Even seemingly minor model updates can result in PnL impact of millions of dollars as a consequence of changes in valuation and risk profile.</w:t>
      </w:r>
    </w:p>
    <w:p w:rsidR="00000000" w:rsidDel="00000000" w:rsidP="00000000" w:rsidRDefault="00000000" w:rsidRPr="00000000" w14:paraId="00000058">
      <w:pPr>
        <w:numPr>
          <w:ilvl w:val="0"/>
          <w:numId w:val="5"/>
        </w:numPr>
        <w:tabs>
          <w:tab w:val="left" w:pos="2520"/>
        </w:tabs>
        <w:spacing w:line="240" w:lineRule="auto"/>
        <w:ind w:left="720" w:hanging="360"/>
        <w:rPr>
          <w:b w:val="1"/>
          <w:sz w:val="28"/>
          <w:szCs w:val="28"/>
        </w:rPr>
      </w:pPr>
      <w:r w:rsidDel="00000000" w:rsidR="00000000" w:rsidRPr="00000000">
        <w:rPr>
          <w:b w:val="1"/>
          <w:sz w:val="28"/>
          <w:szCs w:val="28"/>
          <w:rtl w:val="0"/>
        </w:rPr>
        <w:t xml:space="preserve">Anomaly Detection</w:t>
      </w:r>
    </w:p>
    <w:p w:rsidR="00000000" w:rsidDel="00000000" w:rsidP="00000000" w:rsidRDefault="00000000" w:rsidRPr="00000000" w14:paraId="00000059">
      <w:pPr>
        <w:tabs>
          <w:tab w:val="left" w:pos="2520"/>
        </w:tabs>
        <w:spacing w:line="240" w:lineRule="auto"/>
        <w:ind w:left="720" w:firstLine="0"/>
        <w:rPr>
          <w:sz w:val="28"/>
          <w:szCs w:val="28"/>
        </w:rPr>
      </w:pPr>
      <w:r w:rsidDel="00000000" w:rsidR="00000000" w:rsidRPr="00000000">
        <w:rPr>
          <w:sz w:val="28"/>
          <w:szCs w:val="28"/>
          <w:rtl w:val="0"/>
        </w:rPr>
        <w:t xml:space="preserve">One very interesting use of models is to provide early warning of borrower and/or mortgage characteristics that are leading to unexpected prepayment behavior and/or a deviation in the expected level of aggregate prepayments for a given macroeconomic environment (as described by prevailing levels of interest rates and house price appreciation among other factors). </w:t>
      </w:r>
      <w:r w:rsidDel="00000000" w:rsidR="00000000" w:rsidRPr="00000000">
        <w:rPr>
          <w:sz w:val="28"/>
          <w:szCs w:val="28"/>
          <w:rtl w:val="0"/>
        </w:rPr>
        <w:t xml:space="preserve">Machine Learning algorithms such Deep Learning methods hold some promise in surfacing such indications of degradation in tracking performance when used in conjunction with a standard structural model.</w:t>
      </w:r>
      <w:r w:rsidDel="00000000" w:rsidR="00000000" w:rsidRPr="00000000">
        <w:rPr>
          <w:sz w:val="28"/>
          <w:szCs w:val="28"/>
          <w:vertAlign w:val="superscript"/>
        </w:rPr>
        <w:footnoteReference w:customMarkFollows="0" w:id="9"/>
      </w:r>
      <w:r w:rsidDel="00000000" w:rsidR="00000000" w:rsidRPr="00000000">
        <w:rPr>
          <w:sz w:val="28"/>
          <w:szCs w:val="28"/>
          <w:rtl w:val="0"/>
        </w:rPr>
        <w:t xml:space="preserve"> </w:t>
      </w:r>
    </w:p>
    <w:p w:rsidR="00000000" w:rsidDel="00000000" w:rsidP="00000000" w:rsidRDefault="00000000" w:rsidRPr="00000000" w14:paraId="0000005A">
      <w:pPr>
        <w:tabs>
          <w:tab w:val="left" w:pos="2520"/>
        </w:tabs>
        <w:spacing w:line="240" w:lineRule="auto"/>
        <w:ind w:left="720" w:firstLine="0"/>
        <w:rPr>
          <w:sz w:val="28"/>
          <w:szCs w:val="28"/>
        </w:rPr>
      </w:pPr>
      <w:r w:rsidDel="00000000" w:rsidR="00000000" w:rsidRPr="00000000">
        <w:rPr>
          <w:rtl w:val="0"/>
        </w:rPr>
      </w:r>
    </w:p>
    <w:p w:rsidR="00000000" w:rsidDel="00000000" w:rsidP="00000000" w:rsidRDefault="00000000" w:rsidRPr="00000000" w14:paraId="0000005B">
      <w:pPr>
        <w:tabs>
          <w:tab w:val="left" w:pos="2520"/>
        </w:tabs>
        <w:spacing w:line="240" w:lineRule="auto"/>
        <w:rPr>
          <w:sz w:val="28"/>
          <w:szCs w:val="28"/>
          <w:shd w:fill="d9d9d9" w:val="clear"/>
        </w:rPr>
      </w:pPr>
      <w:r w:rsidDel="00000000" w:rsidR="00000000" w:rsidRPr="00000000">
        <w:rPr>
          <w:b w:val="1"/>
          <w:sz w:val="28"/>
          <w:szCs w:val="28"/>
          <w:shd w:fill="d9d9d9" w:val="clear"/>
          <w:rtl w:val="0"/>
        </w:rPr>
        <w:t xml:space="preserve">Cello Status. </w:t>
      </w:r>
      <w:r w:rsidDel="00000000" w:rsidR="00000000" w:rsidRPr="00000000">
        <w:rPr>
          <w:rFonts w:ascii="Courier New" w:cs="Courier New" w:eastAsia="Courier New" w:hAnsi="Courier New"/>
          <w:sz w:val="28"/>
          <w:szCs w:val="28"/>
          <w:shd w:fill="d9d9d9" w:val="clear"/>
          <w:rtl w:val="0"/>
        </w:rPr>
        <w:t xml:space="preserve">batonutil</w:t>
      </w:r>
      <w:r w:rsidDel="00000000" w:rsidR="00000000" w:rsidRPr="00000000">
        <w:rPr>
          <w:sz w:val="28"/>
          <w:szCs w:val="28"/>
          <w:shd w:fill="d9d9d9" w:val="clear"/>
          <w:rtl w:val="0"/>
        </w:rPr>
        <w:t xml:space="preserve"> is an </w:t>
      </w:r>
      <w:r w:rsidDel="00000000" w:rsidR="00000000" w:rsidRPr="00000000">
        <w:rPr>
          <w:rFonts w:ascii="Courier New" w:cs="Courier New" w:eastAsia="Courier New" w:hAnsi="Courier New"/>
          <w:sz w:val="28"/>
          <w:szCs w:val="28"/>
          <w:shd w:fill="d9d9d9" w:val="clear"/>
          <w:rtl w:val="0"/>
        </w:rPr>
        <w:t xml:space="preserve">R</w:t>
      </w:r>
      <w:r w:rsidDel="00000000" w:rsidR="00000000" w:rsidRPr="00000000">
        <w:rPr>
          <w:sz w:val="28"/>
          <w:szCs w:val="28"/>
          <w:shd w:fill="d9d9d9" w:val="clear"/>
          <w:rtl w:val="0"/>
        </w:rPr>
        <w:t xml:space="preserve"> package developed by Cello that provides some utilities that allow us to fit different splines in the prepayment model in an automated fashion by optimizing the RMSE. Currently, there is no formal strategy for addressing the big picture questions corresponding to A, B and C above. </w:t>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Activity #5. Visualization and Presentation of Prepayment Data</w:t>
      </w:r>
    </w:p>
    <w:p w:rsidR="00000000" w:rsidDel="00000000" w:rsidP="00000000" w:rsidRDefault="00000000" w:rsidRPr="00000000" w14:paraId="0000005E">
      <w:pPr>
        <w:rPr>
          <w:sz w:val="28"/>
          <w:szCs w:val="28"/>
        </w:rPr>
      </w:pPr>
      <w:r w:rsidDel="00000000" w:rsidR="00000000" w:rsidRPr="00000000">
        <w:rPr>
          <w:sz w:val="28"/>
          <w:szCs w:val="28"/>
          <w:rtl w:val="0"/>
        </w:rPr>
        <w:t xml:space="preserve">Over time, an invisible grammar has developed in terms of how knowledgeable mortgage market participants look at prepayment data. “Invisible” in the sense that although there are no codified rules, there’s a standard set of graphics/views and tables that people use to discuss trends in mortgage prepayment and the performance of the prepayment model.</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shd w:fill="d9d9d9" w:val="clear"/>
        </w:rPr>
      </w:pPr>
      <w:r w:rsidDel="00000000" w:rsidR="00000000" w:rsidRPr="00000000">
        <w:rPr>
          <w:b w:val="1"/>
          <w:sz w:val="28"/>
          <w:szCs w:val="28"/>
          <w:shd w:fill="d9d9d9" w:val="clear"/>
          <w:rtl w:val="0"/>
        </w:rPr>
        <w:t xml:space="preserve">Cello Status.</w:t>
      </w:r>
      <w:r w:rsidDel="00000000" w:rsidR="00000000" w:rsidRPr="00000000">
        <w:rPr>
          <w:sz w:val="28"/>
          <w:szCs w:val="28"/>
          <w:shd w:fill="d9d9d9" w:val="clear"/>
          <w:rtl w:val="0"/>
        </w:rPr>
        <w:t xml:space="preserve"> </w:t>
      </w:r>
      <w:r w:rsidDel="00000000" w:rsidR="00000000" w:rsidRPr="00000000">
        <w:rPr>
          <w:rFonts w:ascii="Courier New" w:cs="Courier New" w:eastAsia="Courier New" w:hAnsi="Courier New"/>
          <w:sz w:val="28"/>
          <w:szCs w:val="28"/>
          <w:shd w:fill="d9d9d9" w:val="clear"/>
          <w:rtl w:val="0"/>
        </w:rPr>
        <w:t xml:space="preserve">batonutil</w:t>
      </w:r>
      <w:r w:rsidDel="00000000" w:rsidR="00000000" w:rsidRPr="00000000">
        <w:rPr>
          <w:sz w:val="28"/>
          <w:szCs w:val="28"/>
          <w:shd w:fill="d9d9d9" w:val="clear"/>
          <w:rtl w:val="0"/>
        </w:rPr>
        <w:t xml:space="preserve"> provides some basic utilities for visualizing prepayment model fits but a significant amount of work needs to be done to abstract and automate the standard and non-standard ways of viewing prepayment data using </w:t>
      </w:r>
      <w:r w:rsidDel="00000000" w:rsidR="00000000" w:rsidRPr="00000000">
        <w:rPr>
          <w:rFonts w:ascii="Courier New" w:cs="Courier New" w:eastAsia="Courier New" w:hAnsi="Courier New"/>
          <w:sz w:val="28"/>
          <w:szCs w:val="28"/>
          <w:shd w:fill="d9d9d9" w:val="clear"/>
          <w:rtl w:val="0"/>
        </w:rPr>
        <w:t xml:space="preserve">ggplot2</w:t>
      </w:r>
      <w:r w:rsidDel="00000000" w:rsidR="00000000" w:rsidRPr="00000000">
        <w:rPr>
          <w:sz w:val="28"/>
          <w:szCs w:val="28"/>
          <w:shd w:fill="d9d9d9" w:val="clear"/>
          <w:rtl w:val="0"/>
        </w:rPr>
        <w:t xml:space="preserve">, which implements a grammar of graphics in </w:t>
      </w:r>
      <w:r w:rsidDel="00000000" w:rsidR="00000000" w:rsidRPr="00000000">
        <w:rPr>
          <w:rFonts w:ascii="Courier New" w:cs="Courier New" w:eastAsia="Courier New" w:hAnsi="Courier New"/>
          <w:sz w:val="28"/>
          <w:szCs w:val="28"/>
          <w:shd w:fill="d9d9d9" w:val="clear"/>
          <w:rtl w:val="0"/>
        </w:rPr>
        <w:t xml:space="preserve">R</w:t>
      </w:r>
      <w:r w:rsidDel="00000000" w:rsidR="00000000" w:rsidRPr="00000000">
        <w:rPr>
          <w:sz w:val="28"/>
          <w:szCs w:val="28"/>
          <w:shd w:fill="d9d9d9" w:val="clear"/>
          <w:rtl w:val="0"/>
        </w:rPr>
        <w:t xml:space="preserve">.</w:t>
      </w:r>
    </w:p>
    <w:p w:rsidR="00000000" w:rsidDel="00000000" w:rsidP="00000000" w:rsidRDefault="00000000" w:rsidRPr="00000000" w14:paraId="00000061">
      <w:pPr>
        <w:rPr>
          <w:sz w:val="28"/>
          <w:szCs w:val="28"/>
          <w:shd w:fill="d9d9d9" w:val="clear"/>
        </w:rPr>
      </w:pPr>
      <w:r w:rsidDel="00000000" w:rsidR="00000000" w:rsidRPr="00000000">
        <w:rPr>
          <w:rtl w:val="0"/>
        </w:rPr>
      </w:r>
    </w:p>
    <w:p w:rsidR="00000000" w:rsidDel="00000000" w:rsidP="00000000" w:rsidRDefault="00000000" w:rsidRPr="00000000" w14:paraId="00000062">
      <w:pPr>
        <w:rPr>
          <w:b w:val="1"/>
          <w:sz w:val="28"/>
          <w:szCs w:val="28"/>
          <w:shd w:fill="d9d9d9" w:val="clear"/>
        </w:rPr>
      </w:pPr>
      <w:r w:rsidDel="00000000" w:rsidR="00000000" w:rsidRPr="00000000">
        <w:rPr>
          <w:sz w:val="28"/>
          <w:szCs w:val="28"/>
          <w:shd w:fill="d9d9d9" w:val="clear"/>
          <w:rtl w:val="0"/>
        </w:rPr>
        <w:t xml:space="preserve">The </w:t>
      </w:r>
      <w:r w:rsidDel="00000000" w:rsidR="00000000" w:rsidRPr="00000000">
        <w:rPr>
          <w:rFonts w:ascii="Courier New" w:cs="Courier New" w:eastAsia="Courier New" w:hAnsi="Courier New"/>
          <w:sz w:val="28"/>
          <w:szCs w:val="28"/>
          <w:shd w:fill="d9d9d9" w:val="clear"/>
          <w:rtl w:val="0"/>
        </w:rPr>
        <w:t xml:space="preserve">Symphony</w:t>
      </w:r>
      <w:r w:rsidDel="00000000" w:rsidR="00000000" w:rsidRPr="00000000">
        <w:rPr>
          <w:sz w:val="28"/>
          <w:szCs w:val="28"/>
          <w:shd w:fill="d9d9d9" w:val="clear"/>
          <w:rtl w:val="0"/>
        </w:rPr>
        <w:t xml:space="preserve"> application allows users to prepare customized views of actual and predicted prepayment data using dynamic querying of the prepayment database.</w:t>
      </w: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Activity #6. The Science of Prepayment Modeling </w:t>
      </w:r>
    </w:p>
    <w:p w:rsidR="00000000" w:rsidDel="00000000" w:rsidP="00000000" w:rsidRDefault="00000000" w:rsidRPr="00000000" w14:paraId="00000065">
      <w:pPr>
        <w:rPr>
          <w:sz w:val="28"/>
          <w:szCs w:val="28"/>
        </w:rPr>
      </w:pPr>
      <w:r w:rsidDel="00000000" w:rsidR="00000000" w:rsidRPr="00000000">
        <w:rPr>
          <w:sz w:val="28"/>
          <w:szCs w:val="28"/>
          <w:rtl w:val="0"/>
        </w:rPr>
        <w:t xml:space="preserve">Modern statistical programming environments like </w:t>
      </w:r>
      <w:r w:rsidDel="00000000" w:rsidR="00000000" w:rsidRPr="00000000">
        <w:rPr>
          <w:rFonts w:ascii="Courier New" w:cs="Courier New" w:eastAsia="Courier New" w:hAnsi="Courier New"/>
          <w:sz w:val="28"/>
          <w:szCs w:val="28"/>
          <w:rtl w:val="0"/>
        </w:rPr>
        <w:t xml:space="preserve">SAS</w:t>
      </w:r>
      <w:r w:rsidDel="00000000" w:rsidR="00000000" w:rsidRPr="00000000">
        <w:rPr>
          <w:sz w:val="28"/>
          <w:szCs w:val="28"/>
          <w:rtl w:val="0"/>
        </w:rPr>
        <w:t xml:space="preserve">, </w:t>
      </w:r>
      <w:r w:rsidDel="00000000" w:rsidR="00000000" w:rsidRPr="00000000">
        <w:rPr>
          <w:rFonts w:ascii="Courier New" w:cs="Courier New" w:eastAsia="Courier New" w:hAnsi="Courier New"/>
          <w:sz w:val="28"/>
          <w:szCs w:val="28"/>
          <w:rtl w:val="0"/>
        </w:rPr>
        <w:t xml:space="preserve">R</w:t>
      </w:r>
      <w:r w:rsidDel="00000000" w:rsidR="00000000" w:rsidRPr="00000000">
        <w:rPr>
          <w:sz w:val="28"/>
          <w:szCs w:val="28"/>
          <w:rtl w:val="0"/>
        </w:rPr>
        <w:t xml:space="preserve">, </w:t>
      </w:r>
      <w:r w:rsidDel="00000000" w:rsidR="00000000" w:rsidRPr="00000000">
        <w:rPr>
          <w:rFonts w:ascii="Courier New" w:cs="Courier New" w:eastAsia="Courier New" w:hAnsi="Courier New"/>
          <w:sz w:val="28"/>
          <w:szCs w:val="28"/>
          <w:rtl w:val="0"/>
        </w:rPr>
        <w:t xml:space="preserve">Python</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Julia</w:t>
      </w:r>
      <w:r w:rsidDel="00000000" w:rsidR="00000000" w:rsidRPr="00000000">
        <w:rPr>
          <w:sz w:val="28"/>
          <w:szCs w:val="28"/>
          <w:rtl w:val="0"/>
        </w:rPr>
        <w:t xml:space="preserve"> allow us to straightforwardly define the processing workflows along along which prepayment modeling can be organized. In particular, R packages provide a standardized way of organizing software and data so that they can easily be distributed across a wide user base. The </w:t>
      </w:r>
      <w:r w:rsidDel="00000000" w:rsidR="00000000" w:rsidRPr="00000000">
        <w:rPr>
          <w:rFonts w:ascii="Courier New" w:cs="Courier New" w:eastAsia="Courier New" w:hAnsi="Courier New"/>
          <w:sz w:val="28"/>
          <w:szCs w:val="28"/>
          <w:rtl w:val="0"/>
        </w:rPr>
        <w:t xml:space="preserve">R</w:t>
      </w:r>
      <w:r w:rsidDel="00000000" w:rsidR="00000000" w:rsidRPr="00000000">
        <w:rPr>
          <w:sz w:val="28"/>
          <w:szCs w:val="28"/>
          <w:rtl w:val="0"/>
        </w:rPr>
        <w:t xml:space="preserve"> package </w:t>
      </w:r>
      <w:r w:rsidDel="00000000" w:rsidR="00000000" w:rsidRPr="00000000">
        <w:rPr>
          <w:rFonts w:ascii="Courier New" w:cs="Courier New" w:eastAsia="Courier New" w:hAnsi="Courier New"/>
          <w:sz w:val="28"/>
          <w:szCs w:val="28"/>
          <w:rtl w:val="0"/>
        </w:rPr>
        <w:t xml:space="preserve">knitr </w:t>
      </w:r>
      <w:r w:rsidDel="00000000" w:rsidR="00000000" w:rsidRPr="00000000">
        <w:rPr>
          <w:sz w:val="28"/>
          <w:szCs w:val="28"/>
          <w:rtl w:val="0"/>
        </w:rPr>
        <w:t xml:space="preserve">provides the ability to mingle text, code and the results of the code in a single document providing a very efficient path towards satisfying the Research goal of reproducibility.</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shd w:fill="d9d9d9" w:val="clear"/>
        </w:rPr>
      </w:pPr>
      <w:r w:rsidDel="00000000" w:rsidR="00000000" w:rsidRPr="00000000">
        <w:rPr>
          <w:b w:val="1"/>
          <w:sz w:val="28"/>
          <w:szCs w:val="28"/>
          <w:shd w:fill="d9d9d9" w:val="clear"/>
          <w:rtl w:val="0"/>
        </w:rPr>
        <w:t xml:space="preserve">Cello Status.</w:t>
      </w:r>
      <w:r w:rsidDel="00000000" w:rsidR="00000000" w:rsidRPr="00000000">
        <w:rPr>
          <w:sz w:val="28"/>
          <w:szCs w:val="28"/>
          <w:shd w:fill="d9d9d9" w:val="clear"/>
          <w:rtl w:val="0"/>
        </w:rPr>
        <w:t xml:space="preserve"> </w:t>
      </w:r>
      <w:r w:rsidDel="00000000" w:rsidR="00000000" w:rsidRPr="00000000">
        <w:rPr>
          <w:rFonts w:ascii="Courier New" w:cs="Courier New" w:eastAsia="Courier New" w:hAnsi="Courier New"/>
          <w:sz w:val="28"/>
          <w:szCs w:val="28"/>
          <w:shd w:fill="d9d9d9" w:val="clear"/>
          <w:rtl w:val="0"/>
        </w:rPr>
        <w:t xml:space="preserve">batonutil </w:t>
      </w:r>
      <w:r w:rsidDel="00000000" w:rsidR="00000000" w:rsidRPr="00000000">
        <w:rPr>
          <w:sz w:val="28"/>
          <w:szCs w:val="28"/>
          <w:shd w:fill="d9d9d9" w:val="clear"/>
          <w:rtl w:val="0"/>
        </w:rPr>
        <w:t xml:space="preserve">is an R package that</w:t>
      </w:r>
      <w:r w:rsidDel="00000000" w:rsidR="00000000" w:rsidRPr="00000000">
        <w:rPr>
          <w:rFonts w:ascii="Courier New" w:cs="Courier New" w:eastAsia="Courier New" w:hAnsi="Courier New"/>
          <w:sz w:val="28"/>
          <w:szCs w:val="28"/>
          <w:shd w:fill="d9d9d9" w:val="clear"/>
          <w:rtl w:val="0"/>
        </w:rPr>
        <w:t xml:space="preserve"> </w:t>
      </w:r>
      <w:r w:rsidDel="00000000" w:rsidR="00000000" w:rsidRPr="00000000">
        <w:rPr>
          <w:sz w:val="28"/>
          <w:szCs w:val="28"/>
          <w:shd w:fill="d9d9d9" w:val="clear"/>
          <w:rtl w:val="0"/>
        </w:rPr>
        <w:t xml:space="preserve">lays the foundation for sharing prepayment modeling workflows throughout the organization. It structures the prepayment workflow into three steps:</w:t>
      </w:r>
    </w:p>
    <w:p w:rsidR="00000000" w:rsidDel="00000000" w:rsidP="00000000" w:rsidRDefault="00000000" w:rsidRPr="00000000" w14:paraId="00000068">
      <w:pPr>
        <w:rPr>
          <w:sz w:val="28"/>
          <w:szCs w:val="28"/>
          <w:shd w:fill="d9d9d9" w:val="clear"/>
        </w:rPr>
      </w:pPr>
      <w:r w:rsidDel="00000000" w:rsidR="00000000" w:rsidRPr="00000000">
        <w:rPr>
          <w:rtl w:val="0"/>
        </w:rPr>
      </w:r>
    </w:p>
    <w:p w:rsidR="00000000" w:rsidDel="00000000" w:rsidP="00000000" w:rsidRDefault="00000000" w:rsidRPr="00000000" w14:paraId="00000069">
      <w:pPr>
        <w:numPr>
          <w:ilvl w:val="0"/>
          <w:numId w:val="4"/>
        </w:numPr>
        <w:ind w:left="720" w:hanging="360"/>
        <w:rPr>
          <w:sz w:val="28"/>
          <w:szCs w:val="28"/>
          <w:u w:val="none"/>
          <w:shd w:fill="d9d9d9" w:val="clear"/>
        </w:rPr>
      </w:pPr>
      <w:r w:rsidDel="00000000" w:rsidR="00000000" w:rsidRPr="00000000">
        <w:rPr>
          <w:b w:val="1"/>
          <w:sz w:val="28"/>
          <w:szCs w:val="28"/>
          <w:shd w:fill="d9d9d9" w:val="clear"/>
          <w:rtl w:val="0"/>
        </w:rPr>
        <w:t xml:space="preserve">Data Wrangling</w:t>
      </w:r>
      <w:r w:rsidDel="00000000" w:rsidR="00000000" w:rsidRPr="00000000">
        <w:rPr>
          <w:sz w:val="28"/>
          <w:szCs w:val="28"/>
          <w:shd w:fill="d9d9d9" w:val="clear"/>
          <w:rtl w:val="0"/>
        </w:rPr>
        <w:t xml:space="preserve">: This step a</w:t>
      </w:r>
      <w:r w:rsidDel="00000000" w:rsidR="00000000" w:rsidRPr="00000000">
        <w:rPr>
          <w:sz w:val="28"/>
          <w:szCs w:val="28"/>
          <w:shd w:fill="d9d9d9" w:val="clear"/>
          <w:rtl w:val="0"/>
        </w:rPr>
        <w:t xml:space="preserve">utomates the process of cleaning and transforming data sets in preparation for analysis and modeling</w:t>
      </w:r>
    </w:p>
    <w:p w:rsidR="00000000" w:rsidDel="00000000" w:rsidP="00000000" w:rsidRDefault="00000000" w:rsidRPr="00000000" w14:paraId="0000006A">
      <w:pPr>
        <w:numPr>
          <w:ilvl w:val="0"/>
          <w:numId w:val="4"/>
        </w:numPr>
        <w:ind w:left="720" w:hanging="360"/>
        <w:rPr>
          <w:sz w:val="28"/>
          <w:szCs w:val="28"/>
          <w:u w:val="none"/>
          <w:shd w:fill="d9d9d9" w:val="clear"/>
        </w:rPr>
      </w:pPr>
      <w:r w:rsidDel="00000000" w:rsidR="00000000" w:rsidRPr="00000000">
        <w:rPr>
          <w:sz w:val="28"/>
          <w:szCs w:val="28"/>
          <w:shd w:fill="d9d9d9" w:val="clear"/>
          <w:rtl w:val="0"/>
        </w:rPr>
        <w:t xml:space="preserve">There are three parts to this:</w:t>
      </w:r>
    </w:p>
    <w:p w:rsidR="00000000" w:rsidDel="00000000" w:rsidP="00000000" w:rsidRDefault="00000000" w:rsidRPr="00000000" w14:paraId="0000006B">
      <w:pPr>
        <w:numPr>
          <w:ilvl w:val="1"/>
          <w:numId w:val="4"/>
        </w:numPr>
        <w:ind w:left="1440" w:hanging="360"/>
        <w:rPr>
          <w:sz w:val="28"/>
          <w:szCs w:val="28"/>
          <w:u w:val="none"/>
          <w:shd w:fill="d9d9d9" w:val="clear"/>
        </w:rPr>
      </w:pPr>
      <w:r w:rsidDel="00000000" w:rsidR="00000000" w:rsidRPr="00000000">
        <w:rPr>
          <w:b w:val="1"/>
          <w:sz w:val="28"/>
          <w:szCs w:val="28"/>
          <w:shd w:fill="d9d9d9" w:val="clear"/>
          <w:rtl w:val="0"/>
        </w:rPr>
        <w:t xml:space="preserve">Import</w:t>
      </w:r>
      <w:r w:rsidDel="00000000" w:rsidR="00000000" w:rsidRPr="00000000">
        <w:rPr>
          <w:sz w:val="28"/>
          <w:szCs w:val="28"/>
          <w:shd w:fill="d9d9d9" w:val="clear"/>
          <w:rtl w:val="0"/>
        </w:rPr>
        <w:t xml:space="preserve">: Read in data from a flat file (typically a .csv) into </w:t>
      </w:r>
      <w:r w:rsidDel="00000000" w:rsidR="00000000" w:rsidRPr="00000000">
        <w:rPr>
          <w:rFonts w:ascii="Courier New" w:cs="Courier New" w:eastAsia="Courier New" w:hAnsi="Courier New"/>
          <w:sz w:val="28"/>
          <w:szCs w:val="28"/>
          <w:shd w:fill="d9d9d9" w:val="clear"/>
          <w:rtl w:val="0"/>
        </w:rPr>
        <w:t xml:space="preserve">R</w:t>
      </w:r>
      <w:r w:rsidDel="00000000" w:rsidR="00000000" w:rsidRPr="00000000">
        <w:rPr>
          <w:sz w:val="28"/>
          <w:szCs w:val="28"/>
          <w:shd w:fill="d9d9d9" w:val="clear"/>
          <w:rtl w:val="0"/>
        </w:rPr>
        <w:t xml:space="preserve">. The key function is </w:t>
      </w:r>
      <w:r w:rsidDel="00000000" w:rsidR="00000000" w:rsidRPr="00000000">
        <w:rPr>
          <w:rFonts w:ascii="Courier New" w:cs="Courier New" w:eastAsia="Courier New" w:hAnsi="Courier New"/>
          <w:sz w:val="28"/>
          <w:szCs w:val="28"/>
          <w:shd w:fill="d9d9d9" w:val="clear"/>
          <w:rtl w:val="0"/>
        </w:rPr>
        <w:t xml:space="preserve">imprtr</w:t>
      </w:r>
      <w:r w:rsidDel="00000000" w:rsidR="00000000" w:rsidRPr="00000000">
        <w:rPr>
          <w:sz w:val="28"/>
          <w:szCs w:val="28"/>
          <w:shd w:fill="d9d9d9" w:val="clear"/>
          <w:rtl w:val="0"/>
        </w:rPr>
        <w:t xml:space="preserve">.</w:t>
      </w:r>
    </w:p>
    <w:p w:rsidR="00000000" w:rsidDel="00000000" w:rsidP="00000000" w:rsidRDefault="00000000" w:rsidRPr="00000000" w14:paraId="0000006C">
      <w:pPr>
        <w:numPr>
          <w:ilvl w:val="1"/>
          <w:numId w:val="4"/>
        </w:numPr>
        <w:ind w:left="1440" w:hanging="360"/>
        <w:rPr>
          <w:sz w:val="28"/>
          <w:szCs w:val="28"/>
          <w:u w:val="none"/>
          <w:shd w:fill="d9d9d9" w:val="clear"/>
        </w:rPr>
      </w:pPr>
      <w:r w:rsidDel="00000000" w:rsidR="00000000" w:rsidRPr="00000000">
        <w:rPr>
          <w:b w:val="1"/>
          <w:sz w:val="28"/>
          <w:szCs w:val="28"/>
          <w:shd w:fill="d9d9d9" w:val="clear"/>
          <w:rtl w:val="0"/>
        </w:rPr>
        <w:t xml:space="preserve">Tidy</w:t>
      </w:r>
      <w:r w:rsidDel="00000000" w:rsidR="00000000" w:rsidRPr="00000000">
        <w:rPr>
          <w:sz w:val="28"/>
          <w:szCs w:val="28"/>
          <w:shd w:fill="d9d9d9" w:val="clear"/>
          <w:rtl w:val="0"/>
        </w:rPr>
        <w:t xml:space="preserve">: This is a consistent way of storing data that makes it easier to transform, visualize and model.</w:t>
      </w:r>
      <w:r w:rsidDel="00000000" w:rsidR="00000000" w:rsidRPr="00000000">
        <w:rPr>
          <w:sz w:val="28"/>
          <w:szCs w:val="28"/>
          <w:shd w:fill="d9d9d9" w:val="clear"/>
          <w:vertAlign w:val="superscript"/>
        </w:rPr>
        <w:footnoteReference w:customMarkFollows="0" w:id="10"/>
      </w:r>
      <w:r w:rsidDel="00000000" w:rsidR="00000000" w:rsidRPr="00000000">
        <w:rPr>
          <w:sz w:val="28"/>
          <w:szCs w:val="28"/>
          <w:shd w:fill="d9d9d9" w:val="clear"/>
          <w:rtl w:val="0"/>
        </w:rPr>
        <w:t xml:space="preserve"> It also handles missing values.</w:t>
      </w:r>
      <w:r w:rsidDel="00000000" w:rsidR="00000000" w:rsidRPr="00000000">
        <w:rPr>
          <w:sz w:val="28"/>
          <w:szCs w:val="28"/>
          <w:shd w:fill="d9d9d9" w:val="clear"/>
          <w:vertAlign w:val="superscript"/>
        </w:rPr>
        <w:footnoteReference w:customMarkFollows="0" w:id="11"/>
      </w:r>
      <w:r w:rsidDel="00000000" w:rsidR="00000000" w:rsidRPr="00000000">
        <w:rPr>
          <w:sz w:val="28"/>
          <w:szCs w:val="28"/>
          <w:shd w:fill="d9d9d9" w:val="clear"/>
          <w:rtl w:val="0"/>
        </w:rPr>
        <w:t xml:space="preserve"> The key function is </w:t>
      </w:r>
      <w:r w:rsidDel="00000000" w:rsidR="00000000" w:rsidRPr="00000000">
        <w:rPr>
          <w:rFonts w:ascii="Courier New" w:cs="Courier New" w:eastAsia="Courier New" w:hAnsi="Courier New"/>
          <w:sz w:val="28"/>
          <w:szCs w:val="28"/>
          <w:shd w:fill="d9d9d9" w:val="clear"/>
          <w:rtl w:val="0"/>
        </w:rPr>
        <w:t xml:space="preserve">tidyr</w:t>
      </w:r>
      <w:r w:rsidDel="00000000" w:rsidR="00000000" w:rsidRPr="00000000">
        <w:rPr>
          <w:sz w:val="28"/>
          <w:szCs w:val="28"/>
          <w:shd w:fill="d9d9d9" w:val="clear"/>
          <w:rtl w:val="0"/>
        </w:rPr>
        <w:t xml:space="preserve">. </w:t>
      </w:r>
    </w:p>
    <w:p w:rsidR="00000000" w:rsidDel="00000000" w:rsidP="00000000" w:rsidRDefault="00000000" w:rsidRPr="00000000" w14:paraId="0000006D">
      <w:pPr>
        <w:numPr>
          <w:ilvl w:val="1"/>
          <w:numId w:val="4"/>
        </w:numPr>
        <w:ind w:left="1440" w:hanging="360"/>
        <w:rPr>
          <w:sz w:val="28"/>
          <w:szCs w:val="28"/>
          <w:u w:val="none"/>
          <w:shd w:fill="d9d9d9" w:val="clear"/>
        </w:rPr>
      </w:pPr>
      <w:r w:rsidDel="00000000" w:rsidR="00000000" w:rsidRPr="00000000">
        <w:rPr>
          <w:b w:val="1"/>
          <w:sz w:val="28"/>
          <w:szCs w:val="28"/>
          <w:shd w:fill="d9d9d9" w:val="clear"/>
          <w:rtl w:val="0"/>
        </w:rPr>
        <w:t xml:space="preserve">Transform</w:t>
      </w:r>
      <w:r w:rsidDel="00000000" w:rsidR="00000000" w:rsidRPr="00000000">
        <w:rPr>
          <w:sz w:val="28"/>
          <w:szCs w:val="28"/>
          <w:shd w:fill="d9d9d9" w:val="clear"/>
          <w:rtl w:val="0"/>
        </w:rPr>
        <w:t xml:space="preserve">: This function creates new variables in order to make the data a little easier to work with or to perhaps add additional model covariates that can be expressed as functions of some of the inputs. It also filters the data set if necessary. The key function is </w:t>
      </w:r>
      <w:r w:rsidDel="00000000" w:rsidR="00000000" w:rsidRPr="00000000">
        <w:rPr>
          <w:rFonts w:ascii="Courier New" w:cs="Courier New" w:eastAsia="Courier New" w:hAnsi="Courier New"/>
          <w:sz w:val="28"/>
          <w:szCs w:val="28"/>
          <w:shd w:fill="d9d9d9" w:val="clear"/>
          <w:rtl w:val="0"/>
        </w:rPr>
        <w:t xml:space="preserve">tfrmr</w:t>
      </w:r>
      <w:r w:rsidDel="00000000" w:rsidR="00000000" w:rsidRPr="00000000">
        <w:rPr>
          <w:sz w:val="28"/>
          <w:szCs w:val="28"/>
          <w:shd w:fill="d9d9d9" w:val="clear"/>
          <w:rtl w:val="0"/>
        </w:rPr>
        <w:t xml:space="preserve">.</w:t>
      </w:r>
    </w:p>
    <w:p w:rsidR="00000000" w:rsidDel="00000000" w:rsidP="00000000" w:rsidRDefault="00000000" w:rsidRPr="00000000" w14:paraId="0000006E">
      <w:pPr>
        <w:numPr>
          <w:ilvl w:val="0"/>
          <w:numId w:val="4"/>
        </w:numPr>
        <w:ind w:left="720" w:hanging="360"/>
        <w:rPr>
          <w:sz w:val="28"/>
          <w:szCs w:val="28"/>
          <w:u w:val="none"/>
          <w:shd w:fill="d9d9d9" w:val="clear"/>
        </w:rPr>
      </w:pPr>
      <w:r w:rsidDel="00000000" w:rsidR="00000000" w:rsidRPr="00000000">
        <w:rPr>
          <w:b w:val="1"/>
          <w:sz w:val="28"/>
          <w:szCs w:val="28"/>
          <w:shd w:fill="d9d9d9" w:val="clear"/>
          <w:rtl w:val="0"/>
        </w:rPr>
        <w:t xml:space="preserve">Fitting</w:t>
      </w:r>
      <w:r w:rsidDel="00000000" w:rsidR="00000000" w:rsidRPr="00000000">
        <w:rPr>
          <w:sz w:val="28"/>
          <w:szCs w:val="28"/>
          <w:shd w:fill="d9d9d9" w:val="clear"/>
          <w:rtl w:val="0"/>
        </w:rPr>
        <w:t xml:space="preserve">: This a</w:t>
      </w:r>
      <w:r w:rsidDel="00000000" w:rsidR="00000000" w:rsidRPr="00000000">
        <w:rPr>
          <w:sz w:val="28"/>
          <w:szCs w:val="28"/>
          <w:shd w:fill="d9d9d9" w:val="clear"/>
          <w:rtl w:val="0"/>
        </w:rPr>
        <w:t xml:space="preserve">utomates the model fitting process</w:t>
      </w:r>
      <w:r w:rsidDel="00000000" w:rsidR="00000000" w:rsidRPr="00000000">
        <w:rPr>
          <w:rFonts w:ascii="Lustria" w:cs="Lustria" w:eastAsia="Lustria" w:hAnsi="Lustria"/>
          <w:sz w:val="28"/>
          <w:szCs w:val="28"/>
          <w:shd w:fill="d9d9d9" w:val="clear"/>
          <w:rtl w:val="0"/>
        </w:rPr>
        <w:t xml:space="preserve">. </w:t>
      </w:r>
      <w:r w:rsidDel="00000000" w:rsidR="00000000" w:rsidRPr="00000000">
        <w:rPr>
          <w:sz w:val="28"/>
          <w:szCs w:val="28"/>
          <w:shd w:fill="d9d9d9" w:val="clear"/>
          <w:rtl w:val="0"/>
        </w:rPr>
        <w:t xml:space="preserve">A model is specified and estimated in this step. Often, several iterations can be involved as specifications are tweaked and parameters are assessed for their reasonableness. The key functions here are </w:t>
      </w:r>
      <w:r w:rsidDel="00000000" w:rsidR="00000000" w:rsidRPr="00000000">
        <w:rPr>
          <w:rFonts w:ascii="Courier New" w:cs="Courier New" w:eastAsia="Courier New" w:hAnsi="Courier New"/>
          <w:sz w:val="28"/>
          <w:szCs w:val="28"/>
          <w:shd w:fill="d9d9d9" w:val="clear"/>
          <w:rtl w:val="0"/>
        </w:rPr>
        <w:t xml:space="preserve">estimatr</w:t>
      </w:r>
      <w:r w:rsidDel="00000000" w:rsidR="00000000" w:rsidRPr="00000000">
        <w:rPr>
          <w:sz w:val="28"/>
          <w:szCs w:val="28"/>
          <w:shd w:fill="d9d9d9" w:val="clear"/>
          <w:rtl w:val="0"/>
        </w:rPr>
        <w:t xml:space="preserve"> and </w:t>
      </w:r>
      <w:r w:rsidDel="00000000" w:rsidR="00000000" w:rsidRPr="00000000">
        <w:rPr>
          <w:rFonts w:ascii="Courier New" w:cs="Courier New" w:eastAsia="Courier New" w:hAnsi="Courier New"/>
          <w:sz w:val="28"/>
          <w:szCs w:val="28"/>
          <w:shd w:fill="d9d9d9" w:val="clear"/>
          <w:rtl w:val="0"/>
        </w:rPr>
        <w:t xml:space="preserve">trackr</w:t>
      </w:r>
      <w:r w:rsidDel="00000000" w:rsidR="00000000" w:rsidRPr="00000000">
        <w:rPr>
          <w:sz w:val="28"/>
          <w:szCs w:val="28"/>
          <w:shd w:fill="d9d9d9" w:val="clear"/>
          <w:rtl w:val="0"/>
        </w:rPr>
        <w:t xml:space="preserve">.</w:t>
      </w:r>
    </w:p>
    <w:p w:rsidR="00000000" w:rsidDel="00000000" w:rsidP="00000000" w:rsidRDefault="00000000" w:rsidRPr="00000000" w14:paraId="0000006F">
      <w:pPr>
        <w:numPr>
          <w:ilvl w:val="0"/>
          <w:numId w:val="4"/>
        </w:numPr>
        <w:ind w:left="720" w:hanging="360"/>
        <w:rPr>
          <w:sz w:val="28"/>
          <w:szCs w:val="28"/>
          <w:u w:val="none"/>
          <w:shd w:fill="d9d9d9" w:val="clear"/>
        </w:rPr>
      </w:pPr>
      <w:r w:rsidDel="00000000" w:rsidR="00000000" w:rsidRPr="00000000">
        <w:rPr>
          <w:b w:val="1"/>
          <w:sz w:val="28"/>
          <w:szCs w:val="28"/>
          <w:shd w:fill="d9d9d9" w:val="clear"/>
          <w:rtl w:val="0"/>
        </w:rPr>
        <w:t xml:space="preserve">Communicating</w:t>
      </w:r>
      <w:r w:rsidDel="00000000" w:rsidR="00000000" w:rsidRPr="00000000">
        <w:rPr>
          <w:sz w:val="28"/>
          <w:szCs w:val="28"/>
          <w:shd w:fill="d9d9d9" w:val="clear"/>
          <w:rtl w:val="0"/>
        </w:rPr>
        <w:t xml:space="preserve">: We a</w:t>
      </w:r>
      <w:r w:rsidDel="00000000" w:rsidR="00000000" w:rsidRPr="00000000">
        <w:rPr>
          <w:sz w:val="28"/>
          <w:szCs w:val="28"/>
          <w:shd w:fill="d9d9d9" w:val="clear"/>
          <w:rtl w:val="0"/>
        </w:rPr>
        <w:t xml:space="preserve">utomate the process of developing visualizations from a modeling exercise. </w:t>
      </w:r>
      <w:r w:rsidDel="00000000" w:rsidR="00000000" w:rsidRPr="00000000">
        <w:rPr>
          <w:sz w:val="28"/>
          <w:szCs w:val="28"/>
          <w:shd w:fill="d9d9d9" w:val="clear"/>
          <w:rtl w:val="0"/>
        </w:rPr>
        <w:t xml:space="preserve">The model and its tracking results are deployed and made available to the </w:t>
      </w:r>
      <w:r w:rsidDel="00000000" w:rsidR="00000000" w:rsidRPr="00000000">
        <w:rPr>
          <w:rFonts w:ascii="Courier New" w:cs="Courier New" w:eastAsia="Courier New" w:hAnsi="Courier New"/>
          <w:sz w:val="28"/>
          <w:szCs w:val="28"/>
          <w:shd w:fill="d9d9d9" w:val="clear"/>
          <w:rtl w:val="0"/>
        </w:rPr>
        <w:t xml:space="preserve">Symphony </w:t>
      </w:r>
      <w:r w:rsidDel="00000000" w:rsidR="00000000" w:rsidRPr="00000000">
        <w:rPr>
          <w:sz w:val="28"/>
          <w:szCs w:val="28"/>
          <w:shd w:fill="d9d9d9" w:val="clear"/>
          <w:rtl w:val="0"/>
        </w:rPr>
        <w:t xml:space="preserve">application by running the prepayment model on a collection of pools/replines . By assessing model tracking results for individual bonds and through generating hedge ratios, durations and convexities for benchmark liquid MBS such as TBAs and IOs, PMs communicate problem areas for the current prepayment model.</w:t>
      </w:r>
    </w:p>
    <w:p w:rsidR="00000000" w:rsidDel="00000000" w:rsidP="00000000" w:rsidRDefault="00000000" w:rsidRPr="00000000" w14:paraId="00000070">
      <w:pPr>
        <w:rPr>
          <w:sz w:val="28"/>
          <w:szCs w:val="28"/>
          <w:shd w:fill="d9d9d9" w:val="clear"/>
        </w:rPr>
      </w:pPr>
      <w:r w:rsidDel="00000000" w:rsidR="00000000" w:rsidRPr="00000000">
        <w:rPr>
          <w:rtl w:val="0"/>
        </w:rPr>
      </w:r>
    </w:p>
    <w:p w:rsidR="00000000" w:rsidDel="00000000" w:rsidP="00000000" w:rsidRDefault="00000000" w:rsidRPr="00000000" w14:paraId="00000071">
      <w:pPr>
        <w:rPr>
          <w:sz w:val="28"/>
          <w:szCs w:val="28"/>
          <w:shd w:fill="d9d9d9" w:val="clear"/>
        </w:rPr>
      </w:pPr>
      <w:r w:rsidDel="00000000" w:rsidR="00000000" w:rsidRPr="00000000">
        <w:rPr>
          <w:sz w:val="28"/>
          <w:szCs w:val="28"/>
          <w:shd w:fill="d9d9d9" w:val="clear"/>
          <w:rtl w:val="0"/>
        </w:rPr>
        <w:t xml:space="preserve">The idea behind formalizing this workflow is to enforce a consistent framework for our various prepayment modeling efforts. This consistency makes it easier to organize, share, check errors, and innovate. The workflow discussed above is captured in </w:t>
      </w:r>
      <w:r w:rsidDel="00000000" w:rsidR="00000000" w:rsidRPr="00000000">
        <w:rPr>
          <w:rFonts w:ascii="Courier New" w:cs="Courier New" w:eastAsia="Courier New" w:hAnsi="Courier New"/>
          <w:sz w:val="28"/>
          <w:szCs w:val="28"/>
          <w:shd w:fill="d9d9d9" w:val="clear"/>
          <w:rtl w:val="0"/>
        </w:rPr>
        <w:t xml:space="preserve">main.R</w:t>
      </w:r>
      <w:r w:rsidDel="00000000" w:rsidR="00000000" w:rsidRPr="00000000">
        <w:rPr>
          <w:sz w:val="28"/>
          <w:szCs w:val="28"/>
          <w:shd w:fill="d9d9d9" w:val="clear"/>
          <w:rtl w:val="0"/>
        </w:rPr>
        <w:t xml:space="preserve">. The </w:t>
      </w:r>
      <w:r w:rsidDel="00000000" w:rsidR="00000000" w:rsidRPr="00000000">
        <w:rPr>
          <w:rFonts w:ascii="Courier New" w:cs="Courier New" w:eastAsia="Courier New" w:hAnsi="Courier New"/>
          <w:sz w:val="28"/>
          <w:szCs w:val="28"/>
          <w:shd w:fill="d9d9d9" w:val="clear"/>
          <w:rtl w:val="0"/>
        </w:rPr>
        <w:t xml:space="preserve">batonutil</w:t>
      </w:r>
      <w:r w:rsidDel="00000000" w:rsidR="00000000" w:rsidRPr="00000000">
        <w:rPr>
          <w:sz w:val="28"/>
          <w:szCs w:val="28"/>
          <w:shd w:fill="d9d9d9" w:val="clear"/>
          <w:rtl w:val="0"/>
        </w:rPr>
        <w:t xml:space="preserve"> package is checked into SVN and updates to it follow the usual paradigm for software version control.</w:t>
      </w:r>
    </w:p>
    <w:p w:rsidR="00000000" w:rsidDel="00000000" w:rsidP="00000000" w:rsidRDefault="00000000" w:rsidRPr="00000000" w14:paraId="00000072">
      <w:pPr>
        <w:rPr>
          <w:sz w:val="28"/>
          <w:szCs w:val="28"/>
        </w:rPr>
      </w:pPr>
      <w:r w:rsidDel="00000000" w:rsidR="00000000" w:rsidRPr="00000000">
        <w:rPr>
          <w:sz w:val="28"/>
          <w:szCs w:val="28"/>
          <w:shd w:fill="d9d9d9" w:val="clear"/>
          <w:rtl w:val="0"/>
        </w:rPr>
        <w:t xml:space="preserve">  </w:t>
      </w:r>
      <w:r w:rsidDel="00000000" w:rsidR="00000000" w:rsidRPr="00000000">
        <w:rPr>
          <w:rtl w:val="0"/>
        </w:rPr>
      </w:r>
    </w:p>
    <w:p w:rsidR="00000000" w:rsidDel="00000000" w:rsidP="00000000" w:rsidRDefault="00000000" w:rsidRPr="00000000" w14:paraId="00000073">
      <w:pPr>
        <w:rPr>
          <w:b w:val="1"/>
          <w:color w:val="0000ff"/>
          <w:sz w:val="28"/>
          <w:szCs w:val="28"/>
        </w:rPr>
      </w:pPr>
      <w:r w:rsidDel="00000000" w:rsidR="00000000" w:rsidRPr="00000000">
        <w:rPr>
          <w:b w:val="1"/>
          <w:color w:val="0000ff"/>
          <w:sz w:val="32"/>
          <w:szCs w:val="32"/>
          <w:rtl w:val="0"/>
        </w:rPr>
        <w:t xml:space="preserve">Topics for Further Research and Concluding Thoughts</w:t>
      </w: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As should hopefully be clear by now, </w:t>
      </w:r>
      <w:r w:rsidDel="00000000" w:rsidR="00000000" w:rsidRPr="00000000">
        <w:rPr>
          <w:sz w:val="28"/>
          <w:szCs w:val="28"/>
          <w:rtl w:val="0"/>
        </w:rPr>
        <w:t xml:space="preserve">Data Science provides us with a conceptual framework for organizing prepayment analysis-related activities along with emphasizing the importance of two activities that have traditionally been somewhat underemphasized -- data cleaning and visualization. At a higher level, data science also allows us to recognize prepayment analysis as a collection of activities that can potentially be fully automated from data preparation, model calibration and visualization to detection of anomalies/outliers in empirical prepayment behavior through machine learning techniques.</w:t>
      </w:r>
    </w:p>
    <w:p w:rsidR="00000000" w:rsidDel="00000000" w:rsidP="00000000" w:rsidRDefault="00000000" w:rsidRPr="00000000" w14:paraId="00000075">
      <w:pPr>
        <w:tabs>
          <w:tab w:val="left" w:pos="2520"/>
        </w:tabs>
        <w:spacing w:line="240" w:lineRule="auto"/>
        <w:rPr>
          <w:sz w:val="28"/>
          <w:szCs w:val="28"/>
        </w:rPr>
      </w:pPr>
      <w:r w:rsidDel="00000000" w:rsidR="00000000" w:rsidRPr="00000000">
        <w:rPr>
          <w:rtl w:val="0"/>
        </w:rPr>
      </w:r>
    </w:p>
    <w:p w:rsidR="00000000" w:rsidDel="00000000" w:rsidP="00000000" w:rsidRDefault="00000000" w:rsidRPr="00000000" w14:paraId="00000076">
      <w:pPr>
        <w:tabs>
          <w:tab w:val="left" w:pos="2520"/>
        </w:tabs>
        <w:spacing w:line="240" w:lineRule="auto"/>
        <w:rPr>
          <w:sz w:val="28"/>
          <w:szCs w:val="28"/>
        </w:rPr>
      </w:pPr>
      <w:r w:rsidDel="00000000" w:rsidR="00000000" w:rsidRPr="00000000">
        <w:rPr>
          <w:sz w:val="28"/>
          <w:szCs w:val="28"/>
          <w:rtl w:val="0"/>
        </w:rPr>
        <w:t xml:space="preserve">“Full automation” is more an aspirational goal than a practical one -- it seems hard to believe that any software system will be able to completely capture the complexity of prepayment behavior without significant human supervision. And, even if such a system were able to detect structural shifts and non-idiosyncratic deviations it would still have to explain the “why”, which is a critical part of the investment process.  </w:t>
      </w:r>
    </w:p>
    <w:p w:rsidR="00000000" w:rsidDel="00000000" w:rsidP="00000000" w:rsidRDefault="00000000" w:rsidRPr="00000000" w14:paraId="00000077">
      <w:pPr>
        <w:tabs>
          <w:tab w:val="left" w:pos="2520"/>
        </w:tabs>
        <w:spacing w:line="240" w:lineRule="auto"/>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Another caveat to keep in mind is the fact that Data Science is best applied in the context of expert knowledge about the domain from which the data originate and this principle definitely holds in prepayment modeling where knowledge of reporting conventions and mortgage industry practices and the evolutions of these practices is key to generating meaningful predictions.</w:t>
      </w:r>
    </w:p>
    <w:p w:rsidR="00000000" w:rsidDel="00000000" w:rsidP="00000000" w:rsidRDefault="00000000" w:rsidRPr="00000000" w14:paraId="00000079">
      <w:pPr>
        <w:tabs>
          <w:tab w:val="left" w:pos="2520"/>
        </w:tabs>
        <w:spacing w:line="240" w:lineRule="auto"/>
        <w:rPr>
          <w:sz w:val="28"/>
          <w:szCs w:val="28"/>
        </w:rPr>
      </w:pPr>
      <w:r w:rsidDel="00000000" w:rsidR="00000000" w:rsidRPr="00000000">
        <w:rPr>
          <w:rtl w:val="0"/>
        </w:rPr>
      </w:r>
    </w:p>
    <w:p w:rsidR="00000000" w:rsidDel="00000000" w:rsidP="00000000" w:rsidRDefault="00000000" w:rsidRPr="00000000" w14:paraId="0000007A">
      <w:pPr>
        <w:tabs>
          <w:tab w:val="left" w:pos="2520"/>
        </w:tabs>
        <w:spacing w:line="240" w:lineRule="auto"/>
        <w:rPr>
          <w:sz w:val="28"/>
          <w:szCs w:val="28"/>
        </w:rPr>
      </w:pPr>
      <w:r w:rsidDel="00000000" w:rsidR="00000000" w:rsidRPr="00000000">
        <w:rPr>
          <w:sz w:val="28"/>
          <w:szCs w:val="28"/>
          <w:rtl w:val="0"/>
        </w:rPr>
        <w:t xml:space="preserve">One significant benefit of the Data Science approach is that it allows us to abstract what it means for one prepayment model to be better than the other. As we have hopefully demonstrated, this is not necessarily about richer model specifications and/or better “tracking” but componentizing modeling activities to create an modeling environment so that model users have full transparency into the decisions made on the data modeling and the predictive modeling side along with the ability to replace these decisions with their individual preferences. </w:t>
      </w:r>
    </w:p>
    <w:p w:rsidR="00000000" w:rsidDel="00000000" w:rsidP="00000000" w:rsidRDefault="00000000" w:rsidRPr="00000000" w14:paraId="0000007B">
      <w:pPr>
        <w:tabs>
          <w:tab w:val="left" w:pos="2520"/>
        </w:tabs>
        <w:spacing w:line="240" w:lineRule="auto"/>
        <w:rPr>
          <w:sz w:val="28"/>
          <w:szCs w:val="28"/>
        </w:rPr>
      </w:pPr>
      <w:r w:rsidDel="00000000" w:rsidR="00000000" w:rsidRPr="00000000">
        <w:rPr>
          <w:rtl w:val="0"/>
        </w:rPr>
      </w:r>
    </w:p>
    <w:p w:rsidR="00000000" w:rsidDel="00000000" w:rsidP="00000000" w:rsidRDefault="00000000" w:rsidRPr="00000000" w14:paraId="0000007C">
      <w:pPr>
        <w:tabs>
          <w:tab w:val="left" w:pos="2520"/>
        </w:tabs>
        <w:spacing w:line="240" w:lineRule="auto"/>
        <w:rPr>
          <w:u w:val="single"/>
        </w:rPr>
      </w:pPr>
      <w:r w:rsidDel="00000000" w:rsidR="00000000" w:rsidRPr="00000000">
        <w:rPr>
          <w:sz w:val="28"/>
          <w:szCs w:val="28"/>
          <w:rtl w:val="0"/>
        </w:rPr>
        <w:t xml:space="preserve">Data Science thus gives us a path towards “open sourcing/white boxing” prepayment models by providing complete visibility into the data, model structure and fitting process. The thought is that the combination of this transparency coupled with provision of granular dials should give investment managers the ability to flexibly and efficiently embed their proprietary expectations within the modeling framework and thus gain an incremental advantage over their current rigid and black-box world of vendor prepayment models.</w:t>
      </w:r>
      <w:r w:rsidDel="00000000" w:rsidR="00000000" w:rsidRPr="00000000">
        <w:rPr>
          <w:sz w:val="24"/>
          <w:szCs w:val="24"/>
          <w:vertAlign w:val="superscript"/>
        </w:rPr>
        <w:footnoteReference w:customMarkFollows="0" w:id="12"/>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Lustria">
    <w:embedRegular w:fontKey="{00000000-0000-0000-0000-000000000000}" r:id="rId1"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“50 years of data science,” David Donoho. http://courses.csail.mit.edu/18.337/2015/docs/50YearsDataScience.pdf </w:t>
      </w:r>
    </w:p>
  </w:footnote>
  <w:footnote w:id="1">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data set relevant to the prepayment analysis of Agency MBS consumes about 10 terabytes of space, even after accounting for compression in a modern columnar database.</w:t>
      </w:r>
    </w:p>
  </w:footnote>
  <w:footnote w:id="2">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“Jordan urges both computational and inferential thinking in data science,” Steve Pierson, 2016. http://magazine.amstat.org/blog/2016/03/01/jordan16/</w:t>
      </w:r>
    </w:p>
  </w:footnote>
  <w:footnote w:id="3">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further details, see </w:t>
      </w:r>
      <w:r w:rsidDel="00000000" w:rsidR="00000000" w:rsidRPr="00000000">
        <w:rPr>
          <w:i w:val="1"/>
          <w:sz w:val="20"/>
          <w:szCs w:val="20"/>
          <w:rtl w:val="0"/>
        </w:rPr>
        <w:t xml:space="preserve">Visual Explanations: Images and Quantities, Evidence and Narrative</w:t>
      </w:r>
      <w:r w:rsidDel="00000000" w:rsidR="00000000" w:rsidRPr="00000000">
        <w:rPr>
          <w:sz w:val="20"/>
          <w:szCs w:val="20"/>
          <w:rtl w:val="0"/>
        </w:rPr>
        <w:t xml:space="preserve">, Edward Tufte, 1997.</w:t>
      </w:r>
    </w:p>
  </w:footnote>
  <w:footnote w:id="4">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closely follow [Donoho, 2015].</w:t>
      </w:r>
    </w:p>
  </w:footnote>
  <w:footnote w:id="8">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t>
      </w:r>
      <w:r w:rsidDel="00000000" w:rsidR="00000000" w:rsidRPr="00000000">
        <w:rPr>
          <w:rFonts w:ascii="Courier New" w:cs="Courier New" w:eastAsia="Courier New" w:hAnsi="Courier New"/>
          <w:sz w:val="20"/>
          <w:szCs w:val="20"/>
          <w:rtl w:val="0"/>
        </w:rPr>
        <w:t xml:space="preserve">R</w:t>
      </w:r>
      <w:r w:rsidDel="00000000" w:rsidR="00000000" w:rsidRPr="00000000">
        <w:rPr>
          <w:sz w:val="20"/>
          <w:szCs w:val="20"/>
          <w:rtl w:val="0"/>
        </w:rPr>
        <w:t xml:space="preserve"> package </w:t>
      </w:r>
      <w:r w:rsidDel="00000000" w:rsidR="00000000" w:rsidRPr="00000000">
        <w:rPr>
          <w:rFonts w:ascii="Courier New" w:cs="Courier New" w:eastAsia="Courier New" w:hAnsi="Courier New"/>
          <w:sz w:val="20"/>
          <w:szCs w:val="20"/>
          <w:rtl w:val="0"/>
        </w:rPr>
        <w:t xml:space="preserve">editrules </w:t>
      </w:r>
      <w:r w:rsidDel="00000000" w:rsidR="00000000" w:rsidRPr="00000000">
        <w:rPr>
          <w:sz w:val="20"/>
          <w:szCs w:val="20"/>
          <w:rtl w:val="0"/>
        </w:rPr>
        <w:t xml:space="preserve">provides this functionality</w:t>
      </w:r>
      <w:r w:rsidDel="00000000" w:rsidR="00000000" w:rsidRPr="00000000">
        <w:rPr>
          <w:sz w:val="20"/>
          <w:szCs w:val="20"/>
          <w:rtl w:val="0"/>
        </w:rPr>
        <w:t xml:space="preserve">.</w:t>
      </w:r>
    </w:p>
  </w:footnote>
  <w:footnote w:id="12">
    <w:p w:rsidR="00000000" w:rsidDel="00000000" w:rsidP="00000000" w:rsidRDefault="00000000" w:rsidRPr="00000000" w14:paraId="000000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needs further debate. It can be argued that the proprietary edge results from having complete control over every aspect of model generation from specification, to the selection of the data sets used in the fits, to the estimation process itself. Providing this degree of flexibility would be a highly non-trivial project. Also, there is nothing special about prepayment models in the sense that the above comments also presumably apply to other MBS-pricing related models: mortgage rate model, interest rate model, house price model etc.</w:t>
      </w:r>
    </w:p>
  </w:footnote>
  <w:footnote w:id="6">
    <w:p w:rsidR="00000000" w:rsidDel="00000000" w:rsidP="00000000" w:rsidRDefault="00000000" w:rsidRPr="00000000" w14:paraId="000000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further details, see “An Introduction to data cleaning with R”, E d Jonge et al, 2013. https://cran.r-project.org/doc/contrib/de_Jonge+van_der_Loo-Introduction_to_data_cleaning_with_R.pdf</w:t>
      </w:r>
    </w:p>
  </w:footnote>
  <w:footnote w:id="5">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t>
      </w:r>
      <w:r w:rsidDel="00000000" w:rsidR="00000000" w:rsidRPr="00000000">
        <w:rPr>
          <w:sz w:val="20"/>
          <w:szCs w:val="20"/>
          <w:rtl w:val="0"/>
        </w:rPr>
        <w:t xml:space="preserve">process of cleaning and transforming data sets in preparation for analysis and modeling is also known as </w:t>
      </w:r>
      <w:r w:rsidDel="00000000" w:rsidR="00000000" w:rsidRPr="00000000">
        <w:rPr>
          <w:b w:val="1"/>
          <w:sz w:val="20"/>
          <w:szCs w:val="20"/>
          <w:rtl w:val="0"/>
        </w:rPr>
        <w:t xml:space="preserve">data wrangling</w:t>
      </w:r>
      <w:r w:rsidDel="00000000" w:rsidR="00000000" w:rsidRPr="00000000">
        <w:rPr>
          <w:sz w:val="20"/>
          <w:szCs w:val="20"/>
          <w:rtl w:val="0"/>
        </w:rPr>
        <w:t xml:space="preserve">.</w:t>
      </w:r>
    </w:p>
    <w:p w:rsidR="00000000" w:rsidDel="00000000" w:rsidP="00000000" w:rsidRDefault="00000000" w:rsidRPr="00000000" w14:paraId="00000086">
      <w:pPr>
        <w:spacing w:line="240" w:lineRule="auto"/>
        <w:rPr>
          <w:rFonts w:ascii="Lustria" w:cs="Lustria" w:eastAsia="Lustria" w:hAnsi="Lustria"/>
          <w:sz w:val="28"/>
          <w:szCs w:val="28"/>
        </w:rPr>
      </w:pPr>
      <w:r w:rsidDel="00000000" w:rsidR="00000000" w:rsidRPr="00000000">
        <w:rPr>
          <w:rtl w:val="0"/>
        </w:rPr>
      </w:r>
    </w:p>
  </w:footnote>
  <w:footnote w:id="9">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paper “Deep Learning for Mortgage Risk,” Justin A. Sirignano et al, 2016 suggests that a deep learning neural network outperforms linear models like a logistic regression.</w:t>
      </w:r>
    </w:p>
  </w:footnote>
  <w:footnote w:id="10">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0"/>
          <w:szCs w:val="20"/>
          <w:rtl w:val="0"/>
        </w:rPr>
        <w:t xml:space="preserve">http://r4ds.had.co.nz/tidy-data.html.</w:t>
      </w:r>
      <w:r w:rsidDel="00000000" w:rsidR="00000000" w:rsidRPr="00000000">
        <w:rPr>
          <w:rtl w:val="0"/>
        </w:rPr>
      </w:r>
    </w:p>
  </w:footnote>
  <w:footnote w:id="11">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practice, this is rarely necessary because we currently do our pre-processing at the database level. </w:t>
      </w:r>
    </w:p>
  </w:footnote>
  <w:footnote w:id="7">
    <w:p w:rsidR="00000000" w:rsidDel="00000000" w:rsidP="00000000" w:rsidRDefault="00000000" w:rsidRPr="00000000" w14:paraId="000000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http://stat.ethz.ch/education/semesters/ss2012/ams/slides/v4.2.pdf.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