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A. Standardizing on key tools/applications</w:t>
      </w:r>
    </w:p>
    <w:p w:rsidR="00000000" w:rsidDel="00000000" w:rsidP="00000000" w:rsidRDefault="00000000" w:rsidRPr="00000000" w14:paraId="00000002">
      <w:pPr>
        <w:numPr>
          <w:ilvl w:val="0"/>
          <w:numId w:val="2"/>
        </w:numPr>
        <w:ind w:left="940" w:hanging="360"/>
        <w:rPr/>
      </w:pPr>
      <w:r w:rsidDel="00000000" w:rsidR="00000000" w:rsidRPr="00000000">
        <w:rPr>
          <w:b w:val="1"/>
          <w:rtl w:val="0"/>
        </w:rPr>
        <w:t xml:space="preserve"> </w:t>
      </w:r>
      <w:r w:rsidDel="00000000" w:rsidR="00000000" w:rsidRPr="00000000">
        <w:rPr>
          <w:rtl w:val="0"/>
        </w:rPr>
        <w:t xml:space="preserve">Research team should learn Symphony better</w:t>
      </w:r>
    </w:p>
    <w:p w:rsidR="00000000" w:rsidDel="00000000" w:rsidP="00000000" w:rsidRDefault="00000000" w:rsidRPr="00000000" w14:paraId="00000003">
      <w:pPr>
        <w:numPr>
          <w:ilvl w:val="0"/>
          <w:numId w:val="2"/>
        </w:numPr>
        <w:ind w:left="940" w:hanging="360"/>
        <w:rPr/>
      </w:pPr>
      <w:r w:rsidDel="00000000" w:rsidR="00000000" w:rsidRPr="00000000">
        <w:rPr>
          <w:rtl w:val="0"/>
        </w:rPr>
        <w:t xml:space="preserve">...</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B. Pairs programming on projects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numPr>
          <w:ilvl w:val="0"/>
          <w:numId w:val="4"/>
        </w:numPr>
        <w:ind w:left="940" w:hanging="360"/>
        <w:rPr/>
      </w:pPr>
      <w:r w:rsidDel="00000000" w:rsidR="00000000" w:rsidRPr="00000000">
        <w:rPr>
          <w:rtl w:val="0"/>
        </w:rPr>
        <w:t xml:space="preserve">Research team does R and Analytics team does C++ implementation. [This seems attractive but I wonder if, over time, the Research team abdicates/loses ownership of Scale as a consequence of this separation. One would think that the deep domain knowledge would lead to better C++ code design but some of this could arguably reflected in the R design and then absorbed by the Analytics team in the Integration process. I'm on the fence on this issue. We probably need an "Analytics architect" embedded either in Research or IT to make sure that the design remains clean as more functionality is bolted on.] Collaborate on ensuring that regression tests are passed.</w:t>
      </w:r>
    </w:p>
    <w:p w:rsidR="00000000" w:rsidDel="00000000" w:rsidP="00000000" w:rsidRDefault="00000000" w:rsidRPr="00000000" w14:paraId="00000008">
      <w:pPr>
        <w:numPr>
          <w:ilvl w:val="0"/>
          <w:numId w:val="4"/>
        </w:numPr>
        <w:ind w:left="940" w:hanging="360"/>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 Project Integration</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numPr>
          <w:ilvl w:val="0"/>
          <w:numId w:val="3"/>
        </w:numPr>
        <w:ind w:left="940" w:hanging="360"/>
        <w:rPr/>
      </w:pPr>
      <w:r w:rsidDel="00000000" w:rsidR="00000000" w:rsidRPr="00000000">
        <w:rPr>
          <w:rtl w:val="0"/>
        </w:rPr>
        <w:t xml:space="preserve">Schedule periodic (monthly) meetings.</w:t>
      </w:r>
    </w:p>
    <w:p w:rsidR="00000000" w:rsidDel="00000000" w:rsidP="00000000" w:rsidRDefault="00000000" w:rsidRPr="00000000" w14:paraId="0000000D">
      <w:pPr>
        <w:numPr>
          <w:ilvl w:val="0"/>
          <w:numId w:val="3"/>
        </w:numPr>
        <w:ind w:left="940" w:hanging="360"/>
        <w:rPr/>
      </w:pPr>
      <w:r w:rsidDel="00000000" w:rsidR="00000000" w:rsidRPr="00000000">
        <w:rPr>
          <w:rtl w:val="0"/>
        </w:rPr>
        <w:t xml:space="preserve">Ensure that there is a document with a clear pipeline of Research/IT priorities for at least the next two releases</w:t>
      </w:r>
    </w:p>
    <w:p w:rsidR="00000000" w:rsidDel="00000000" w:rsidP="00000000" w:rsidRDefault="00000000" w:rsidRPr="00000000" w14:paraId="0000000E">
      <w:pPr>
        <w:numPr>
          <w:ilvl w:val="0"/>
          <w:numId w:val="3"/>
        </w:numPr>
        <w:ind w:left="940" w:hanging="360"/>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color w:val="222222"/>
        </w:rPr>
      </w:pPr>
      <w:r w:rsidDel="00000000" w:rsidR="00000000" w:rsidRPr="00000000">
        <w:rPr>
          <w:b w:val="1"/>
          <w:color w:val="222222"/>
          <w:rtl w:val="0"/>
        </w:rPr>
        <w:t xml:space="preserve">D. Knowledge Integration</w:t>
      </w:r>
    </w:p>
    <w:p w:rsidR="00000000" w:rsidDel="00000000" w:rsidP="00000000" w:rsidRDefault="00000000" w:rsidRPr="00000000" w14:paraId="00000011">
      <w:pPr>
        <w:rPr>
          <w:b w:val="1"/>
          <w:color w:val="222222"/>
          <w:sz w:val="19"/>
          <w:szCs w:val="19"/>
        </w:rPr>
      </w:pPr>
      <w:r w:rsidDel="00000000" w:rsidR="00000000" w:rsidRPr="00000000">
        <w:rPr>
          <w:rtl w:val="0"/>
        </w:rPr>
      </w:r>
    </w:p>
    <w:p w:rsidR="00000000" w:rsidDel="00000000" w:rsidP="00000000" w:rsidRDefault="00000000" w:rsidRPr="00000000" w14:paraId="00000012">
      <w:pPr>
        <w:numPr>
          <w:ilvl w:val="0"/>
          <w:numId w:val="1"/>
        </w:numPr>
        <w:ind w:left="940" w:hanging="360"/>
        <w:rPr>
          <w:sz w:val="22"/>
          <w:szCs w:val="22"/>
        </w:rPr>
      </w:pPr>
      <w:r w:rsidDel="00000000" w:rsidR="00000000" w:rsidRPr="00000000">
        <w:rPr>
          <w:color w:val="222222"/>
          <w:rtl w:val="0"/>
        </w:rPr>
        <w:t xml:space="preserve">Schedule periodic talks to be attended by both groups as significant projects are wrapped up or initiated.</w:t>
      </w:r>
    </w:p>
    <w:p w:rsidR="00000000" w:rsidDel="00000000" w:rsidP="00000000" w:rsidRDefault="00000000" w:rsidRPr="00000000" w14:paraId="00000013">
      <w:pPr>
        <w:numPr>
          <w:ilvl w:val="0"/>
          <w:numId w:val="1"/>
        </w:numPr>
        <w:ind w:left="940" w:hanging="360"/>
        <w:rPr>
          <w:sz w:val="22"/>
          <w:szCs w:val="22"/>
        </w:rPr>
      </w:pPr>
      <w:r w:rsidDel="00000000" w:rsidR="00000000" w:rsidRPr="00000000">
        <w:rPr>
          <w:color w:val="222222"/>
          <w:rtl w:val="0"/>
        </w:rPr>
        <w:t xml:space="preserve">...</w:t>
      </w:r>
    </w:p>
    <w:p w:rsidR="00000000" w:rsidDel="00000000" w:rsidP="00000000" w:rsidRDefault="00000000" w:rsidRPr="00000000" w14:paraId="00000014">
      <w:pPr>
        <w:rPr>
          <w:color w:val="222222"/>
        </w:rPr>
      </w:pPr>
      <w:r w:rsidDel="00000000" w:rsidR="00000000" w:rsidRPr="00000000">
        <w:rPr>
          <w:rtl w:val="0"/>
        </w:rPr>
      </w:r>
    </w:p>
    <w:p w:rsidR="00000000" w:rsidDel="00000000" w:rsidP="00000000" w:rsidRDefault="00000000" w:rsidRPr="00000000" w14:paraId="00000015">
      <w:pPr>
        <w:rPr>
          <w:b w:val="1"/>
          <w:color w:val="222222"/>
        </w:rPr>
      </w:pPr>
      <w:r w:rsidDel="00000000" w:rsidR="00000000" w:rsidRPr="00000000">
        <w:rPr>
          <w:b w:val="1"/>
          <w:color w:val="222222"/>
          <w:rtl w:val="0"/>
        </w:rPr>
        <w:t xml:space="preserve">E. Improve Production Support</w:t>
      </w:r>
    </w:p>
    <w:p w:rsidR="00000000" w:rsidDel="00000000" w:rsidP="00000000" w:rsidRDefault="00000000" w:rsidRPr="00000000" w14:paraId="00000016">
      <w:pPr>
        <w:rPr>
          <w:color w:val="222222"/>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color w:val="222222"/>
          <w:rtl w:val="0"/>
        </w:rPr>
        <w:t xml:space="preserve">In part, the Analytics team provides support for the models/processes designed by Research. It’s not easy for the supporting team member to fix the issues when a corner case or bug occurs. In that situation, Research team needs to get involved and provide a solution. Documentation should be maintained and updated on a regular basis. If possible, standardize the troubleshooting process. </w:t>
      </w:r>
    </w:p>
    <w:p w:rsidR="00000000" w:rsidDel="00000000" w:rsidP="00000000" w:rsidRDefault="00000000" w:rsidRPr="00000000" w14:paraId="000000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u w:val="none"/>
        </w:rPr>
      </w:pPr>
      <w:r w:rsidDel="00000000" w:rsidR="00000000" w:rsidRPr="00000000">
        <w:rPr>
          <w:color w:val="222222"/>
          <w:rtl w:val="0"/>
        </w:rPr>
        <w:t xml:space="preserve">...</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