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jc w:val="center"/>
        <w:rPr/>
      </w:pPr>
      <w:bookmarkStart w:colFirst="0" w:colLast="0" w:name="_e3bfl0pc6usn" w:id="0"/>
      <w:bookmarkEnd w:id="0"/>
      <w:r w:rsidDel="00000000" w:rsidR="00000000" w:rsidRPr="00000000">
        <w:rPr>
          <w:rtl w:val="0"/>
        </w:rPr>
        <w:t xml:space="preserve">CLTV Calculations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I. Theoretical Formulas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Current LTV (CLTV) values for loans and pools represent crucial inputs into our prepayment modeling framework. Since the Agencies don’t directly provide CLTV values, Cello estimates and updates the values on a monthly frequency based on balance, Original LTV (OLTV), and HPI numbers as reflected by the formula below: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rFonts w:ascii="Courier New" w:cs="Courier New" w:eastAsia="Courier New" w:hAnsi="Courier New"/>
        </w:rPr>
      </w:pPr>
      <m:oMath>
        <m:r>
          <w:rPr>
            <w:rFonts w:ascii="Courier New" w:cs="Courier New" w:eastAsia="Courier New" w:hAnsi="Courier New"/>
          </w:rPr>
          <m:t xml:space="preserve">CLTV=</m:t>
        </m:r>
        <m:f>
          <m:fPr>
            <m:ctrlPr>
              <w:rPr>
                <w:rFonts w:ascii="Courier New" w:cs="Courier New" w:eastAsia="Courier New" w:hAnsi="Courier New"/>
              </w:rPr>
            </m:ctrlPr>
          </m:fPr>
          <m:num>
            <m:r>
              <w:rPr>
                <w:rFonts w:ascii="Courier New" w:cs="Courier New" w:eastAsia="Courier New" w:hAnsi="Courier New"/>
              </w:rPr>
              <m:t xml:space="preserve">Current Loan Amount</m:t>
            </m:r>
          </m:num>
          <m:den>
            <m:r>
              <w:rPr>
                <w:rFonts w:ascii="Courier New" w:cs="Courier New" w:eastAsia="Courier New" w:hAnsi="Courier New"/>
              </w:rPr>
              <m:t xml:space="preserve">Current House Value</m:t>
            </m:r>
          </m:den>
        </m:f>
        <m:r>
          <w:rPr>
            <w:rFonts w:ascii="Courier New" w:cs="Courier New" w:eastAsia="Courier New" w:hAnsi="Courier New"/>
          </w:rPr>
          <m:t xml:space="preserve">=</m:t>
        </m:r>
        <m:f>
          <m:fPr>
            <m:ctrlPr>
              <w:rPr>
                <w:rFonts w:ascii="Courier New" w:cs="Courier New" w:eastAsia="Courier New" w:hAnsi="Courier New"/>
              </w:rPr>
            </m:ctrlPr>
          </m:fPr>
          <m:num>
            <m:r>
              <w:rPr>
                <w:rFonts w:ascii="Courier New" w:cs="Courier New" w:eastAsia="Courier New" w:hAnsi="Courier New"/>
              </w:rPr>
              <m:t xml:space="preserve">SchamBal</m:t>
            </m:r>
          </m:num>
          <m:den>
            <m:r>
              <w:rPr>
                <w:rFonts w:ascii="Courier New" w:cs="Courier New" w:eastAsia="Courier New" w:hAnsi="Courier New"/>
              </w:rPr>
              <m:t xml:space="preserve">Value</m:t>
            </m:r>
            <m:sSub>
              <m:sSubPr>
                <m:ctrlPr>
                  <w:rPr>
                    <w:rFonts w:ascii="Courier New" w:cs="Courier New" w:eastAsia="Courier New" w:hAnsi="Courier New"/>
                  </w:rPr>
                </m:ctrlPr>
              </m:sSubPr>
              <m:e/>
              <m:sub>
                <m:r>
                  <w:rPr>
                    <w:rFonts w:ascii="Courier New" w:cs="Courier New" w:eastAsia="Courier New" w:hAnsi="Courier New"/>
                  </w:rPr>
                  <m:t xml:space="preserve">c</m:t>
                </m:r>
              </m:sub>
            </m:sSub>
          </m:den>
        </m:f>
      </m:oMath>
      <w:r w:rsidDel="00000000" w:rsidR="00000000" w:rsidRPr="00000000">
        <w:rPr>
          <w:rtl w:val="0"/>
        </w:rPr>
      </w:r>
    </w:p>
    <w:p w:rsidR="00000000" w:rsidDel="00000000" w:rsidP="00000000" w:rsidRDefault="00000000" w:rsidRPr="00000000" w14:paraId="00000008">
      <w:pPr>
        <w:jc w:val="center"/>
        <w:rPr>
          <w:rFonts w:ascii="Courier New" w:cs="Courier New" w:eastAsia="Courier New" w:hAnsi="Courier New"/>
        </w:rPr>
      </w:pPr>
      <m:oMath>
        <m:r>
          <w:rPr>
            <w:rFonts w:ascii="Courier New" w:cs="Courier New" w:eastAsia="Courier New" w:hAnsi="Courier New"/>
          </w:rPr>
          <m:t xml:space="preserve">Value</m:t>
        </m:r>
        <m:sSub>
          <m:sSubPr>
            <m:ctrlPr>
              <w:rPr>
                <w:rFonts w:ascii="Courier New" w:cs="Courier New" w:eastAsia="Courier New" w:hAnsi="Courier New"/>
              </w:rPr>
            </m:ctrlPr>
          </m:sSubPr>
          <m:e/>
          <m:sub>
            <m:r>
              <w:rPr>
                <w:rFonts w:ascii="Courier New" w:cs="Courier New" w:eastAsia="Courier New" w:hAnsi="Courier New"/>
              </w:rPr>
              <m:t xml:space="preserve">c</m:t>
            </m:r>
          </m:sub>
        </m:sSub>
        <m:r>
          <w:rPr>
            <w:rFonts w:ascii="Courier New" w:cs="Courier New" w:eastAsia="Courier New" w:hAnsi="Courier New"/>
          </w:rPr>
          <m:t xml:space="preserve">=Value</m:t>
        </m:r>
        <m:sSub>
          <m:sSubPr>
            <m:ctrlPr>
              <w:rPr>
                <w:rFonts w:ascii="Courier New" w:cs="Courier New" w:eastAsia="Courier New" w:hAnsi="Courier New"/>
              </w:rPr>
            </m:ctrlPr>
          </m:sSubPr>
          <m:e/>
          <m:sub>
            <m:r>
              <w:rPr>
                <w:rFonts w:ascii="Courier New" w:cs="Courier New" w:eastAsia="Courier New" w:hAnsi="Courier New"/>
              </w:rPr>
              <m:t xml:space="preserve">o</m:t>
            </m:r>
          </m:sub>
        </m:sSub>
        <m:r>
          <w:rPr>
            <w:rFonts w:ascii="Courier New" w:cs="Courier New" w:eastAsia="Courier New" w:hAnsi="Courier New"/>
          </w:rPr>
          <m:t>×</m:t>
        </m:r>
        <m:f>
          <m:fPr>
            <m:ctrlPr>
              <w:rPr>
                <w:rFonts w:ascii="Courier New" w:cs="Courier New" w:eastAsia="Courier New" w:hAnsi="Courier New"/>
              </w:rPr>
            </m:ctrlPr>
          </m:fPr>
          <m:num>
            <m:r>
              <w:rPr>
                <w:rFonts w:ascii="Courier New" w:cs="Courier New" w:eastAsia="Courier New" w:hAnsi="Courier New"/>
              </w:rPr>
              <m:t xml:space="preserve">HPI</m:t>
            </m:r>
            <m:sSub>
              <m:sSubPr>
                <m:ctrlPr>
                  <w:rPr>
                    <w:rFonts w:ascii="Courier New" w:cs="Courier New" w:eastAsia="Courier New" w:hAnsi="Courier New"/>
                  </w:rPr>
                </m:ctrlPr>
              </m:sSubPr>
              <m:e/>
              <m:sub>
                <m:r>
                  <w:rPr>
                    <w:rFonts w:ascii="Courier New" w:cs="Courier New" w:eastAsia="Courier New" w:hAnsi="Courier New"/>
                  </w:rPr>
                  <m:t xml:space="preserve">current</m:t>
                </m:r>
              </m:sub>
            </m:sSub>
          </m:num>
          <m:den>
            <m:r>
              <w:rPr>
                <w:rFonts w:ascii="Courier New" w:cs="Courier New" w:eastAsia="Courier New" w:hAnsi="Courier New"/>
              </w:rPr>
              <m:t xml:space="preserve">HPI</m:t>
            </m:r>
            <m:sSub>
              <m:sSubPr>
                <m:ctrlPr>
                  <w:rPr>
                    <w:rFonts w:ascii="Courier New" w:cs="Courier New" w:eastAsia="Courier New" w:hAnsi="Courier New"/>
                  </w:rPr>
                </m:ctrlPr>
              </m:sSubPr>
              <m:e/>
              <m:sub>
                <m:r>
                  <w:rPr>
                    <w:rFonts w:ascii="Courier New" w:cs="Courier New" w:eastAsia="Courier New" w:hAnsi="Courier New"/>
                  </w:rPr>
                  <m:t xml:space="preserve">orig</m:t>
                </m:r>
              </m:sub>
            </m:sSub>
          </m:den>
        </m:f>
      </m:oMath>
      <w:r w:rsidDel="00000000" w:rsidR="00000000" w:rsidRPr="00000000">
        <w:rPr>
          <w:rtl w:val="0"/>
        </w:rPr>
      </w:r>
    </w:p>
    <w:p w:rsidR="00000000" w:rsidDel="00000000" w:rsidP="00000000" w:rsidRDefault="00000000" w:rsidRPr="00000000" w14:paraId="00000009">
      <w:pPr>
        <w:jc w:val="center"/>
        <w:rPr>
          <w:rFonts w:ascii="Courier New" w:cs="Courier New" w:eastAsia="Courier New" w:hAnsi="Courier New"/>
        </w:rPr>
      </w:pPr>
      <m:oMath>
        <m:r>
          <w:rPr>
            <w:rFonts w:ascii="Courier New" w:cs="Courier New" w:eastAsia="Courier New" w:hAnsi="Courier New"/>
          </w:rPr>
          <m:t xml:space="preserve">Value</m:t>
        </m:r>
        <m:sSub>
          <m:sSubPr>
            <m:ctrlPr>
              <w:rPr>
                <w:rFonts w:ascii="Courier New" w:cs="Courier New" w:eastAsia="Courier New" w:hAnsi="Courier New"/>
              </w:rPr>
            </m:ctrlPr>
          </m:sSubPr>
          <m:e/>
          <m:sub>
            <m:r>
              <w:rPr>
                <w:rFonts w:ascii="Courier New" w:cs="Courier New" w:eastAsia="Courier New" w:hAnsi="Courier New"/>
              </w:rPr>
              <m:t xml:space="preserve">o</m:t>
            </m:r>
          </m:sub>
        </m:sSub>
        <m:r>
          <w:rPr>
            <w:rFonts w:ascii="Courier New" w:cs="Courier New" w:eastAsia="Courier New" w:hAnsi="Courier New"/>
          </w:rPr>
          <m:t xml:space="preserve">=</m:t>
        </m:r>
        <m:f>
          <m:fPr>
            <m:ctrlPr>
              <w:rPr>
                <w:rFonts w:ascii="Courier New" w:cs="Courier New" w:eastAsia="Courier New" w:hAnsi="Courier New"/>
              </w:rPr>
            </m:ctrlPr>
          </m:fPr>
          <m:num>
            <m:r>
              <w:rPr>
                <w:rFonts w:ascii="Courier New" w:cs="Courier New" w:eastAsia="Courier New" w:hAnsi="Courier New"/>
              </w:rPr>
              <m:t xml:space="preserve">Orig Loan Amount</m:t>
            </m:r>
          </m:num>
          <m:den>
            <m:r>
              <w:rPr>
                <w:rFonts w:ascii="Courier New" w:cs="Courier New" w:eastAsia="Courier New" w:hAnsi="Courier New"/>
              </w:rPr>
              <m:t xml:space="preserve">OLTV</m:t>
            </m:r>
          </m:den>
        </m:f>
      </m:oMath>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Combining the three steps above, we get the formula for CLTV:</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center"/>
        <w:rPr>
          <w:rFonts w:ascii="Courier New" w:cs="Courier New" w:eastAsia="Courier New" w:hAnsi="Courier New"/>
        </w:rPr>
      </w:pPr>
      <m:oMath>
        <m:r>
          <w:rPr>
            <w:rFonts w:ascii="Courier New" w:cs="Courier New" w:eastAsia="Courier New" w:hAnsi="Courier New"/>
            <w:sz w:val="28"/>
            <w:szCs w:val="28"/>
          </w:rPr>
          <m:t xml:space="preserve">CLTV = </m:t>
        </m:r>
        <m:f>
          <m:fPr>
            <m:ctrlPr>
              <w:rPr>
                <w:rFonts w:ascii="Courier New" w:cs="Courier New" w:eastAsia="Courier New" w:hAnsi="Courier New"/>
                <w:sz w:val="28"/>
                <w:szCs w:val="28"/>
              </w:rPr>
            </m:ctrlPr>
          </m:fPr>
          <m:num>
            <m:r>
              <w:rPr>
                <w:rFonts w:ascii="Courier New" w:cs="Courier New" w:eastAsia="Courier New" w:hAnsi="Courier New"/>
                <w:sz w:val="28"/>
                <w:szCs w:val="28"/>
              </w:rPr>
              <m:t xml:space="preserve">SchamBalance</m:t>
            </m:r>
          </m:num>
          <m:den>
            <m:r>
              <w:rPr>
                <w:rFonts w:ascii="Courier New" w:cs="Courier New" w:eastAsia="Courier New" w:hAnsi="Courier New"/>
                <w:sz w:val="28"/>
                <w:szCs w:val="28"/>
              </w:rPr>
              <m:t xml:space="preserve">OrigLoanAmount</m:t>
            </m:r>
          </m:den>
        </m:f>
        <m:r>
          <w:rPr>
            <w:rFonts w:ascii="Courier New" w:cs="Courier New" w:eastAsia="Courier New" w:hAnsi="Courier New"/>
            <w:sz w:val="28"/>
            <w:szCs w:val="28"/>
          </w:rPr>
          <m:t>×</m:t>
        </m:r>
        <m:r>
          <w:rPr>
            <w:rFonts w:ascii="Courier New" w:cs="Courier New" w:eastAsia="Courier New" w:hAnsi="Courier New"/>
            <w:sz w:val="28"/>
            <w:szCs w:val="28"/>
          </w:rPr>
          <m:t xml:space="preserve">OLTV</m:t>
        </m:r>
        <m:r>
          <w:rPr>
            <w:rFonts w:ascii="Courier New" w:cs="Courier New" w:eastAsia="Courier New" w:hAnsi="Courier New"/>
            <w:sz w:val="28"/>
            <w:szCs w:val="28"/>
          </w:rPr>
          <m:t>×</m:t>
        </m:r>
        <m:f>
          <m:fPr>
            <m:ctrlPr>
              <w:rPr>
                <w:rFonts w:ascii="Courier New" w:cs="Courier New" w:eastAsia="Courier New" w:hAnsi="Courier New"/>
                <w:sz w:val="28"/>
                <w:szCs w:val="28"/>
              </w:rPr>
            </m:ctrlPr>
          </m:fPr>
          <m:num>
            <m:sSub>
              <m:sSubPr>
                <m:ctrlPr>
                  <w:rPr>
                    <w:rFonts w:ascii="Courier New" w:cs="Courier New" w:eastAsia="Courier New" w:hAnsi="Courier New"/>
                    <w:sz w:val="28"/>
                    <w:szCs w:val="28"/>
                  </w:rPr>
                </m:ctrlPr>
              </m:sSubPr>
              <m:e>
                <m:r>
                  <w:rPr>
                    <w:rFonts w:ascii="Courier New" w:cs="Courier New" w:eastAsia="Courier New" w:hAnsi="Courier New"/>
                    <w:sz w:val="28"/>
                    <w:szCs w:val="28"/>
                  </w:rPr>
                  <m:t xml:space="preserve">HPI</m:t>
                </m:r>
              </m:e>
              <m:sub>
                <m:r>
                  <w:rPr>
                    <w:rFonts w:ascii="Courier New" w:cs="Courier New" w:eastAsia="Courier New" w:hAnsi="Courier New"/>
                    <w:sz w:val="28"/>
                    <w:szCs w:val="28"/>
                  </w:rPr>
                  <m:t xml:space="preserve">orig</m:t>
                </m:r>
              </m:sub>
            </m:sSub>
          </m:num>
          <m:den>
            <m:sSub>
              <m:sSubPr>
                <m:ctrlPr>
                  <w:rPr>
                    <w:rFonts w:ascii="Courier New" w:cs="Courier New" w:eastAsia="Courier New" w:hAnsi="Courier New"/>
                    <w:sz w:val="28"/>
                    <w:szCs w:val="28"/>
                  </w:rPr>
                </m:ctrlPr>
              </m:sSubPr>
              <m:e>
                <m:r>
                  <w:rPr>
                    <w:rFonts w:ascii="Courier New" w:cs="Courier New" w:eastAsia="Courier New" w:hAnsi="Courier New"/>
                    <w:sz w:val="28"/>
                    <w:szCs w:val="28"/>
                  </w:rPr>
                  <m:t xml:space="preserve">HPI</m:t>
                </m:r>
              </m:e>
              <m:sub>
                <m:r>
                  <w:rPr>
                    <w:rFonts w:ascii="Courier New" w:cs="Courier New" w:eastAsia="Courier New" w:hAnsi="Courier New"/>
                    <w:sz w:val="28"/>
                    <w:szCs w:val="28"/>
                  </w:rPr>
                  <m:t xml:space="preserve">current</m:t>
                </m:r>
              </m:sub>
            </m:sSub>
          </m:den>
        </m:f>
      </m:oMath>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For the five pieces of information required, </w:t>
      </w:r>
      <w:r w:rsidDel="00000000" w:rsidR="00000000" w:rsidRPr="00000000">
        <w:rPr>
          <w:rFonts w:ascii="Courier New" w:cs="Courier New" w:eastAsia="Courier New" w:hAnsi="Courier New"/>
          <w:rtl w:val="0"/>
        </w:rPr>
        <w:t xml:space="preserve">SchamBalance</w:t>
      </w:r>
      <w:r w:rsidDel="00000000" w:rsidR="00000000" w:rsidRPr="00000000">
        <w:rPr>
          <w:rtl w:val="0"/>
        </w:rPr>
        <w:t xml:space="preserve">, </w:t>
      </w:r>
      <w:r w:rsidDel="00000000" w:rsidR="00000000" w:rsidRPr="00000000">
        <w:rPr>
          <w:rFonts w:ascii="Courier New" w:cs="Courier New" w:eastAsia="Courier New" w:hAnsi="Courier New"/>
          <w:rtl w:val="0"/>
        </w:rPr>
        <w:t xml:space="preserve">OrigLoanAmount</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OLTV</w:t>
      </w:r>
      <w:r w:rsidDel="00000000" w:rsidR="00000000" w:rsidRPr="00000000">
        <w:rPr>
          <w:rtl w:val="0"/>
        </w:rPr>
        <w:t xml:space="preserve"> are available from raw loan/pool data. HPI values are based on a house price series provided by the FHFA. The HPI series is available at different frequencies (monthly, quarterly), for different transaction purposes (Purchase only, all-transaction), and at different levels of geographic aggregation (U.S, Census Division, States, MSAs) . More details  about the various HPI series currently provided by the FHFA can be found in: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hyperlink r:id="rId6">
        <w:r w:rsidDel="00000000" w:rsidR="00000000" w:rsidRPr="00000000">
          <w:rPr>
            <w:color w:val="1155cc"/>
            <w:u w:val="single"/>
            <w:rtl w:val="0"/>
          </w:rPr>
          <w:t xml:space="preserve">https://docs.google.com/document/d/131n2RMr0gcCNQcsRItsMzTQK7RsUpdHgfKpiXOLHxBI/edit#</w:t>
        </w:r>
      </w:hyperlink>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 Cello’s calculations, we use </w:t>
      </w:r>
      <w:r w:rsidDel="00000000" w:rsidR="00000000" w:rsidRPr="00000000">
        <w:rPr>
          <w:b w:val="1"/>
          <w:rtl w:val="0"/>
        </w:rPr>
        <w:t xml:space="preserve">Quarterly Purchase only State-level</w:t>
      </w:r>
      <w:r w:rsidDel="00000000" w:rsidR="00000000" w:rsidRPr="00000000">
        <w:rPr>
          <w:rtl w:val="0"/>
        </w:rPr>
        <w:t xml:space="preserve"> HPI data for both loan level and pool level CLTV calculations. Since loan and pool data is released on a monthly basis, monthly CLTV calculations are inferred from interpolating the quarterly HPI values.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b w:val="1"/>
          <w:rtl w:val="0"/>
        </w:rPr>
        <w:t xml:space="preserve">II. Implementation Details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IT team has developed the following monthly process for loan- and pool-level data, which covers Fannie, Freddie, and Ginnie Mae.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1"/>
        </w:numPr>
        <w:ind w:left="720" w:hanging="360"/>
        <w:rPr>
          <w:i w:val="1"/>
        </w:rPr>
      </w:pPr>
      <w:r w:rsidDel="00000000" w:rsidR="00000000" w:rsidRPr="00000000">
        <w:rPr>
          <w:i w:val="1"/>
          <w:rtl w:val="0"/>
        </w:rPr>
        <w:t xml:space="preserve">Loan level calculations</w:t>
      </w:r>
    </w:p>
    <w:p w:rsidR="00000000" w:rsidDel="00000000" w:rsidP="00000000" w:rsidRDefault="00000000" w:rsidRPr="00000000" w14:paraId="0000001B">
      <w:pPr>
        <w:rPr/>
      </w:pPr>
      <w:r w:rsidDel="00000000" w:rsidR="00000000" w:rsidRPr="00000000">
        <w:rPr>
          <w:rtl w:val="0"/>
        </w:rPr>
        <w:t xml:space="preserve">The loan level calculation is a straightforward application of the CLTV formula. For each loan we have a </w:t>
      </w:r>
      <w:r w:rsidDel="00000000" w:rsidR="00000000" w:rsidRPr="00000000">
        <w:rPr>
          <w:rFonts w:ascii="Courier New" w:cs="Courier New" w:eastAsia="Courier New" w:hAnsi="Courier New"/>
          <w:rtl w:val="0"/>
        </w:rPr>
        <w:t xml:space="preserve">SchamBalance</w:t>
      </w:r>
      <w:r w:rsidDel="00000000" w:rsidR="00000000" w:rsidRPr="00000000">
        <w:rPr>
          <w:rtl w:val="0"/>
        </w:rPr>
        <w:t xml:space="preserve">, </w:t>
      </w:r>
      <w:r w:rsidDel="00000000" w:rsidR="00000000" w:rsidRPr="00000000">
        <w:rPr>
          <w:rFonts w:ascii="Courier New" w:cs="Courier New" w:eastAsia="Courier New" w:hAnsi="Courier New"/>
          <w:rtl w:val="0"/>
        </w:rPr>
        <w:t xml:space="preserve">OrigLoanAmount</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OLTV</w:t>
      </w:r>
      <w:r w:rsidDel="00000000" w:rsidR="00000000" w:rsidRPr="00000000">
        <w:rPr>
          <w:rtl w:val="0"/>
        </w:rPr>
        <w:t xml:space="preserve">. Also, based on which State the loan was originated in, we lookup the appropriate HPI values (the Quarterly</w:t>
      </w:r>
      <w:r w:rsidDel="00000000" w:rsidR="00000000" w:rsidRPr="00000000">
        <w:rPr>
          <w:rtl w:val="0"/>
        </w:rPr>
        <w:t xml:space="preserve"> Purchase only State level </w:t>
      </w:r>
      <w:r w:rsidDel="00000000" w:rsidR="00000000" w:rsidRPr="00000000">
        <w:rPr>
          <w:rtl w:val="0"/>
        </w:rPr>
        <w:t xml:space="preserve">HPI data is interpolated to create monthly HPI values).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i w:val="1"/>
        </w:rPr>
      </w:pPr>
      <w:r w:rsidDel="00000000" w:rsidR="00000000" w:rsidRPr="00000000">
        <w:rPr>
          <w:i w:val="1"/>
          <w:rtl w:val="0"/>
        </w:rPr>
        <w:t xml:space="preserve">Pool level calculations</w:t>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i w:val="1"/>
        </w:rPr>
      </w:pPr>
      <w:r w:rsidDel="00000000" w:rsidR="00000000" w:rsidRPr="00000000">
        <w:rPr>
          <w:rtl w:val="0"/>
        </w:rPr>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For pool level calculations, we have </w:t>
      </w:r>
      <w:r w:rsidDel="00000000" w:rsidR="00000000" w:rsidRPr="00000000">
        <w:rPr>
          <w:rFonts w:ascii="Courier New" w:cs="Courier New" w:eastAsia="Courier New" w:hAnsi="Courier New"/>
          <w:rtl w:val="0"/>
        </w:rPr>
        <w:t xml:space="preserve">SchamBalance</w:t>
      </w:r>
      <w:r w:rsidDel="00000000" w:rsidR="00000000" w:rsidRPr="00000000">
        <w:rPr>
          <w:rtl w:val="0"/>
        </w:rPr>
        <w:t xml:space="preserve">, </w:t>
      </w:r>
      <w:r w:rsidDel="00000000" w:rsidR="00000000" w:rsidRPr="00000000">
        <w:rPr>
          <w:rFonts w:ascii="Courier New" w:cs="Courier New" w:eastAsia="Courier New" w:hAnsi="Courier New"/>
          <w:rtl w:val="0"/>
        </w:rPr>
        <w:t xml:space="preserve">OrigLoanAmount</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OLTV</w:t>
      </w:r>
      <w:r w:rsidDel="00000000" w:rsidR="00000000" w:rsidRPr="00000000">
        <w:rPr>
          <w:rtl w:val="0"/>
        </w:rPr>
        <w:t xml:space="preserve"> numbers for each pool. The HPI calculations for the pool need to combine the state-level geographical distribution with state level HPIs to calculate a geo-weighted average HPI for each pool.</w:t>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center"/>
        <w:rPr/>
      </w:pPr>
      <m:oMath>
        <m:r>
          <w:rPr/>
          <m:t xml:space="preserve">Weighted Average HPI = </m:t>
        </m:r>
        <m:nary>
          <m:naryPr>
            <m:chr m:val="∑"/>
            <m:ctrlPr>
              <w:rPr/>
            </m:ctrlPr>
          </m:naryPr>
          <m:sub/>
          <m:sup/>
        </m:nary>
        <m:r>
          <w:rPr/>
          <m:t xml:space="preserve">(geo.percentag</m:t>
        </m:r>
        <m:sSub>
          <m:sSubPr>
            <m:ctrlPr>
              <w:rPr/>
            </m:ctrlPr>
          </m:sSubPr>
          <m:e>
            <m:r>
              <w:rPr/>
              <m:t xml:space="preserve">e</m:t>
            </m:r>
          </m:e>
          <m:sub>
            <m:r>
              <w:rPr/>
              <m:t xml:space="preserve">state i</m:t>
            </m:r>
          </m:sub>
        </m:sSub>
        <m:r>
          <w:rPr/>
          <m:t xml:space="preserve"> </m:t>
        </m:r>
        <m:r>
          <w:rPr/>
          <m:t>×</m:t>
        </m:r>
        <m:r>
          <w:rPr/>
          <m:t xml:space="preserve">HP</m:t>
        </m:r>
        <m:sSub>
          <m:sSubPr>
            <m:ctrlPr>
              <w:rPr/>
            </m:ctrlPr>
          </m:sSubPr>
          <m:e>
            <m:r>
              <w:rPr/>
              <m:t xml:space="preserve">I</m:t>
            </m:r>
          </m:e>
          <m:sub>
            <m:r>
              <w:rPr/>
              <m:t xml:space="preserve">state i</m:t>
            </m:r>
          </m:sub>
        </m:sSub>
      </m:oMath>
      <w:r w:rsidDel="00000000" w:rsidR="00000000" w:rsidRPr="00000000">
        <w:rPr>
          <w:rtl w:val="0"/>
        </w:rPr>
        <w:t xml:space="preserve">) / </w:t>
      </w:r>
      <m:oMath>
        <m:nary>
          <m:naryPr>
            <m:chr m:val="∑"/>
          </m:naryPr>
          <m:sub/>
          <m:sup/>
        </m:nary>
        <m:r>
          <w:rPr/>
          <m:t xml:space="preserve">geo.percentag</m:t>
        </m:r>
        <m:sSub>
          <m:sSubPr>
            <m:ctrlPr>
              <w:rPr/>
            </m:ctrlPr>
          </m:sSubPr>
          <m:e>
            <m:r>
              <w:rPr/>
              <m:t xml:space="preserve">e</m:t>
            </m:r>
          </m:e>
          <m:sub>
            <m:r>
              <w:rPr/>
              <m:t xml:space="preserve">state i</m:t>
            </m:r>
          </m:sub>
        </m:sSub>
      </m:oMath>
      <w:r w:rsidDel="00000000" w:rsidR="00000000" w:rsidRPr="00000000">
        <w:rPr>
          <w:rtl w:val="0"/>
        </w:rPr>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2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i w:val="1"/>
        </w:rPr>
      </w:pPr>
      <w:r w:rsidDel="00000000" w:rsidR="00000000" w:rsidRPr="00000000">
        <w:rPr>
          <w:i w:val="1"/>
          <w:rtl w:val="0"/>
        </w:rPr>
        <w:t xml:space="preserve">Constraints on Pool level calculations</w:t>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When implementing the pool level CLTV calculation, Technology team enforced two </w:t>
      </w:r>
      <w:r w:rsidDel="00000000" w:rsidR="00000000" w:rsidRPr="00000000">
        <w:rPr>
          <w:rtl w:val="0"/>
        </w:rPr>
        <w:t xml:space="preserve">constraints</w:t>
      </w:r>
      <w:r w:rsidDel="00000000" w:rsidR="00000000" w:rsidRPr="00000000">
        <w:rPr>
          <w:rtl w:val="0"/>
        </w:rPr>
        <w:t xml:space="preserve">:</w:t>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2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Only available for pools issued on and after 1994-01-01;</w:t>
      </w:r>
    </w:p>
    <w:p w:rsidR="00000000" w:rsidDel="00000000" w:rsidP="00000000" w:rsidRDefault="00000000" w:rsidRPr="00000000" w14:paraId="0000002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Only calculated for </w:t>
      </w:r>
      <w:r w:rsidDel="00000000" w:rsidR="00000000" w:rsidRPr="00000000">
        <w:rPr>
          <w:rFonts w:ascii="Courier New" w:cs="Courier New" w:eastAsia="Courier New" w:hAnsi="Courier New"/>
          <w:rtl w:val="0"/>
        </w:rPr>
        <w:t xml:space="preserve">asof </w:t>
      </w:r>
      <w:r w:rsidDel="00000000" w:rsidR="00000000" w:rsidRPr="00000000">
        <w:rPr>
          <w:rtl w:val="0"/>
        </w:rPr>
        <w:t xml:space="preserve">dates on and after 2001-01-01.</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Those two constraints mean that we don’t have any pool level CLTVs for </w:t>
      </w:r>
      <w:r w:rsidDel="00000000" w:rsidR="00000000" w:rsidRPr="00000000">
        <w:rPr>
          <w:rFonts w:ascii="Courier New" w:cs="Courier New" w:eastAsia="Courier New" w:hAnsi="Courier New"/>
          <w:rtl w:val="0"/>
        </w:rPr>
        <w:t xml:space="preserve">asof</w:t>
      </w:r>
      <w:r w:rsidDel="00000000" w:rsidR="00000000" w:rsidRPr="00000000">
        <w:rPr>
          <w:rtl w:val="0"/>
        </w:rPr>
        <w:t xml:space="preserve"> dates before 2001. These constraints are addressed in ScaleDB (see below).</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2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i w:val="1"/>
        </w:rPr>
      </w:pPr>
      <w:r w:rsidDel="00000000" w:rsidR="00000000" w:rsidRPr="00000000">
        <w:rPr>
          <w:i w:val="1"/>
          <w:rtl w:val="0"/>
        </w:rPr>
        <w:t xml:space="preserve">ScaleDB Pool level CLTV Calculations</w:t>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ScaleDB extends the CLTV formulas back to 1994. Instead of using State level HPI, and calculate the weighted average HPI, here we only use the </w:t>
      </w:r>
      <w:r w:rsidDel="00000000" w:rsidR="00000000" w:rsidRPr="00000000">
        <w:rPr>
          <w:b w:val="1"/>
          <w:rtl w:val="0"/>
        </w:rPr>
        <w:t xml:space="preserve">USA-level HPI</w:t>
      </w:r>
      <w:r w:rsidDel="00000000" w:rsidR="00000000" w:rsidRPr="00000000">
        <w:rPr>
          <w:rtl w:val="0"/>
        </w:rPr>
        <w:t xml:space="preserve">. One reason to stop using the state level HPI is that State-level geographic distributions tables are not well populated prior to 2001.</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2F">
      <w:pPr>
        <w:numPr>
          <w:ilvl w:val="0"/>
          <w:numId w:val="1"/>
        </w:numPr>
        <w:ind w:left="720" w:hanging="360"/>
        <w:rPr>
          <w:i w:val="1"/>
        </w:rPr>
      </w:pPr>
      <w:r w:rsidDel="00000000" w:rsidR="00000000" w:rsidRPr="00000000">
        <w:rPr>
          <w:i w:val="1"/>
          <w:rtl w:val="0"/>
        </w:rPr>
        <w:t xml:space="preserve">GSE Loan-level Credit Data Set Calculations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 somewhat different CLTV calculation is applied to GSE loan level credit performance data. As opposed to the approach detailed above, here we used a "hierarchy mapping" to match each loan to its appropriate HPI as accurately as possible. The hierarchical mapping follows the ordering: (1) MSA; (2) Non-metropolitan areas; (3) State; and (4) USA. As a result, we will assign each loan to the most granular HPI based on the geographic information available.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second difference from other CLTV calculations is the GSE credit loan CLTV uses </w:t>
      </w:r>
      <w:r w:rsidDel="00000000" w:rsidR="00000000" w:rsidRPr="00000000">
        <w:rPr>
          <w:b w:val="1"/>
          <w:rtl w:val="0"/>
        </w:rPr>
        <w:t xml:space="preserve">Quarterly All-Transaction</w:t>
      </w:r>
      <w:r w:rsidDel="00000000" w:rsidR="00000000" w:rsidRPr="00000000">
        <w:rPr>
          <w:rtl w:val="0"/>
        </w:rPr>
        <w:t xml:space="preserve"> HPI, instead of the </w:t>
      </w:r>
      <w:r w:rsidDel="00000000" w:rsidR="00000000" w:rsidRPr="00000000">
        <w:rPr>
          <w:b w:val="1"/>
          <w:rtl w:val="0"/>
        </w:rPr>
        <w:t xml:space="preserve">Purchase only</w:t>
      </w:r>
      <w:r w:rsidDel="00000000" w:rsidR="00000000" w:rsidRPr="00000000">
        <w:rPr>
          <w:rtl w:val="0"/>
        </w:rPr>
        <w:t xml:space="preserve"> index.</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Other parts of the CLTV calculation follows the same process mentioned in section I. </w:t>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31n2RMr0gcCNQcsRItsMzTQK7RsUpdHgfKpiXOLHxBI/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