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color w:val="404040"/>
          <w:sz w:val="33"/>
          <w:szCs w:val="33"/>
          <w:highlight w:val="white"/>
          <w:u w:val="single"/>
        </w:rPr>
      </w:pPr>
      <w:bookmarkStart w:colFirst="0" w:colLast="0" w:name="_o7l70gka1okw" w:id="0"/>
      <w:bookmarkEnd w:id="0"/>
      <w:r w:rsidDel="00000000" w:rsidR="00000000" w:rsidRPr="00000000">
        <w:fldChar w:fldCharType="begin"/>
        <w:instrText xml:space="preserve"> HYPERLINK "https://www.fhfa.gov/DataTools/Downloads/Pages/House-Price-Index-Datasets.aspx" </w:instrText>
        <w:fldChar w:fldCharType="separate"/>
      </w:r>
      <w:r w:rsidDel="00000000" w:rsidR="00000000" w:rsidRPr="00000000">
        <w:rPr>
          <w:b w:val="1"/>
          <w:color w:val="404040"/>
          <w:sz w:val="33"/>
          <w:szCs w:val="33"/>
          <w:highlight w:val="white"/>
          <w:u w:val="single"/>
          <w:rtl w:val="0"/>
        </w:rPr>
        <w:t xml:space="preserve">Datasets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"https://www.fhfa.gov/DataTools/Downloads/Pages/House-Price-Index-Datasets.aspx#mpo"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Monthly Purchase-Only Indexes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  <w:highlight w:val="yellow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The standard indexes reported in monthly news releases. Use prices from sales transactions of mortgage data obtained from the Enterprises.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U.S. and Census Division level. Starts from January 1991.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"https://www.fhfa.gov/DataTools/Downloads/Pages/House-Price-Index-Datasets.aspx#qpo"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Quarterly Purchase-Only Indexes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  <w:highlight w:val="yellow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The standard indexes reported in quarterly news releases. Use prices from sales transactions of mortgage data obtained from the Enterprises.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U.S, Census Division, States, 100 Largest MSAs. Starts from January 1991.   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"https://www.fhfa.gov/DataTools/Downloads/Pages/House-Price-Index-Datasets.aspx#qat"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Quarterly All-Transactions Indexes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Build on the purchase-only index data by adding prices from appraisal data obtained from the Enterprises.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U.S, Census Division, States, MSAs, State Nonmetropolitan Areas. Starts from January 1975.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"https://www.fhfa.gov/DataTools/Downloads/Pages/House-Price-Index-Datasets.aspx#qexe"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Quarterly Expanded-Data indexes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Build on the purchase-only and all-transactions index data by adding prices from FHA and county recorder data. 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U.S, Census Division, States, 50 Largest MSAs.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"https://www.fhfa.gov/DataTools/Downloads/Pages/House-Price-Index-Datasets.aspx#povol"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Purchase-Only Indexes Volatility Parameters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  <w:highlight w:val="yellow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The standard deviation of house price growth (accounting for the time between repeat sales). Use prices from sales transactions of mortgage data obtained from the Enterprises. 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State level.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color w:val="276598"/>
          <w:sz w:val="21"/>
          <w:szCs w:val="21"/>
          <w:u w:val="single"/>
        </w:rPr>
      </w:pPr>
      <w:r w:rsidDel="00000000" w:rsidR="00000000" w:rsidRPr="00000000">
        <w:fldChar w:fldCharType="begin"/>
        <w:instrText xml:space="preserve"> HYPERLINK "https://www.fhfa.gov/DataTools/Downloads/Pages/House-Price-Index-Datasets.aspx#atvol" </w:instrText>
        <w:fldChar w:fldCharType="separate"/>
      </w:r>
      <w:r w:rsidDel="00000000" w:rsidR="00000000" w:rsidRPr="00000000">
        <w:rPr>
          <w:color w:val="276598"/>
          <w:sz w:val="21"/>
          <w:szCs w:val="21"/>
          <w:u w:val="single"/>
          <w:rtl w:val="0"/>
        </w:rPr>
        <w:t xml:space="preserve">All-Transactions Indexes Volatility Parameters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  <w:highlight w:val="yellow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The standard deviation of house price growth (accounting for the time between repeat sales). Build on the purchase-only volatility data by adding prices from appraisal data obtained from the Enterprises.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Available at the State level.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7.1428571428571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