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33" w:rsidRDefault="00756483" w:rsidP="00756483">
      <w:pPr>
        <w:pStyle w:val="Heading1"/>
        <w:jc w:val="center"/>
      </w:pPr>
      <w:r>
        <w:t>Spread Adjust for GNMA Current Coupon</w:t>
      </w:r>
    </w:p>
    <w:p w:rsidR="00756483" w:rsidRDefault="00756483" w:rsidP="00756483">
      <w:pPr>
        <w:pStyle w:val="NoSpacing"/>
      </w:pPr>
    </w:p>
    <w:p w:rsidR="00642F33" w:rsidRPr="00756483" w:rsidRDefault="00642F33" w:rsidP="00756483">
      <w:pPr>
        <w:pStyle w:val="NoSpacing"/>
        <w:numPr>
          <w:ilvl w:val="0"/>
          <w:numId w:val="1"/>
        </w:numPr>
        <w:rPr>
          <w:b/>
        </w:rPr>
      </w:pPr>
      <w:r w:rsidRPr="00756483">
        <w:rPr>
          <w:b/>
        </w:rPr>
        <w:t xml:space="preserve">Data Problem </w:t>
      </w:r>
      <w:r w:rsidR="0067356D" w:rsidRPr="00756483">
        <w:rPr>
          <w:b/>
        </w:rPr>
        <w:t>in</w:t>
      </w:r>
      <w:r w:rsidRPr="00756483">
        <w:rPr>
          <w:b/>
        </w:rPr>
        <w:t xml:space="preserve"> Building GNMA Coupon Curve</w:t>
      </w:r>
    </w:p>
    <w:p w:rsidR="00756483" w:rsidRDefault="00756483" w:rsidP="00756483">
      <w:pPr>
        <w:pStyle w:val="NoSpacing"/>
      </w:pPr>
    </w:p>
    <w:p w:rsidR="00D22FC9" w:rsidRDefault="00532EE2" w:rsidP="00756483">
      <w:pPr>
        <w:pStyle w:val="NoSpacing"/>
      </w:pPr>
      <w:r>
        <w:t>We find the GNMA TBA data during August 2010 and Decem</w:t>
      </w:r>
      <w:r w:rsidR="00D22FC9">
        <w:t xml:space="preserve">ber 2010 shows a poor condition. It is difficult to get a reasonable coupon value based on that data </w:t>
      </w:r>
      <w:r w:rsidR="005C1A48">
        <w:t>set;</w:t>
      </w:r>
      <w:r w:rsidR="00D22FC9">
        <w:t xml:space="preserve"> even we use our extrapolation method.</w:t>
      </w:r>
    </w:p>
    <w:p w:rsidR="005C1A48" w:rsidRDefault="00D22FC9" w:rsidP="00756483">
      <w:pPr>
        <w:pStyle w:val="NoSpacing"/>
      </w:pPr>
      <w:r>
        <w:t xml:space="preserve">Take 2010-10-15 as an example, </w:t>
      </w:r>
      <w:r w:rsidR="005C1A48">
        <w:t>based on the algorithm, we choose to use Sep and Oct settlement data. And we choose coupon base on the front month (Sep) data.</w:t>
      </w:r>
    </w:p>
    <w:tbl>
      <w:tblPr>
        <w:tblW w:w="4800" w:type="dxa"/>
        <w:tblInd w:w="93" w:type="dxa"/>
        <w:tblLook w:val="04A0" w:firstRow="1" w:lastRow="0" w:firstColumn="1" w:lastColumn="0" w:noHBand="0" w:noVBand="1"/>
      </w:tblPr>
      <w:tblGrid>
        <w:gridCol w:w="960"/>
        <w:gridCol w:w="1053"/>
        <w:gridCol w:w="1053"/>
        <w:gridCol w:w="1053"/>
        <w:gridCol w:w="1053"/>
      </w:tblGrid>
      <w:tr w:rsidR="005C1A48" w:rsidRPr="005C1A48" w:rsidTr="005C1A4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p>
        </w:tc>
        <w:tc>
          <w:tcPr>
            <w:tcW w:w="960" w:type="dxa"/>
            <w:tcBorders>
              <w:top w:val="single" w:sz="4" w:space="0" w:color="auto"/>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B050"/>
              </w:rPr>
            </w:pPr>
            <w:r w:rsidRPr="005C1A48">
              <w:rPr>
                <w:rFonts w:ascii="Calibri" w:eastAsia="Times New Roman" w:hAnsi="Calibri" w:cs="Times New Roman"/>
                <w:color w:val="00B050"/>
              </w:rPr>
              <w:t>Sep</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B050"/>
              </w:rPr>
            </w:pPr>
            <w:r w:rsidRPr="005C1A48">
              <w:rPr>
                <w:rFonts w:ascii="Calibri" w:eastAsia="Times New Roman" w:hAnsi="Calibri" w:cs="Times New Roman"/>
                <w:color w:val="00B050"/>
              </w:rPr>
              <w:t>Oct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Nov</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Dec</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3</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100.2813</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99.96875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99.64063</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99.3125</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3.5</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100.3281</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100.0156</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99.6875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99.35938</w:t>
            </w:r>
          </w:p>
        </w:tc>
      </w:tr>
    </w:tbl>
    <w:p w:rsidR="00756483" w:rsidRDefault="00756483" w:rsidP="00756483">
      <w:pPr>
        <w:pStyle w:val="NoSpacing"/>
      </w:pPr>
    </w:p>
    <w:p w:rsidR="005C1A48" w:rsidRDefault="005C1A48" w:rsidP="00756483">
      <w:pPr>
        <w:pStyle w:val="NoSpacing"/>
      </w:pPr>
      <w:r>
        <w:t>Obviously, all the settlement prices are higher than 100. So we need to do the vertical extrapolation based on the nearest coupon data, to find the near par coupon. Shaded area</w:t>
      </w:r>
      <w:r w:rsidR="00642F33">
        <w:t>s</w:t>
      </w:r>
      <w:r>
        <w:t xml:space="preserve"> are extrapolated data points.</w:t>
      </w:r>
    </w:p>
    <w:tbl>
      <w:tblPr>
        <w:tblW w:w="4800" w:type="dxa"/>
        <w:tblInd w:w="93" w:type="dxa"/>
        <w:tblLook w:val="04A0" w:firstRow="1" w:lastRow="0" w:firstColumn="1" w:lastColumn="0" w:noHBand="0" w:noVBand="1"/>
      </w:tblPr>
      <w:tblGrid>
        <w:gridCol w:w="960"/>
        <w:gridCol w:w="1053"/>
        <w:gridCol w:w="1053"/>
        <w:gridCol w:w="1053"/>
        <w:gridCol w:w="1053"/>
      </w:tblGrid>
      <w:tr w:rsidR="005C1A48" w:rsidRPr="005C1A48" w:rsidTr="005C1A48">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Sep</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Oct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Nov</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Dec</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0</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99.6875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0.5</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100.0469</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99.73438</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100.0938</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99.78125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1.5</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100.1406</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99.82813</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2</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100.1875</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99.875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2.5</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100.2344</w:t>
            </w:r>
          </w:p>
        </w:tc>
        <w:tc>
          <w:tcPr>
            <w:tcW w:w="960" w:type="dxa"/>
            <w:tcBorders>
              <w:top w:val="nil"/>
              <w:left w:val="nil"/>
              <w:bottom w:val="single" w:sz="4" w:space="0" w:color="auto"/>
              <w:right w:val="single" w:sz="4" w:space="0" w:color="auto"/>
            </w:tcBorders>
            <w:shd w:val="clear" w:color="auto" w:fill="EEECE1" w:themeFill="background2"/>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99.92188</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 </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100.2813</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99.96875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99.64063</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99.3125</w:t>
            </w:r>
          </w:p>
        </w:tc>
      </w:tr>
      <w:tr w:rsidR="005C1A48" w:rsidRPr="005C1A48" w:rsidTr="005C1A48">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3.5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100.3281</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100.0156</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99.6875</w:t>
            </w:r>
          </w:p>
        </w:tc>
        <w:tc>
          <w:tcPr>
            <w:tcW w:w="960" w:type="dxa"/>
            <w:tcBorders>
              <w:top w:val="nil"/>
              <w:left w:val="nil"/>
              <w:bottom w:val="single" w:sz="4" w:space="0" w:color="auto"/>
              <w:right w:val="single" w:sz="4" w:space="0" w:color="auto"/>
            </w:tcBorders>
            <w:shd w:val="clear" w:color="auto" w:fill="auto"/>
            <w:noWrap/>
            <w:vAlign w:val="bottom"/>
            <w:hideMark/>
          </w:tcPr>
          <w:p w:rsidR="005C1A48" w:rsidRPr="005C1A48" w:rsidRDefault="005C1A48" w:rsidP="00756483">
            <w:pPr>
              <w:pStyle w:val="NoSpacing"/>
              <w:rPr>
                <w:rFonts w:ascii="Calibri" w:eastAsia="Times New Roman" w:hAnsi="Calibri" w:cs="Times New Roman"/>
                <w:color w:val="000000"/>
              </w:rPr>
            </w:pPr>
            <w:r w:rsidRPr="005C1A48">
              <w:rPr>
                <w:rFonts w:ascii="Calibri" w:eastAsia="Times New Roman" w:hAnsi="Calibri" w:cs="Times New Roman"/>
                <w:color w:val="000000"/>
              </w:rPr>
              <w:t>99.35938</w:t>
            </w:r>
          </w:p>
        </w:tc>
      </w:tr>
    </w:tbl>
    <w:p w:rsidR="00756483" w:rsidRDefault="00756483" w:rsidP="00756483">
      <w:pPr>
        <w:pStyle w:val="NoSpacing"/>
      </w:pPr>
    </w:p>
    <w:p w:rsidR="005C1A48" w:rsidRDefault="005C1A48" w:rsidP="00756483">
      <w:pPr>
        <w:pStyle w:val="NoSpacing"/>
      </w:pPr>
      <w:r>
        <w:t xml:space="preserve">Using our equal step </w:t>
      </w:r>
      <w:r w:rsidR="008C0BE3">
        <w:t xml:space="preserve">extrapolation method, we need to do 6 times extrapolation to get </w:t>
      </w:r>
      <w:r w:rsidR="00EA2A11">
        <w:t>a price close to par. That makes our calculation result drop sharply at that date. Result shows as below:</w:t>
      </w:r>
    </w:p>
    <w:p w:rsidR="00EA2A11" w:rsidRDefault="00EA2A11" w:rsidP="00756483">
      <w:pPr>
        <w:pStyle w:val="NoSpacing"/>
      </w:pPr>
      <w:r>
        <w:rPr>
          <w:noProof/>
        </w:rPr>
        <mc:AlternateContent>
          <mc:Choice Requires="wps">
            <w:drawing>
              <wp:anchor distT="0" distB="0" distL="114300" distR="114300" simplePos="0" relativeHeight="251659264" behindDoc="0" locked="0" layoutInCell="1" allowOverlap="1" wp14:anchorId="26181C13" wp14:editId="05F9DB60">
                <wp:simplePos x="0" y="0"/>
                <wp:positionH relativeFrom="column">
                  <wp:posOffset>791455</wp:posOffset>
                </wp:positionH>
                <wp:positionV relativeFrom="paragraph">
                  <wp:posOffset>523304</wp:posOffset>
                </wp:positionV>
                <wp:extent cx="937453" cy="883226"/>
                <wp:effectExtent l="0" t="0" r="15240" b="12700"/>
                <wp:wrapNone/>
                <wp:docPr id="3" name="Oval 3"/>
                <wp:cNvGraphicFramePr/>
                <a:graphic xmlns:a="http://schemas.openxmlformats.org/drawingml/2006/main">
                  <a:graphicData uri="http://schemas.microsoft.com/office/word/2010/wordprocessingShape">
                    <wps:wsp>
                      <wps:cNvSpPr/>
                      <wps:spPr>
                        <a:xfrm>
                          <a:off x="0" y="0"/>
                          <a:ext cx="937453" cy="8832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Oval 3" o:spid="_x0000_s1026" style="position:absolute;margin-left:62.3pt;margin-top:41.2pt;width:73.8pt;height:69.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" filled="f" strokecolor="red" strokeweight="2pt"/>
            </w:pict>
          </mc:Fallback>
        </mc:AlternateContent>
      </w:r>
      <w:r>
        <w:rPr>
          <w:noProof/>
        </w:rPr>
        <w:drawing>
          <wp:inline distT="0" distB="0" distL="0" distR="0" wp14:anchorId="5D619683" wp14:editId="03D818FA">
            <wp:extent cx="5216208" cy="1979383"/>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0395" cy="1980972"/>
                    </a:xfrm>
                    <a:prstGeom prst="rect">
                      <a:avLst/>
                    </a:prstGeom>
                    <a:noFill/>
                  </pic:spPr>
                </pic:pic>
              </a:graphicData>
            </a:graphic>
          </wp:inline>
        </w:drawing>
      </w:r>
    </w:p>
    <w:p w:rsidR="00756483" w:rsidRDefault="00756483" w:rsidP="00756483">
      <w:pPr>
        <w:pStyle w:val="NoSpacing"/>
      </w:pPr>
    </w:p>
    <w:p w:rsidR="00EA2A11" w:rsidRDefault="00EA2A11" w:rsidP="00756483">
      <w:pPr>
        <w:pStyle w:val="NoSpacing"/>
      </w:pPr>
      <w:r>
        <w:t>Blue line is the coupon calculation result. Green line shows the error type refer to the table below:</w:t>
      </w:r>
    </w:p>
    <w:tbl>
      <w:tblPr>
        <w:tblW w:w="8295" w:type="dxa"/>
        <w:tblInd w:w="93" w:type="dxa"/>
        <w:tblLook w:val="04A0" w:firstRow="1" w:lastRow="0" w:firstColumn="1" w:lastColumn="0" w:noHBand="0" w:noVBand="1"/>
      </w:tblPr>
      <w:tblGrid>
        <w:gridCol w:w="1455"/>
        <w:gridCol w:w="6840"/>
      </w:tblGrid>
      <w:tr w:rsidR="005341AE" w:rsidRPr="005341AE" w:rsidTr="005341AE">
        <w:trPr>
          <w:trHeight w:val="300"/>
        </w:trPr>
        <w:tc>
          <w:tcPr>
            <w:tcW w:w="14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5341AE" w:rsidRPr="005341AE" w:rsidRDefault="005341AE" w:rsidP="00756483">
            <w:pPr>
              <w:pStyle w:val="NoSpacing"/>
              <w:rPr>
                <w:rFonts w:ascii="Calibri" w:eastAsia="Times New Roman" w:hAnsi="Calibri" w:cs="Times New Roman"/>
                <w:color w:val="000000"/>
              </w:rPr>
            </w:pPr>
            <w:r>
              <w:rPr>
                <w:rFonts w:ascii="Calibri" w:eastAsia="Times New Roman" w:hAnsi="Calibri" w:cs="Times New Roman"/>
                <w:color w:val="000000"/>
              </w:rPr>
              <w:t>Error Code</w:t>
            </w:r>
          </w:p>
        </w:tc>
        <w:tc>
          <w:tcPr>
            <w:tcW w:w="6840" w:type="dxa"/>
            <w:tcBorders>
              <w:top w:val="single" w:sz="4" w:space="0" w:color="auto"/>
              <w:left w:val="nil"/>
              <w:bottom w:val="single" w:sz="4" w:space="0" w:color="auto"/>
              <w:right w:val="single" w:sz="4" w:space="0" w:color="auto"/>
            </w:tcBorders>
            <w:shd w:val="clear" w:color="auto" w:fill="auto"/>
            <w:noWrap/>
            <w:vAlign w:val="bottom"/>
          </w:tcPr>
          <w:p w:rsidR="005341AE" w:rsidRPr="005341AE" w:rsidRDefault="005341AE" w:rsidP="00756483">
            <w:pPr>
              <w:pStyle w:val="NoSpacing"/>
              <w:rPr>
                <w:rFonts w:ascii="Calibri" w:eastAsia="Times New Roman" w:hAnsi="Calibri" w:cs="Times New Roman"/>
                <w:color w:val="000000"/>
              </w:rPr>
            </w:pPr>
            <w:r>
              <w:rPr>
                <w:rFonts w:ascii="Calibri" w:eastAsia="Times New Roman" w:hAnsi="Calibri" w:cs="Times New Roman"/>
                <w:color w:val="000000"/>
              </w:rPr>
              <w:t>Description</w:t>
            </w:r>
          </w:p>
        </w:tc>
      </w:tr>
      <w:tr w:rsidR="005341AE" w:rsidRPr="005341AE" w:rsidTr="005341AE">
        <w:trPr>
          <w:trHeight w:val="300"/>
        </w:trPr>
        <w:tc>
          <w:tcPr>
            <w:tcW w:w="1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-1</w:t>
            </w:r>
          </w:p>
        </w:tc>
        <w:tc>
          <w:tcPr>
            <w:tcW w:w="6840" w:type="dxa"/>
            <w:tcBorders>
              <w:top w:val="single" w:sz="4" w:space="0" w:color="auto"/>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no data for that day</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-2</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Pr>
                <w:rFonts w:ascii="Calibri" w:eastAsia="Times New Roman" w:hAnsi="Calibri" w:cs="Times New Roman"/>
                <w:color w:val="000000"/>
              </w:rPr>
              <w:t>P</w:t>
            </w:r>
            <w:r w:rsidRPr="005341AE">
              <w:rPr>
                <w:rFonts w:ascii="Calibri" w:eastAsia="Times New Roman" w:hAnsi="Calibri" w:cs="Times New Roman"/>
                <w:color w:val="000000"/>
              </w:rPr>
              <w:t>rice</w:t>
            </w:r>
            <w:r>
              <w:rPr>
                <w:rFonts w:ascii="Calibri" w:eastAsia="Times New Roman" w:hAnsi="Calibri" w:cs="Times New Roman"/>
                <w:color w:val="000000"/>
              </w:rPr>
              <w:t>s</w:t>
            </w:r>
            <w:r w:rsidRPr="005341AE">
              <w:rPr>
                <w:rFonts w:ascii="Calibri" w:eastAsia="Times New Roman" w:hAnsi="Calibri" w:cs="Times New Roman"/>
                <w:color w:val="000000"/>
              </w:rPr>
              <w:t xml:space="preserve"> all higher/lower than par! single extrapolation</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lastRenderedPageBreak/>
              <w:t>-3</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Multiple times extrapolation</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-4</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No error on front month. but missing data for back month</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-5</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not enough data for back month Horizontal interpolation</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-6</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Lower coupon with higher price</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-7</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Same price for the two coupons</w:t>
            </w:r>
          </w:p>
        </w:tc>
      </w:tr>
      <w:tr w:rsidR="005341AE" w:rsidRPr="005341AE" w:rsidTr="005341AE">
        <w:trPr>
          <w:trHeight w:val="300"/>
        </w:trPr>
        <w:tc>
          <w:tcPr>
            <w:tcW w:w="1455" w:type="dxa"/>
            <w:tcBorders>
              <w:top w:val="nil"/>
              <w:left w:val="single" w:sz="4" w:space="0" w:color="auto"/>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-8</w:t>
            </w:r>
          </w:p>
        </w:tc>
        <w:tc>
          <w:tcPr>
            <w:tcW w:w="6840" w:type="dxa"/>
            <w:tcBorders>
              <w:top w:val="nil"/>
              <w:left w:val="nil"/>
              <w:bottom w:val="single" w:sz="4" w:space="0" w:color="auto"/>
              <w:right w:val="single" w:sz="4" w:space="0" w:color="auto"/>
            </w:tcBorders>
            <w:shd w:val="clear" w:color="auto" w:fill="auto"/>
            <w:noWrap/>
            <w:vAlign w:val="bottom"/>
            <w:hideMark/>
          </w:tcPr>
          <w:p w:rsidR="005341AE" w:rsidRPr="005341AE" w:rsidRDefault="005341AE" w:rsidP="00756483">
            <w:pPr>
              <w:pStyle w:val="NoSpacing"/>
              <w:rPr>
                <w:rFonts w:ascii="Calibri" w:eastAsia="Times New Roman" w:hAnsi="Calibri" w:cs="Times New Roman"/>
                <w:color w:val="000000"/>
              </w:rPr>
            </w:pPr>
            <w:r w:rsidRPr="005341AE">
              <w:rPr>
                <w:rFonts w:ascii="Calibri" w:eastAsia="Times New Roman" w:hAnsi="Calibri" w:cs="Times New Roman"/>
                <w:color w:val="000000"/>
              </w:rPr>
              <w:t>After extrapolation, still not enough data for back month</w:t>
            </w:r>
          </w:p>
        </w:tc>
      </w:tr>
    </w:tbl>
    <w:p w:rsidR="00756483" w:rsidRDefault="00756483" w:rsidP="00756483">
      <w:pPr>
        <w:pStyle w:val="NoSpacing"/>
      </w:pPr>
    </w:p>
    <w:p w:rsidR="00EA2A11" w:rsidRDefault="005341AE" w:rsidP="00756483">
      <w:pPr>
        <w:pStyle w:val="NoSpacing"/>
      </w:pPr>
      <w:r>
        <w:t>An easier way to understand the chart is, when the green line drops, there is something wrong with the data, and we need to do extrapolation</w:t>
      </w:r>
      <w:r w:rsidR="00642F33">
        <w:t xml:space="preserve"> at that day. We can see around one fifth of the TBA data has some kind of problem. However, the results remain reasonable for most of cases after extrapolation. The only issue occurs during 2010.</w:t>
      </w:r>
    </w:p>
    <w:p w:rsidR="00756483" w:rsidRDefault="00756483" w:rsidP="00756483">
      <w:pPr>
        <w:pStyle w:val="NoSpacing"/>
      </w:pPr>
    </w:p>
    <w:p w:rsidR="00642F33" w:rsidRPr="00756483" w:rsidRDefault="00BD5FBF" w:rsidP="00756483">
      <w:pPr>
        <w:pStyle w:val="NoSpacing"/>
        <w:numPr>
          <w:ilvl w:val="0"/>
          <w:numId w:val="1"/>
        </w:numPr>
        <w:rPr>
          <w:b/>
        </w:rPr>
      </w:pPr>
      <w:r w:rsidRPr="00756483">
        <w:rPr>
          <w:b/>
        </w:rPr>
        <w:t>Exam the GNMAII data and GNMA spread</w:t>
      </w:r>
    </w:p>
    <w:p w:rsidR="00756483" w:rsidRDefault="00756483" w:rsidP="00756483">
      <w:pPr>
        <w:pStyle w:val="NoSpacing"/>
      </w:pPr>
    </w:p>
    <w:p w:rsidR="00BD5FBF" w:rsidRDefault="00BD5FBF" w:rsidP="00756483">
      <w:pPr>
        <w:pStyle w:val="NoSpacing"/>
      </w:pPr>
      <w:r>
        <w:t xml:space="preserve">In order to modify the GNMA data for 2010, we checked the GNMAII data. So we can have a sense whether it is feasible to optimize GNMA coupon with GNMAII data. </w:t>
      </w:r>
    </w:p>
    <w:p w:rsidR="00BD5FBF" w:rsidRDefault="00711722" w:rsidP="00756483">
      <w:pPr>
        <w:pStyle w:val="NoSpacing"/>
      </w:pPr>
      <w:r>
        <w:rPr>
          <w:noProof/>
        </w:rPr>
        <mc:AlternateContent>
          <mc:Choice Requires="wps">
            <w:drawing>
              <wp:anchor distT="0" distB="0" distL="114300" distR="114300" simplePos="0" relativeHeight="251661312" behindDoc="0" locked="0" layoutInCell="1" allowOverlap="1" wp14:anchorId="4E6CF01D" wp14:editId="444461DA">
                <wp:simplePos x="0" y="0"/>
                <wp:positionH relativeFrom="column">
                  <wp:posOffset>2005533</wp:posOffset>
                </wp:positionH>
                <wp:positionV relativeFrom="paragraph">
                  <wp:posOffset>463529</wp:posOffset>
                </wp:positionV>
                <wp:extent cx="1805748" cy="882650"/>
                <wp:effectExtent l="0" t="0" r="23495" b="12700"/>
                <wp:wrapNone/>
                <wp:docPr id="6" name="Oval 6"/>
                <wp:cNvGraphicFramePr/>
                <a:graphic xmlns:a="http://schemas.openxmlformats.org/drawingml/2006/main">
                  <a:graphicData uri="http://schemas.microsoft.com/office/word/2010/wordprocessingShape">
                    <wps:wsp>
                      <wps:cNvSpPr/>
                      <wps:spPr>
                        <a:xfrm>
                          <a:off x="0" y="0"/>
                          <a:ext cx="1805748" cy="8826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o:spid="_x0000_s1026" style="position:absolute;margin-left:157.9pt;margin-top:36.5pt;width:142.2pt;height: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" filled="f" strokecolor="red" strokeweight="2pt"/>
            </w:pict>
          </mc:Fallback>
        </mc:AlternateContent>
      </w:r>
      <w:r w:rsidR="00BD5FBF">
        <w:rPr>
          <w:noProof/>
        </w:rPr>
        <w:drawing>
          <wp:inline distT="0" distB="0" distL="0" distR="0" wp14:anchorId="1D679128" wp14:editId="293863BB">
            <wp:extent cx="5348687" cy="181118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4770" cy="1813244"/>
                    </a:xfrm>
                    <a:prstGeom prst="rect">
                      <a:avLst/>
                    </a:prstGeom>
                    <a:noFill/>
                  </pic:spPr>
                </pic:pic>
              </a:graphicData>
            </a:graphic>
          </wp:inline>
        </w:drawing>
      </w:r>
    </w:p>
    <w:p w:rsidR="00756483" w:rsidRDefault="00756483" w:rsidP="00756483">
      <w:pPr>
        <w:pStyle w:val="NoSpacing"/>
      </w:pPr>
    </w:p>
    <w:p w:rsidR="00642F33" w:rsidRDefault="00BD5FBF" w:rsidP="00756483">
      <w:pPr>
        <w:pStyle w:val="NoSpacing"/>
      </w:pPr>
      <w:r>
        <w:t>Similarly, blue line in this chart shows GNMAII coupon rate, while red line shows the data error type. Although the error tag shows a very low quality of data during 2012 and 2013, the GNMAII data before 2012 is actually quite good. So there is a possibility that using GNMAII data to enhance the result of GNMA coupon model.</w:t>
      </w:r>
    </w:p>
    <w:p w:rsidR="00756483" w:rsidRDefault="00756483" w:rsidP="00756483">
      <w:pPr>
        <w:pStyle w:val="NoSpacing"/>
      </w:pPr>
    </w:p>
    <w:p w:rsidR="007F533C" w:rsidRDefault="007F533C" w:rsidP="00756483">
      <w:pPr>
        <w:pStyle w:val="NoSpacing"/>
      </w:pPr>
      <w:r>
        <w:t>The way we connect this to rate together is to use a spread between them to get a adjust rate:</w:t>
      </w:r>
    </w:p>
    <w:p w:rsidR="007F533C" w:rsidRDefault="007F533C" w:rsidP="00756483">
      <w:pPr>
        <w:pStyle w:val="NoSpacing"/>
      </w:pPr>
      <m:oMathPara>
        <m:oMath>
          <m:r>
            <w:rPr>
              <w:rFonts w:ascii="Cambria Math" w:hAnsi="Cambria Math"/>
            </w:rPr>
            <m:t xml:space="preserve">Adjust Rate= </m:t>
          </m:r>
          <m:bar>
            <m:barPr>
              <m:pos m:val="top"/>
              <m:ctrlPr>
                <w:rPr>
                  <w:rFonts w:ascii="Cambria Math" w:hAnsi="Cambria Math"/>
                  <w:i/>
                </w:rPr>
              </m:ctrlPr>
            </m:barPr>
            <m:e>
              <m:r>
                <w:rPr>
                  <w:rFonts w:ascii="Cambria Math" w:hAnsi="Cambria Math"/>
                </w:rPr>
                <m:t xml:space="preserve">GNMA </m:t>
              </m:r>
              <m:r>
                <w:rPr>
                  <w:rFonts w:ascii="Cambria Math" w:hAnsi="Cambria Math"/>
                </w:rPr>
                <m:t>C</m:t>
              </m:r>
              <m:r>
                <w:rPr>
                  <w:rFonts w:ascii="Cambria Math" w:hAnsi="Cambria Math"/>
                </w:rPr>
                <m:t>ou</m:t>
              </m:r>
              <m:r>
                <w:rPr>
                  <w:rFonts w:ascii="Cambria Math" w:hAnsi="Cambria Math"/>
                </w:rPr>
                <m:t>pon</m:t>
              </m:r>
              <m:r>
                <w:rPr>
                  <w:rFonts w:ascii="Cambria Math" w:hAnsi="Cambria Math"/>
                </w:rPr>
                <m:t>-GNMAII Coupon</m:t>
              </m:r>
            </m:e>
          </m:bar>
        </m:oMath>
      </m:oMathPara>
    </w:p>
    <w:p w:rsidR="007F533C" w:rsidRDefault="007F533C" w:rsidP="00756483">
      <w:pPr>
        <w:pStyle w:val="NoSpacing"/>
      </w:pPr>
      <w:r>
        <w:t>Using data from May 2009 to July 2010, we get a adjust rate of -3.52 bps.</w:t>
      </w:r>
      <w:bookmarkStart w:id="0" w:name="_GoBack"/>
      <w:bookmarkEnd w:id="0"/>
    </w:p>
    <w:p w:rsidR="0067356D" w:rsidRDefault="0067356D" w:rsidP="00756483">
      <w:pPr>
        <w:pStyle w:val="NoSpacing"/>
      </w:pPr>
    </w:p>
    <w:p w:rsidR="0067356D" w:rsidRDefault="0067356D" w:rsidP="00756483">
      <w:pPr>
        <w:pStyle w:val="NoSpacing"/>
        <w:numPr>
          <w:ilvl w:val="0"/>
          <w:numId w:val="1"/>
        </w:numPr>
        <w:rPr>
          <w:b/>
        </w:rPr>
      </w:pPr>
      <w:r w:rsidRPr="00756483">
        <w:rPr>
          <w:b/>
        </w:rPr>
        <w:t>Update GNMA Coupon Model by GNMAII Spread</w:t>
      </w:r>
    </w:p>
    <w:p w:rsidR="00756483" w:rsidRPr="00756483" w:rsidRDefault="00756483" w:rsidP="00756483">
      <w:pPr>
        <w:pStyle w:val="NoSpacing"/>
        <w:rPr>
          <w:b/>
        </w:rPr>
      </w:pPr>
    </w:p>
    <w:p w:rsidR="0067356D" w:rsidRDefault="0067356D" w:rsidP="00756483">
      <w:pPr>
        <w:pStyle w:val="NoSpacing"/>
      </w:pPr>
      <w:r>
        <w:t xml:space="preserve">After having the adjust rate, we can update the GNMA Coupon Model. As we can find from the first chart, not every data point in GNMA during August to December 2010 has problem. So it is not reasonable </w:t>
      </w:r>
      <w:r w:rsidR="009F6C35">
        <w:t>to modify every point, in other word, we need a tolerance for the daily spread.</w:t>
      </w:r>
    </w:p>
    <w:p w:rsidR="009F6C35" w:rsidRPr="009F6C35" w:rsidRDefault="009F6C35" w:rsidP="00756483">
      <w:pPr>
        <w:pStyle w:val="NoSpacing"/>
      </w:pPr>
      <m:oMathPara>
        <m:oMath>
          <m:r>
            <w:rPr>
              <w:rFonts w:ascii="Cambria Math" w:hAnsi="Cambria Math"/>
            </w:rPr>
            <m:t>daily spread=daily GNMA coupon-daily GNMAII coupon</m:t>
          </m:r>
        </m:oMath>
      </m:oMathPara>
    </w:p>
    <w:p w:rsidR="00756483" w:rsidRDefault="00756483" w:rsidP="00756483">
      <w:pPr>
        <w:pStyle w:val="NoSpacing"/>
      </w:pPr>
    </w:p>
    <w:p w:rsidR="009F6C35" w:rsidRDefault="009F6C35" w:rsidP="00756483">
      <w:pPr>
        <w:pStyle w:val="NoSpacing"/>
      </w:pPr>
      <w:r>
        <w:t>Assume that we have a tolerance equal to 10 bps, the updated GNMA coupon will be:</w:t>
      </w:r>
    </w:p>
    <w:p w:rsidR="00756483" w:rsidRDefault="009F6C35" w:rsidP="00756483">
      <w:pPr>
        <w:pStyle w:val="NoSpacing"/>
      </w:pPr>
      <m:oMathPara>
        <m:oMath>
          <m:r>
            <w:rPr>
              <w:rFonts w:ascii="Cambria Math" w:hAnsi="Cambria Math"/>
            </w:rPr>
            <w:lastRenderedPageBreak/>
            <m:t xml:space="preserve">if </m:t>
          </m:r>
          <m:r>
            <w:rPr>
              <w:rFonts w:ascii="Cambria Math" w:hAnsi="Cambria Math"/>
            </w:rPr>
            <m:t xml:space="preserve">   </m:t>
          </m:r>
          <m:r>
            <w:rPr>
              <w:rFonts w:ascii="Cambria Math" w:hAnsi="Cambria Math"/>
            </w:rPr>
            <m:t>GNMA-</m:t>
          </m:r>
          <m:r>
            <w:rPr>
              <w:rFonts w:ascii="Cambria Math" w:hAnsi="Cambria Math"/>
            </w:rPr>
            <m:t>G</m:t>
          </m:r>
          <m:r>
            <w:rPr>
              <w:rFonts w:ascii="Cambria Math" w:hAnsi="Cambria Math"/>
            </w:rPr>
            <m:t>NMAII</m:t>
          </m:r>
          <m:r>
            <w:rPr>
              <w:rFonts w:ascii="Cambria Math" w:hAnsi="Cambria Math"/>
            </w:rPr>
            <m:t>&lt;tolerance</m:t>
          </m:r>
          <m:r>
            <w:rPr>
              <w:rFonts w:ascii="Cambria Math" w:hAnsi="Cambria Math"/>
            </w:rPr>
            <w:br/>
          </m:r>
        </m:oMath>
        <m:oMath>
          <m:r>
            <w:rPr>
              <w:rFonts w:ascii="Cambria Math" w:hAnsi="Cambria Math"/>
            </w:rPr>
            <m:t>The</m:t>
          </m:r>
          <m:r>
            <w:rPr>
              <w:rFonts w:ascii="Cambria Math" w:hAnsi="Cambria Math"/>
            </w:rPr>
            <m:t>n,  updated GNMA=GNMA;</m:t>
          </m:r>
          <m:r>
            <w:rPr>
              <w:rFonts w:ascii="Cambria Math" w:hAnsi="Cambria Math"/>
            </w:rPr>
            <w:br/>
          </m:r>
        </m:oMath>
        <m:oMath>
          <m:r>
            <w:rPr>
              <w:rFonts w:ascii="Cambria Math" w:hAnsi="Cambria Math"/>
            </w:rPr>
            <m:t>else,            updated GNMA=GNMAII+Adjust Rate</m:t>
          </m:r>
          <m:r>
            <w:rPr>
              <w:rFonts w:ascii="Cambria Math" w:hAnsi="Cambria Math"/>
            </w:rPr>
            <w:br/>
          </m:r>
        </m:oMath>
      </m:oMathPara>
    </w:p>
    <w:p w:rsidR="00BF542A" w:rsidRDefault="00BF542A" w:rsidP="00756483">
      <w:pPr>
        <w:pStyle w:val="NoSpacing"/>
      </w:pPr>
      <w:r>
        <w:t xml:space="preserve">In that way, we keep the original calculation which has a difference with GNMAII smaller 10 bps. The assumption behind this adjustment is high quality data set for GNMAII as showed in chart 2 before 2012. </w:t>
      </w:r>
    </w:p>
    <w:p w:rsidR="00756483" w:rsidRDefault="00756483" w:rsidP="00756483">
      <w:pPr>
        <w:pStyle w:val="NoSpacing"/>
      </w:pPr>
      <w:r>
        <w:t>After adjustment, the GNMA current coupon result is showed below:</w:t>
      </w:r>
    </w:p>
    <w:p w:rsidR="00756483" w:rsidRDefault="00756483" w:rsidP="00756483">
      <w:pPr>
        <w:pStyle w:val="NoSpacing"/>
      </w:pPr>
    </w:p>
    <w:p w:rsidR="00756483" w:rsidRDefault="00756483" w:rsidP="00756483">
      <w:pPr>
        <w:pStyle w:val="NoSpacing"/>
      </w:pPr>
      <w:r>
        <w:rPr>
          <w:noProof/>
        </w:rPr>
        <w:drawing>
          <wp:inline distT="0" distB="0" distL="0" distR="0" wp14:anchorId="7356B940" wp14:editId="610DAE8E">
            <wp:extent cx="5463974" cy="2243738"/>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4281" cy="2247971"/>
                    </a:xfrm>
                    <a:prstGeom prst="rect">
                      <a:avLst/>
                    </a:prstGeom>
                    <a:noFill/>
                  </pic:spPr>
                </pic:pic>
              </a:graphicData>
            </a:graphic>
          </wp:inline>
        </w:drawing>
      </w:r>
    </w:p>
    <w:p w:rsidR="00756483" w:rsidRDefault="00756483" w:rsidP="00756483">
      <w:pPr>
        <w:pStyle w:val="NoSpacing"/>
      </w:pPr>
    </w:p>
    <w:p w:rsidR="00756483" w:rsidRPr="00BF542A" w:rsidRDefault="00756483" w:rsidP="00756483">
      <w:pPr>
        <w:pStyle w:val="NoSpacing"/>
      </w:pPr>
      <w:r>
        <w:t>Comparing with Chart 1, the spread adjusted result has a much better performance in 2010.</w:t>
      </w:r>
    </w:p>
    <w:p w:rsidR="009F6C35" w:rsidRPr="00BF542A" w:rsidRDefault="00BF542A" w:rsidP="00756483">
      <w:pPr>
        <w:pStyle w:val="NoSpacing"/>
      </w:pPr>
      <w:r w:rsidRPr="00BF542A">
        <w:br/>
      </w:r>
    </w:p>
    <w:p w:rsidR="00BF542A" w:rsidRPr="00BF542A" w:rsidRDefault="00BF542A" w:rsidP="00756483">
      <w:pPr>
        <w:pStyle w:val="NoSpacing"/>
      </w:pPr>
    </w:p>
    <w:p w:rsidR="009F6C35" w:rsidRDefault="009F6C35" w:rsidP="00756483">
      <w:pPr>
        <w:pStyle w:val="NoSpacing"/>
      </w:pPr>
    </w:p>
    <w:p w:rsidR="009F6C35" w:rsidRDefault="009F6C35" w:rsidP="00756483">
      <w:pPr>
        <w:pStyle w:val="NoSpacing"/>
      </w:pPr>
    </w:p>
    <w:sectPr w:rsidR="009F6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02E21"/>
    <w:multiLevelType w:val="hybridMultilevel"/>
    <w:tmpl w:val="9A88D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0BF"/>
    <w:rsid w:val="003F50BF"/>
    <w:rsid w:val="00532EE2"/>
    <w:rsid w:val="005341AE"/>
    <w:rsid w:val="005C1A48"/>
    <w:rsid w:val="00642F33"/>
    <w:rsid w:val="0067356D"/>
    <w:rsid w:val="00711722"/>
    <w:rsid w:val="00756483"/>
    <w:rsid w:val="007F533C"/>
    <w:rsid w:val="008C0BE3"/>
    <w:rsid w:val="009F6C35"/>
    <w:rsid w:val="00A11178"/>
    <w:rsid w:val="00BD5FBF"/>
    <w:rsid w:val="00BF542A"/>
    <w:rsid w:val="00D22FC9"/>
    <w:rsid w:val="00EA2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64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2A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A11"/>
    <w:rPr>
      <w:rFonts w:ascii="Tahoma" w:hAnsi="Tahoma" w:cs="Tahoma"/>
      <w:sz w:val="16"/>
      <w:szCs w:val="16"/>
    </w:rPr>
  </w:style>
  <w:style w:type="character" w:styleId="PlaceholderText">
    <w:name w:val="Placeholder Text"/>
    <w:basedOn w:val="DefaultParagraphFont"/>
    <w:uiPriority w:val="99"/>
    <w:semiHidden/>
    <w:rsid w:val="007F533C"/>
    <w:rPr>
      <w:color w:val="808080"/>
    </w:rPr>
  </w:style>
  <w:style w:type="paragraph" w:styleId="NoSpacing">
    <w:name w:val="No Spacing"/>
    <w:uiPriority w:val="1"/>
    <w:qFormat/>
    <w:rsid w:val="00756483"/>
    <w:pPr>
      <w:spacing w:after="0" w:line="240" w:lineRule="auto"/>
    </w:pPr>
  </w:style>
  <w:style w:type="character" w:customStyle="1" w:styleId="Heading1Char">
    <w:name w:val="Heading 1 Char"/>
    <w:basedOn w:val="DefaultParagraphFont"/>
    <w:link w:val="Heading1"/>
    <w:uiPriority w:val="9"/>
    <w:rsid w:val="0075648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64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2A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A11"/>
    <w:rPr>
      <w:rFonts w:ascii="Tahoma" w:hAnsi="Tahoma" w:cs="Tahoma"/>
      <w:sz w:val="16"/>
      <w:szCs w:val="16"/>
    </w:rPr>
  </w:style>
  <w:style w:type="character" w:styleId="PlaceholderText">
    <w:name w:val="Placeholder Text"/>
    <w:basedOn w:val="DefaultParagraphFont"/>
    <w:uiPriority w:val="99"/>
    <w:semiHidden/>
    <w:rsid w:val="007F533C"/>
    <w:rPr>
      <w:color w:val="808080"/>
    </w:rPr>
  </w:style>
  <w:style w:type="paragraph" w:styleId="NoSpacing">
    <w:name w:val="No Spacing"/>
    <w:uiPriority w:val="1"/>
    <w:qFormat/>
    <w:rsid w:val="00756483"/>
    <w:pPr>
      <w:spacing w:after="0" w:line="240" w:lineRule="auto"/>
    </w:pPr>
  </w:style>
  <w:style w:type="character" w:customStyle="1" w:styleId="Heading1Char">
    <w:name w:val="Heading 1 Char"/>
    <w:basedOn w:val="DefaultParagraphFont"/>
    <w:link w:val="Heading1"/>
    <w:uiPriority w:val="9"/>
    <w:rsid w:val="0075648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225981">
      <w:bodyDiv w:val="1"/>
      <w:marLeft w:val="0"/>
      <w:marRight w:val="0"/>
      <w:marTop w:val="0"/>
      <w:marBottom w:val="0"/>
      <w:divBdr>
        <w:top w:val="none" w:sz="0" w:space="0" w:color="auto"/>
        <w:left w:val="none" w:sz="0" w:space="0" w:color="auto"/>
        <w:bottom w:val="none" w:sz="0" w:space="0" w:color="auto"/>
        <w:right w:val="none" w:sz="0" w:space="0" w:color="auto"/>
      </w:divBdr>
    </w:div>
    <w:div w:id="898630286">
      <w:bodyDiv w:val="1"/>
      <w:marLeft w:val="0"/>
      <w:marRight w:val="0"/>
      <w:marTop w:val="0"/>
      <w:marBottom w:val="0"/>
      <w:divBdr>
        <w:top w:val="none" w:sz="0" w:space="0" w:color="auto"/>
        <w:left w:val="none" w:sz="0" w:space="0" w:color="auto"/>
        <w:bottom w:val="none" w:sz="0" w:space="0" w:color="auto"/>
        <w:right w:val="none" w:sz="0" w:space="0" w:color="auto"/>
      </w:divBdr>
    </w:div>
    <w:div w:id="1216431207">
      <w:bodyDiv w:val="1"/>
      <w:marLeft w:val="0"/>
      <w:marRight w:val="0"/>
      <w:marTop w:val="0"/>
      <w:marBottom w:val="0"/>
      <w:divBdr>
        <w:top w:val="none" w:sz="0" w:space="0" w:color="auto"/>
        <w:left w:val="none" w:sz="0" w:space="0" w:color="auto"/>
        <w:bottom w:val="none" w:sz="0" w:space="0" w:color="auto"/>
        <w:right w:val="none" w:sz="0" w:space="0" w:color="auto"/>
      </w:divBdr>
    </w:div>
    <w:div w:id="161416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1</cp:revision>
  <dcterms:created xsi:type="dcterms:W3CDTF">2015-02-11T18:58:00Z</dcterms:created>
  <dcterms:modified xsi:type="dcterms:W3CDTF">2015-02-11T21:47:00Z</dcterms:modified>
</cp:coreProperties>
</file>