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7C22" w:rsidRPr="00BD45E3" w:rsidRDefault="004C2D44" w:rsidP="006B573B">
      <w:pPr>
        <w:pStyle w:val="Heading1"/>
      </w:pPr>
      <w:r w:rsidRPr="00BD45E3">
        <w:t xml:space="preserve">Primary Market Daily Report </w:t>
      </w:r>
      <w:r w:rsidR="00D84CD8" w:rsidRPr="00BD45E3">
        <w:t>Assumption</w:t>
      </w:r>
      <w:r w:rsidRPr="00BD45E3">
        <w:t>s</w:t>
      </w:r>
    </w:p>
    <w:p w:rsidR="00D84CD8" w:rsidRPr="00BD45E3" w:rsidRDefault="00D84CD8" w:rsidP="00BD45E3">
      <w:pPr>
        <w:spacing w:line="240" w:lineRule="auto"/>
        <w:rPr>
          <w:sz w:val="20"/>
          <w:szCs w:val="20"/>
        </w:rPr>
      </w:pPr>
    </w:p>
    <w:p w:rsidR="00D84CD8" w:rsidRPr="00BD45E3" w:rsidRDefault="00D84CD8" w:rsidP="00BD45E3">
      <w:pPr>
        <w:spacing w:line="240" w:lineRule="auto"/>
        <w:rPr>
          <w:b/>
          <w:sz w:val="20"/>
          <w:szCs w:val="20"/>
          <w:u w:val="single"/>
        </w:rPr>
      </w:pPr>
      <w:r w:rsidRPr="00BD45E3">
        <w:rPr>
          <w:b/>
          <w:sz w:val="20"/>
          <w:szCs w:val="20"/>
          <w:u w:val="single"/>
        </w:rPr>
        <w:t>Daily Originator Mortgage Rates</w:t>
      </w:r>
    </w:p>
    <w:p w:rsidR="004824D5" w:rsidRPr="00BD45E3" w:rsidRDefault="004824D5" w:rsidP="00BD45E3">
      <w:pPr>
        <w:spacing w:line="240" w:lineRule="auto"/>
        <w:rPr>
          <w:b/>
          <w:i/>
          <w:sz w:val="20"/>
          <w:szCs w:val="20"/>
        </w:rPr>
      </w:pPr>
      <w:r w:rsidRPr="00BD45E3">
        <w:rPr>
          <w:b/>
          <w:i/>
          <w:sz w:val="20"/>
          <w:szCs w:val="20"/>
        </w:rPr>
        <w:t>Points</w:t>
      </w:r>
    </w:p>
    <w:p w:rsidR="004824D5" w:rsidRPr="00BD45E3" w:rsidRDefault="004824D5" w:rsidP="00BD45E3">
      <w:pPr>
        <w:spacing w:line="240" w:lineRule="auto"/>
        <w:rPr>
          <w:sz w:val="20"/>
          <w:szCs w:val="20"/>
        </w:rPr>
      </w:pPr>
      <m:oMathPara>
        <m:oMathParaPr>
          <m:jc m:val="left"/>
        </m:oMathParaPr>
        <m:oMath>
          <m:r>
            <w:rPr>
              <w:rFonts w:ascii="Cambria Math" w:hAnsi="Cambria Math"/>
              <w:sz w:val="20"/>
              <w:szCs w:val="20"/>
            </w:rPr>
            <m:t>Total Points=Origination Points+Discount Points</m:t>
          </m:r>
        </m:oMath>
      </m:oMathPara>
    </w:p>
    <w:p w:rsidR="00736C1C" w:rsidRPr="00BD45E3" w:rsidRDefault="004C2D44" w:rsidP="00BD45E3">
      <w:pPr>
        <w:spacing w:line="240" w:lineRule="auto"/>
        <w:rPr>
          <w:sz w:val="20"/>
          <w:szCs w:val="20"/>
        </w:rPr>
      </w:pPr>
      <w:r w:rsidRPr="00BD45E3">
        <w:rPr>
          <w:sz w:val="20"/>
          <w:szCs w:val="20"/>
        </w:rPr>
        <w:t>W</w:t>
      </w:r>
      <w:r w:rsidR="00736C1C" w:rsidRPr="00BD45E3">
        <w:rPr>
          <w:sz w:val="20"/>
          <w:szCs w:val="20"/>
        </w:rPr>
        <w:t>e normalize the rate to 1-point rate:</w:t>
      </w:r>
    </w:p>
    <w:p w:rsidR="00736C1C" w:rsidRPr="00BD45E3" w:rsidRDefault="00B72EBC" w:rsidP="00BD45E3">
      <w:pPr>
        <w:spacing w:line="240" w:lineRule="auto"/>
        <w:rPr>
          <w:sz w:val="20"/>
          <w:szCs w:val="20"/>
        </w:rPr>
      </w:pPr>
      <m:oMath>
        <m:r>
          <w:rPr>
            <w:rFonts w:ascii="Cambria Math" w:hAnsi="Cambria Math"/>
            <w:sz w:val="20"/>
            <w:szCs w:val="20"/>
          </w:rPr>
          <m:t>1 Point Rate=Base Rate-</m:t>
        </m:r>
        <m:f>
          <m:fPr>
            <m:ctrlPr>
              <w:rPr>
                <w:rFonts w:ascii="Cambria Math" w:hAnsi="Cambria Math"/>
                <w:i/>
                <w:sz w:val="20"/>
                <w:szCs w:val="20"/>
              </w:rPr>
            </m:ctrlPr>
          </m:fPr>
          <m:num>
            <m:r>
              <w:rPr>
                <w:rFonts w:ascii="Cambria Math" w:hAnsi="Cambria Math"/>
                <w:sz w:val="20"/>
                <w:szCs w:val="20"/>
              </w:rPr>
              <m:t>(1%-Total Rate)</m:t>
            </m:r>
          </m:num>
          <m:den>
            <m:r>
              <w:rPr>
                <w:rFonts w:ascii="Cambria Math" w:hAnsi="Cambria Math"/>
                <w:sz w:val="20"/>
                <w:szCs w:val="20"/>
              </w:rPr>
              <m:t>4</m:t>
            </m:r>
          </m:den>
        </m:f>
      </m:oMath>
      <w:r w:rsidR="00736C1C" w:rsidRPr="00BD45E3">
        <w:rPr>
          <w:sz w:val="20"/>
          <w:szCs w:val="20"/>
        </w:rPr>
        <w:t xml:space="preserve"> </w:t>
      </w:r>
    </w:p>
    <w:p w:rsidR="00D84CD8" w:rsidRPr="00BD45E3" w:rsidRDefault="004E4E58" w:rsidP="00BD45E3">
      <w:pPr>
        <w:spacing w:line="240" w:lineRule="auto"/>
        <w:rPr>
          <w:sz w:val="20"/>
          <w:szCs w:val="20"/>
        </w:rPr>
      </w:pPr>
      <w:r w:rsidRPr="00BD45E3">
        <w:rPr>
          <w:sz w:val="20"/>
          <w:szCs w:val="20"/>
        </w:rPr>
        <w:t xml:space="preserve">We observe </w:t>
      </w:r>
      <w:r w:rsidR="00780A08" w:rsidRPr="00BD45E3">
        <w:rPr>
          <w:sz w:val="20"/>
          <w:szCs w:val="20"/>
        </w:rPr>
        <w:t>Base Rate, APR and Discount Points from the banks website</w:t>
      </w:r>
      <w:r w:rsidR="00736C1C" w:rsidRPr="00BD45E3">
        <w:rPr>
          <w:sz w:val="20"/>
          <w:szCs w:val="20"/>
        </w:rPr>
        <w:t>, but we need to calculate origination points</w:t>
      </w:r>
      <w:r w:rsidR="00780A08" w:rsidRPr="00BD45E3">
        <w:rPr>
          <w:sz w:val="20"/>
          <w:szCs w:val="20"/>
        </w:rPr>
        <w:t>.</w:t>
      </w:r>
      <w:r w:rsidR="004C2D44" w:rsidRPr="00BD45E3">
        <w:rPr>
          <w:sz w:val="20"/>
          <w:szCs w:val="20"/>
        </w:rPr>
        <w:t xml:space="preserve"> The rates are observed daily on 4:30pm.</w:t>
      </w:r>
    </w:p>
    <w:p w:rsidR="00736C1C" w:rsidRPr="00BD45E3" w:rsidRDefault="00736C1C" w:rsidP="00BD45E3">
      <w:pPr>
        <w:spacing w:line="240" w:lineRule="auto"/>
        <w:rPr>
          <w:sz w:val="20"/>
          <w:szCs w:val="20"/>
        </w:rPr>
      </w:pPr>
    </w:p>
    <w:p w:rsidR="004C2D44" w:rsidRPr="00BD45E3" w:rsidRDefault="004C2D44" w:rsidP="00BD45E3">
      <w:pPr>
        <w:spacing w:line="240" w:lineRule="auto"/>
        <w:rPr>
          <w:b/>
          <w:i/>
          <w:sz w:val="20"/>
          <w:szCs w:val="20"/>
        </w:rPr>
      </w:pPr>
      <w:r w:rsidRPr="00BD45E3">
        <w:rPr>
          <w:b/>
          <w:i/>
          <w:sz w:val="20"/>
          <w:szCs w:val="20"/>
        </w:rPr>
        <w:t>Origination Points</w:t>
      </w:r>
    </w:p>
    <w:p w:rsidR="00780A08" w:rsidRPr="00BD45E3" w:rsidRDefault="00736C1C" w:rsidP="00BD45E3">
      <w:pPr>
        <w:spacing w:line="240" w:lineRule="auto"/>
        <w:rPr>
          <w:sz w:val="20"/>
          <w:szCs w:val="20"/>
        </w:rPr>
      </w:pPr>
      <w:r w:rsidRPr="00BD45E3">
        <w:rPr>
          <w:sz w:val="20"/>
          <w:szCs w:val="20"/>
        </w:rPr>
        <w:t>We assume m</w:t>
      </w:r>
      <w:r w:rsidR="00780A08" w:rsidRPr="00BD45E3">
        <w:rPr>
          <w:sz w:val="20"/>
          <w:szCs w:val="20"/>
        </w:rPr>
        <w:t>onthly payment on Base Rate measure is equal to monthly payment on APR measure:</w:t>
      </w:r>
    </w:p>
    <w:p w:rsidR="00780A08" w:rsidRPr="00BD45E3" w:rsidRDefault="00780A08" w:rsidP="00BD45E3">
      <w:pPr>
        <w:spacing w:line="240" w:lineRule="auto"/>
        <w:rPr>
          <w:sz w:val="20"/>
          <w:szCs w:val="20"/>
        </w:rPr>
      </w:pPr>
      <m:oMath>
        <m:r>
          <m:rPr>
            <m:sty m:val="p"/>
          </m:rPr>
          <w:rPr>
            <w:rFonts w:ascii="Cambria Math" w:hAnsi="Cambria Math"/>
            <w:sz w:val="20"/>
            <w:szCs w:val="20"/>
          </w:rPr>
          <m:t xml:space="preserve"> </m:t>
        </m:r>
        <m:r>
          <w:rPr>
            <w:rFonts w:ascii="Cambria Math" w:hAnsi="Cambria Math"/>
            <w:sz w:val="20"/>
            <w:szCs w:val="20"/>
          </w:rPr>
          <m:t xml:space="preserve">monthly payment on Base Rate= </m:t>
        </m:r>
        <m:f>
          <m:fPr>
            <m:ctrlPr>
              <w:rPr>
                <w:rFonts w:ascii="Cambria Math" w:hAnsi="Cambria Math"/>
                <w:i/>
                <w:sz w:val="20"/>
                <w:szCs w:val="20"/>
              </w:rPr>
            </m:ctrlPr>
          </m:fPr>
          <m:num>
            <m:sSup>
              <m:sSupPr>
                <m:ctrlPr>
                  <w:rPr>
                    <w:rFonts w:ascii="Cambria Math" w:hAnsi="Cambria Math"/>
                    <w:i/>
                    <w:sz w:val="20"/>
                    <w:szCs w:val="20"/>
                  </w:rPr>
                </m:ctrlPr>
              </m:sSupPr>
              <m:e>
                <m:f>
                  <m:fPr>
                    <m:ctrlPr>
                      <w:rPr>
                        <w:rFonts w:ascii="Cambria Math" w:hAnsi="Cambria Math"/>
                        <w:i/>
                        <w:sz w:val="20"/>
                        <w:szCs w:val="20"/>
                      </w:rPr>
                    </m:ctrlPr>
                  </m:fPr>
                  <m:num>
                    <m:r>
                      <w:rPr>
                        <w:rFonts w:ascii="Cambria Math" w:hAnsi="Cambria Math"/>
                        <w:sz w:val="20"/>
                        <w:szCs w:val="20"/>
                      </w:rPr>
                      <m:t>r</m:t>
                    </m:r>
                  </m:num>
                  <m:den>
                    <m:r>
                      <w:rPr>
                        <w:rFonts w:ascii="Cambria Math" w:hAnsi="Cambria Math"/>
                        <w:sz w:val="20"/>
                        <w:szCs w:val="20"/>
                      </w:rPr>
                      <m:t>12</m:t>
                    </m:r>
                  </m:den>
                </m:f>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r</m:t>
                    </m:r>
                  </m:num>
                  <m:den>
                    <m:r>
                      <w:rPr>
                        <w:rFonts w:ascii="Cambria Math" w:hAnsi="Cambria Math"/>
                        <w:sz w:val="20"/>
                        <w:szCs w:val="20"/>
                      </w:rPr>
                      <m:t>12</m:t>
                    </m:r>
                  </m:den>
                </m:f>
                <m:r>
                  <w:rPr>
                    <w:rFonts w:ascii="Cambria Math" w:hAnsi="Cambria Math"/>
                    <w:sz w:val="20"/>
                    <w:szCs w:val="20"/>
                  </w:rPr>
                  <m:t>)</m:t>
                </m:r>
              </m:e>
              <m:sup>
                <m:r>
                  <w:rPr>
                    <w:rFonts w:ascii="Cambria Math" w:hAnsi="Cambria Math"/>
                    <w:sz w:val="20"/>
                    <w:szCs w:val="20"/>
                  </w:rPr>
                  <m:t>360</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Principal</m:t>
                </m:r>
              </m:e>
              <m:sub>
                <m:r>
                  <w:rPr>
                    <w:rFonts w:ascii="Cambria Math" w:hAnsi="Cambria Math"/>
                    <w:sz w:val="20"/>
                    <w:szCs w:val="20"/>
                  </w:rPr>
                  <m:t>r</m:t>
                </m:r>
              </m:sub>
            </m:sSub>
          </m:num>
          <m:den>
            <m:sSup>
              <m:sSupPr>
                <m:ctrlPr>
                  <w:rPr>
                    <w:rFonts w:ascii="Cambria Math" w:hAnsi="Cambria Math"/>
                    <w:i/>
                    <w:sz w:val="20"/>
                    <w:szCs w:val="20"/>
                  </w:rPr>
                </m:ctrlPr>
              </m:sSup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r</m:t>
                    </m:r>
                  </m:num>
                  <m:den>
                    <m:r>
                      <w:rPr>
                        <w:rFonts w:ascii="Cambria Math" w:hAnsi="Cambria Math"/>
                        <w:sz w:val="20"/>
                        <w:szCs w:val="20"/>
                      </w:rPr>
                      <m:t>12</m:t>
                    </m:r>
                  </m:den>
                </m:f>
                <m:r>
                  <w:rPr>
                    <w:rFonts w:ascii="Cambria Math" w:hAnsi="Cambria Math"/>
                    <w:sz w:val="20"/>
                    <w:szCs w:val="20"/>
                  </w:rPr>
                  <m:t>)</m:t>
                </m:r>
              </m:e>
              <m:sup>
                <m:r>
                  <w:rPr>
                    <w:rFonts w:ascii="Cambria Math" w:hAnsi="Cambria Math"/>
                    <w:sz w:val="20"/>
                    <w:szCs w:val="20"/>
                  </w:rPr>
                  <m:t>360</m:t>
                </m:r>
              </m:sup>
            </m:sSup>
            <m:r>
              <w:rPr>
                <w:rFonts w:ascii="Cambria Math" w:hAnsi="Cambria Math"/>
                <w:sz w:val="20"/>
                <w:szCs w:val="20"/>
              </w:rPr>
              <m:t>-1</m:t>
            </m:r>
          </m:den>
        </m:f>
      </m:oMath>
      <w:r w:rsidR="004824D5" w:rsidRPr="00BD45E3">
        <w:rPr>
          <w:sz w:val="20"/>
          <w:szCs w:val="20"/>
        </w:rPr>
        <w:t xml:space="preserve"> </w:t>
      </w:r>
      <w:r w:rsidR="004824D5" w:rsidRPr="00BD45E3">
        <w:rPr>
          <w:sz w:val="20"/>
          <w:szCs w:val="20"/>
        </w:rPr>
        <w:tab/>
      </w:r>
      <w:r w:rsidR="004824D5" w:rsidRPr="00BD45E3">
        <w:rPr>
          <w:sz w:val="20"/>
          <w:szCs w:val="20"/>
        </w:rPr>
        <w:tab/>
      </w:r>
      <w:r w:rsidR="004824D5" w:rsidRPr="00BD45E3">
        <w:rPr>
          <w:sz w:val="20"/>
          <w:szCs w:val="20"/>
        </w:rPr>
        <w:tab/>
      </w:r>
      <w:r w:rsidR="004824D5" w:rsidRPr="00BD45E3">
        <w:rPr>
          <w:sz w:val="20"/>
          <w:szCs w:val="20"/>
        </w:rPr>
        <w:tab/>
      </w:r>
      <w:r w:rsidR="004824D5" w:rsidRPr="00BD45E3">
        <w:rPr>
          <w:sz w:val="20"/>
          <w:szCs w:val="20"/>
        </w:rPr>
        <w:tab/>
        <w:t>(a)</w:t>
      </w:r>
    </w:p>
    <w:p w:rsidR="00780A08" w:rsidRPr="00BD45E3" w:rsidRDefault="00780A08" w:rsidP="00BD45E3">
      <w:pPr>
        <w:spacing w:line="240" w:lineRule="auto"/>
        <w:rPr>
          <w:sz w:val="20"/>
          <w:szCs w:val="20"/>
        </w:rPr>
      </w:pPr>
      <m:oMath>
        <m:r>
          <w:rPr>
            <w:rFonts w:ascii="Cambria Math" w:hAnsi="Cambria Math"/>
            <w:sz w:val="20"/>
            <w:szCs w:val="20"/>
          </w:rPr>
          <m:t xml:space="preserve">monthly payment on APR= </m:t>
        </m:r>
        <m:f>
          <m:fPr>
            <m:ctrlPr>
              <w:rPr>
                <w:rFonts w:ascii="Cambria Math" w:hAnsi="Cambria Math"/>
                <w:i/>
                <w:sz w:val="20"/>
                <w:szCs w:val="20"/>
              </w:rPr>
            </m:ctrlPr>
          </m:fPr>
          <m:num>
            <m:sSup>
              <m:sSupPr>
                <m:ctrlPr>
                  <w:rPr>
                    <w:rFonts w:ascii="Cambria Math" w:hAnsi="Cambria Math"/>
                    <w:i/>
                    <w:sz w:val="20"/>
                    <w:szCs w:val="20"/>
                  </w:rPr>
                </m:ctrlPr>
              </m:sSupPr>
              <m:e>
                <m:f>
                  <m:fPr>
                    <m:ctrlPr>
                      <w:rPr>
                        <w:rFonts w:ascii="Cambria Math" w:hAnsi="Cambria Math"/>
                        <w:i/>
                        <w:sz w:val="20"/>
                        <w:szCs w:val="20"/>
                      </w:rPr>
                    </m:ctrlPr>
                  </m:fPr>
                  <m:num>
                    <m:r>
                      <w:rPr>
                        <w:rFonts w:ascii="Cambria Math" w:hAnsi="Cambria Math"/>
                        <w:sz w:val="20"/>
                        <w:szCs w:val="20"/>
                      </w:rPr>
                      <m:t>APR</m:t>
                    </m:r>
                  </m:num>
                  <m:den>
                    <m:r>
                      <w:rPr>
                        <w:rFonts w:ascii="Cambria Math" w:hAnsi="Cambria Math"/>
                        <w:sz w:val="20"/>
                        <w:szCs w:val="20"/>
                      </w:rPr>
                      <m:t>12</m:t>
                    </m:r>
                  </m:den>
                </m:f>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APR</m:t>
                    </m:r>
                  </m:num>
                  <m:den>
                    <m:r>
                      <w:rPr>
                        <w:rFonts w:ascii="Cambria Math" w:hAnsi="Cambria Math"/>
                        <w:sz w:val="20"/>
                        <w:szCs w:val="20"/>
                      </w:rPr>
                      <m:t>12</m:t>
                    </m:r>
                  </m:den>
                </m:f>
                <m:r>
                  <w:rPr>
                    <w:rFonts w:ascii="Cambria Math" w:hAnsi="Cambria Math"/>
                    <w:sz w:val="20"/>
                    <w:szCs w:val="20"/>
                  </w:rPr>
                  <m:t>)</m:t>
                </m:r>
              </m:e>
              <m:sup>
                <m:r>
                  <w:rPr>
                    <w:rFonts w:ascii="Cambria Math" w:hAnsi="Cambria Math"/>
                    <w:sz w:val="20"/>
                    <w:szCs w:val="20"/>
                  </w:rPr>
                  <m:t>360</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Principal</m:t>
                </m:r>
              </m:e>
              <m:sub>
                <m:r>
                  <w:rPr>
                    <w:rFonts w:ascii="Cambria Math" w:hAnsi="Cambria Math"/>
                    <w:sz w:val="20"/>
                    <w:szCs w:val="20"/>
                  </w:rPr>
                  <m:t>APR</m:t>
                </m:r>
              </m:sub>
            </m:sSub>
          </m:num>
          <m:den>
            <m:sSup>
              <m:sSupPr>
                <m:ctrlPr>
                  <w:rPr>
                    <w:rFonts w:ascii="Cambria Math" w:hAnsi="Cambria Math"/>
                    <w:i/>
                    <w:sz w:val="20"/>
                    <w:szCs w:val="20"/>
                  </w:rPr>
                </m:ctrlPr>
              </m:sSup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APR</m:t>
                    </m:r>
                  </m:num>
                  <m:den>
                    <m:r>
                      <w:rPr>
                        <w:rFonts w:ascii="Cambria Math" w:hAnsi="Cambria Math"/>
                        <w:sz w:val="20"/>
                        <w:szCs w:val="20"/>
                      </w:rPr>
                      <m:t>12</m:t>
                    </m:r>
                  </m:den>
                </m:f>
                <m:r>
                  <w:rPr>
                    <w:rFonts w:ascii="Cambria Math" w:hAnsi="Cambria Math"/>
                    <w:sz w:val="20"/>
                    <w:szCs w:val="20"/>
                  </w:rPr>
                  <m:t>)</m:t>
                </m:r>
              </m:e>
              <m:sup>
                <m:r>
                  <w:rPr>
                    <w:rFonts w:ascii="Cambria Math" w:hAnsi="Cambria Math"/>
                    <w:sz w:val="20"/>
                    <w:szCs w:val="20"/>
                  </w:rPr>
                  <m:t>360</m:t>
                </m:r>
              </m:sup>
            </m:sSup>
            <m:r>
              <w:rPr>
                <w:rFonts w:ascii="Cambria Math" w:hAnsi="Cambria Math"/>
                <w:sz w:val="20"/>
                <w:szCs w:val="20"/>
              </w:rPr>
              <m:t>-1</m:t>
            </m:r>
          </m:den>
        </m:f>
      </m:oMath>
      <w:r w:rsidR="004824D5" w:rsidRPr="00BD45E3">
        <w:rPr>
          <w:sz w:val="20"/>
          <w:szCs w:val="20"/>
        </w:rPr>
        <w:t xml:space="preserve"> </w:t>
      </w:r>
      <w:r w:rsidR="004824D5" w:rsidRPr="00BD45E3">
        <w:rPr>
          <w:sz w:val="20"/>
          <w:szCs w:val="20"/>
        </w:rPr>
        <w:tab/>
      </w:r>
      <w:r w:rsidR="004824D5" w:rsidRPr="00BD45E3">
        <w:rPr>
          <w:sz w:val="20"/>
          <w:szCs w:val="20"/>
        </w:rPr>
        <w:tab/>
      </w:r>
      <w:r w:rsidR="004824D5" w:rsidRPr="00BD45E3">
        <w:rPr>
          <w:sz w:val="20"/>
          <w:szCs w:val="20"/>
        </w:rPr>
        <w:tab/>
      </w:r>
      <w:r w:rsidR="004824D5" w:rsidRPr="00BD45E3">
        <w:rPr>
          <w:sz w:val="20"/>
          <w:szCs w:val="20"/>
        </w:rPr>
        <w:tab/>
      </w:r>
      <w:r w:rsidR="004824D5" w:rsidRPr="00BD45E3">
        <w:rPr>
          <w:sz w:val="20"/>
          <w:szCs w:val="20"/>
        </w:rPr>
        <w:tab/>
        <w:t>(b)</w:t>
      </w:r>
    </w:p>
    <w:p w:rsidR="004824D5" w:rsidRPr="00BD45E3" w:rsidRDefault="004824D5" w:rsidP="00BD45E3">
      <w:pPr>
        <w:spacing w:line="240" w:lineRule="auto"/>
        <w:rPr>
          <w:sz w:val="20"/>
          <w:szCs w:val="20"/>
        </w:rPr>
      </w:pPr>
      <w:r w:rsidRPr="00BD45E3">
        <w:rPr>
          <w:sz w:val="20"/>
          <w:szCs w:val="20"/>
        </w:rPr>
        <w:t>From (a) = (b)</w:t>
      </w:r>
    </w:p>
    <w:p w:rsidR="004824D5" w:rsidRPr="00BD45E3" w:rsidRDefault="003E2CD6" w:rsidP="00BD45E3">
      <w:pPr>
        <w:spacing w:line="240" w:lineRule="auto"/>
        <w:rPr>
          <w:sz w:val="20"/>
          <w:szCs w:val="20"/>
        </w:rPr>
      </w:pPr>
      <m:oMath>
        <m:sSub>
          <m:sSubPr>
            <m:ctrlPr>
              <w:rPr>
                <w:rFonts w:ascii="Cambria Math" w:hAnsi="Cambria Math"/>
                <w:i/>
                <w:sz w:val="20"/>
                <w:szCs w:val="20"/>
              </w:rPr>
            </m:ctrlPr>
          </m:sSubPr>
          <m:e>
            <m:r>
              <w:rPr>
                <w:rFonts w:ascii="Cambria Math" w:hAnsi="Cambria Math"/>
                <w:sz w:val="20"/>
                <w:szCs w:val="20"/>
              </w:rPr>
              <m:t>Principal</m:t>
            </m:r>
          </m:e>
          <m:sub>
            <m:r>
              <w:rPr>
                <w:rFonts w:ascii="Cambria Math" w:hAnsi="Cambria Math"/>
                <w:sz w:val="20"/>
                <w:szCs w:val="20"/>
              </w:rPr>
              <m:t>APR</m:t>
            </m:r>
          </m:sub>
        </m:sSub>
        <m:r>
          <w:rPr>
            <w:rFonts w:ascii="Cambria Math" w:hAnsi="Cambria Math"/>
            <w:sz w:val="20"/>
            <w:szCs w:val="20"/>
          </w:rPr>
          <m:t xml:space="preserve">= </m:t>
        </m:r>
        <m:f>
          <m:fPr>
            <m:ctrlPr>
              <w:rPr>
                <w:rFonts w:ascii="Cambria Math" w:hAnsi="Cambria Math"/>
                <w:i/>
                <w:sz w:val="20"/>
                <w:szCs w:val="20"/>
              </w:rPr>
            </m:ctrlPr>
          </m:fPr>
          <m:num>
            <m:sSup>
              <m:sSupPr>
                <m:ctrlPr>
                  <w:rPr>
                    <w:rFonts w:ascii="Cambria Math" w:hAnsi="Cambria Math"/>
                    <w:i/>
                    <w:sz w:val="20"/>
                    <w:szCs w:val="20"/>
                  </w:rPr>
                </m:ctrlPr>
              </m:sSupPr>
              <m:e>
                <m:f>
                  <m:fPr>
                    <m:ctrlPr>
                      <w:rPr>
                        <w:rFonts w:ascii="Cambria Math" w:hAnsi="Cambria Math"/>
                        <w:i/>
                        <w:sz w:val="20"/>
                        <w:szCs w:val="20"/>
                      </w:rPr>
                    </m:ctrlPr>
                  </m:fPr>
                  <m:num>
                    <m:r>
                      <w:rPr>
                        <w:rFonts w:ascii="Cambria Math" w:hAnsi="Cambria Math"/>
                        <w:sz w:val="20"/>
                        <w:szCs w:val="20"/>
                      </w:rPr>
                      <m:t>r</m:t>
                    </m:r>
                  </m:num>
                  <m:den>
                    <m:r>
                      <w:rPr>
                        <w:rFonts w:ascii="Cambria Math" w:hAnsi="Cambria Math"/>
                        <w:sz w:val="20"/>
                        <w:szCs w:val="20"/>
                      </w:rPr>
                      <m:t>12</m:t>
                    </m:r>
                  </m:den>
                </m:f>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r</m:t>
                    </m:r>
                  </m:num>
                  <m:den>
                    <m:r>
                      <w:rPr>
                        <w:rFonts w:ascii="Cambria Math" w:hAnsi="Cambria Math"/>
                        <w:sz w:val="20"/>
                        <w:szCs w:val="20"/>
                      </w:rPr>
                      <m:t>12</m:t>
                    </m:r>
                  </m:den>
                </m:f>
                <m:r>
                  <w:rPr>
                    <w:rFonts w:ascii="Cambria Math" w:hAnsi="Cambria Math"/>
                    <w:sz w:val="20"/>
                    <w:szCs w:val="20"/>
                  </w:rPr>
                  <m:t>)</m:t>
                </m:r>
              </m:e>
              <m:sup>
                <m:r>
                  <w:rPr>
                    <w:rFonts w:ascii="Cambria Math" w:hAnsi="Cambria Math"/>
                    <w:sz w:val="20"/>
                    <w:szCs w:val="20"/>
                  </w:rPr>
                  <m:t>360</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Principal</m:t>
                </m:r>
              </m:e>
              <m:sub>
                <m:r>
                  <w:rPr>
                    <w:rFonts w:ascii="Cambria Math" w:hAnsi="Cambria Math"/>
                    <w:sz w:val="20"/>
                    <w:szCs w:val="20"/>
                  </w:rPr>
                  <m:t>r</m:t>
                </m:r>
              </m:sub>
            </m:sSub>
          </m:num>
          <m:den>
            <m:sSup>
              <m:sSupPr>
                <m:ctrlPr>
                  <w:rPr>
                    <w:rFonts w:ascii="Cambria Math" w:hAnsi="Cambria Math"/>
                    <w:i/>
                    <w:sz w:val="20"/>
                    <w:szCs w:val="20"/>
                  </w:rPr>
                </m:ctrlPr>
              </m:sSup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r</m:t>
                    </m:r>
                  </m:num>
                  <m:den>
                    <m:r>
                      <w:rPr>
                        <w:rFonts w:ascii="Cambria Math" w:hAnsi="Cambria Math"/>
                        <w:sz w:val="20"/>
                        <w:szCs w:val="20"/>
                      </w:rPr>
                      <m:t>12</m:t>
                    </m:r>
                  </m:den>
                </m:f>
                <m:r>
                  <w:rPr>
                    <w:rFonts w:ascii="Cambria Math" w:hAnsi="Cambria Math"/>
                    <w:sz w:val="20"/>
                    <w:szCs w:val="20"/>
                  </w:rPr>
                  <m:t>)</m:t>
                </m:r>
              </m:e>
              <m:sup>
                <m:r>
                  <w:rPr>
                    <w:rFonts w:ascii="Cambria Math" w:hAnsi="Cambria Math"/>
                    <w:sz w:val="20"/>
                    <w:szCs w:val="20"/>
                  </w:rPr>
                  <m:t>360</m:t>
                </m:r>
              </m:sup>
            </m:sSup>
            <m:r>
              <w:rPr>
                <w:rFonts w:ascii="Cambria Math" w:hAnsi="Cambria Math"/>
                <w:sz w:val="20"/>
                <w:szCs w:val="20"/>
              </w:rPr>
              <m:t>-1</m:t>
            </m:r>
          </m:den>
        </m:f>
        <m:r>
          <w:rPr>
            <w:rFonts w:ascii="Cambria Math" w:hAnsi="Cambria Math"/>
            <w:sz w:val="20"/>
            <w:szCs w:val="20"/>
          </w:rPr>
          <m:t xml:space="preserve"> ×</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APR</m:t>
                    </m:r>
                  </m:num>
                  <m:den>
                    <m:r>
                      <w:rPr>
                        <w:rFonts w:ascii="Cambria Math" w:hAnsi="Cambria Math"/>
                        <w:sz w:val="20"/>
                        <w:szCs w:val="20"/>
                      </w:rPr>
                      <m:t>12</m:t>
                    </m:r>
                  </m:den>
                </m:f>
                <m:r>
                  <w:rPr>
                    <w:rFonts w:ascii="Cambria Math" w:hAnsi="Cambria Math"/>
                    <w:sz w:val="20"/>
                    <w:szCs w:val="20"/>
                  </w:rPr>
                  <m:t>)</m:t>
                </m:r>
              </m:e>
              <m:sup>
                <m:r>
                  <w:rPr>
                    <w:rFonts w:ascii="Cambria Math" w:hAnsi="Cambria Math"/>
                    <w:sz w:val="20"/>
                    <w:szCs w:val="20"/>
                  </w:rPr>
                  <m:t>360</m:t>
                </m:r>
              </m:sup>
            </m:sSup>
            <m:r>
              <w:rPr>
                <w:rFonts w:ascii="Cambria Math" w:hAnsi="Cambria Math"/>
                <w:sz w:val="20"/>
                <w:szCs w:val="20"/>
              </w:rPr>
              <m:t>-1</m:t>
            </m:r>
          </m:num>
          <m:den>
            <m:sSup>
              <m:sSupPr>
                <m:ctrlPr>
                  <w:rPr>
                    <w:rFonts w:ascii="Cambria Math" w:hAnsi="Cambria Math"/>
                    <w:i/>
                    <w:sz w:val="20"/>
                    <w:szCs w:val="20"/>
                  </w:rPr>
                </m:ctrlPr>
              </m:sSupPr>
              <m:e>
                <m:f>
                  <m:fPr>
                    <m:ctrlPr>
                      <w:rPr>
                        <w:rFonts w:ascii="Cambria Math" w:hAnsi="Cambria Math"/>
                        <w:i/>
                        <w:sz w:val="20"/>
                        <w:szCs w:val="20"/>
                      </w:rPr>
                    </m:ctrlPr>
                  </m:fPr>
                  <m:num>
                    <m:r>
                      <w:rPr>
                        <w:rFonts w:ascii="Cambria Math" w:hAnsi="Cambria Math"/>
                        <w:sz w:val="20"/>
                        <w:szCs w:val="20"/>
                      </w:rPr>
                      <m:t>APR</m:t>
                    </m:r>
                  </m:num>
                  <m:den>
                    <m:r>
                      <w:rPr>
                        <w:rFonts w:ascii="Cambria Math" w:hAnsi="Cambria Math"/>
                        <w:sz w:val="20"/>
                        <w:szCs w:val="20"/>
                      </w:rPr>
                      <m:t>12</m:t>
                    </m:r>
                  </m:den>
                </m:f>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APR</m:t>
                    </m:r>
                  </m:num>
                  <m:den>
                    <m:r>
                      <w:rPr>
                        <w:rFonts w:ascii="Cambria Math" w:hAnsi="Cambria Math"/>
                        <w:sz w:val="20"/>
                        <w:szCs w:val="20"/>
                      </w:rPr>
                      <m:t>12</m:t>
                    </m:r>
                  </m:den>
                </m:f>
                <m:r>
                  <w:rPr>
                    <w:rFonts w:ascii="Cambria Math" w:hAnsi="Cambria Math"/>
                    <w:sz w:val="20"/>
                    <w:szCs w:val="20"/>
                  </w:rPr>
                  <m:t>)</m:t>
                </m:r>
              </m:e>
              <m:sup>
                <m:r>
                  <w:rPr>
                    <w:rFonts w:ascii="Cambria Math" w:hAnsi="Cambria Math"/>
                    <w:sz w:val="20"/>
                    <w:szCs w:val="20"/>
                  </w:rPr>
                  <m:t>360</m:t>
                </m:r>
              </m:sup>
            </m:sSup>
          </m:den>
        </m:f>
      </m:oMath>
      <w:r w:rsidR="004824D5" w:rsidRPr="00BD45E3">
        <w:rPr>
          <w:sz w:val="20"/>
          <w:szCs w:val="20"/>
        </w:rPr>
        <w:t xml:space="preserve"> </w:t>
      </w:r>
    </w:p>
    <w:p w:rsidR="00780A08" w:rsidRPr="00BD45E3" w:rsidRDefault="004824D5" w:rsidP="00BD45E3">
      <w:pPr>
        <w:spacing w:line="240" w:lineRule="auto"/>
        <w:rPr>
          <w:sz w:val="20"/>
          <w:szCs w:val="20"/>
        </w:rPr>
      </w:pPr>
      <w:r w:rsidRPr="00BD45E3">
        <w:rPr>
          <w:sz w:val="20"/>
          <w:szCs w:val="20"/>
        </w:rPr>
        <w:t>We assume the banks include their origination points in the APR measure:</w:t>
      </w:r>
    </w:p>
    <w:p w:rsidR="004824D5" w:rsidRPr="00BD45E3" w:rsidRDefault="004824D5" w:rsidP="00BD45E3">
      <w:pPr>
        <w:spacing w:line="240" w:lineRule="auto"/>
        <w:rPr>
          <w:sz w:val="20"/>
          <w:szCs w:val="20"/>
        </w:rPr>
      </w:pPr>
      <m:oMath>
        <m:r>
          <w:rPr>
            <w:rFonts w:ascii="Cambria Math" w:hAnsi="Cambria Math"/>
            <w:sz w:val="20"/>
            <w:szCs w:val="20"/>
          </w:rPr>
          <m:t>Origination Point</m:t>
        </m:r>
        <m:r>
          <w:rPr>
            <w:rFonts w:ascii="Cambria Math" w:hAnsi="Cambria Math"/>
            <w:sz w:val="20"/>
            <w:szCs w:val="20"/>
          </w:rPr>
          <m:t>s=1-</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Principal</m:t>
                </m:r>
              </m:e>
              <m:sub>
                <m:r>
                  <w:rPr>
                    <w:rFonts w:ascii="Cambria Math" w:hAnsi="Cambria Math"/>
                    <w:sz w:val="20"/>
                    <w:szCs w:val="20"/>
                  </w:rPr>
                  <m:t>APR</m:t>
                </m:r>
              </m:sub>
            </m:sSub>
          </m:num>
          <m:den>
            <m:sSub>
              <m:sSubPr>
                <m:ctrlPr>
                  <w:rPr>
                    <w:rFonts w:ascii="Cambria Math" w:hAnsi="Cambria Math"/>
                    <w:i/>
                    <w:sz w:val="20"/>
                    <w:szCs w:val="20"/>
                  </w:rPr>
                </m:ctrlPr>
              </m:sSubPr>
              <m:e>
                <m:r>
                  <w:rPr>
                    <w:rFonts w:ascii="Cambria Math" w:hAnsi="Cambria Math"/>
                    <w:sz w:val="20"/>
                    <w:szCs w:val="20"/>
                  </w:rPr>
                  <m:t>Principal</m:t>
                </m:r>
              </m:e>
              <m:sub>
                <m:r>
                  <w:rPr>
                    <w:rFonts w:ascii="Cambria Math" w:hAnsi="Cambria Math"/>
                    <w:sz w:val="20"/>
                    <w:szCs w:val="20"/>
                  </w:rPr>
                  <m:t>r</m:t>
                </m:r>
              </m:sub>
            </m:sSub>
          </m:den>
        </m:f>
        <m:r>
          <w:rPr>
            <w:rFonts w:ascii="Cambria Math" w:hAnsi="Cambria Math"/>
            <w:sz w:val="20"/>
            <w:szCs w:val="20"/>
          </w:rPr>
          <m:t xml:space="preserve">=1- </m:t>
        </m:r>
      </m:oMath>
      <w:r w:rsidRPr="00BD45E3">
        <w:rPr>
          <w:sz w:val="20"/>
          <w:szCs w:val="20"/>
        </w:rPr>
        <w:t xml:space="preserve"> </w:t>
      </w:r>
      <m:oMath>
        <m:f>
          <m:fPr>
            <m:ctrlPr>
              <w:rPr>
                <w:rFonts w:ascii="Cambria Math" w:hAnsi="Cambria Math"/>
                <w:i/>
                <w:sz w:val="20"/>
                <w:szCs w:val="20"/>
              </w:rPr>
            </m:ctrlPr>
          </m:fPr>
          <m:num>
            <m:sSup>
              <m:sSupPr>
                <m:ctrlPr>
                  <w:rPr>
                    <w:rFonts w:ascii="Cambria Math" w:hAnsi="Cambria Math"/>
                    <w:i/>
                    <w:sz w:val="20"/>
                    <w:szCs w:val="20"/>
                  </w:rPr>
                </m:ctrlPr>
              </m:sSupPr>
              <m:e>
                <m:f>
                  <m:fPr>
                    <m:ctrlPr>
                      <w:rPr>
                        <w:rFonts w:ascii="Cambria Math" w:hAnsi="Cambria Math"/>
                        <w:i/>
                        <w:sz w:val="20"/>
                        <w:szCs w:val="20"/>
                      </w:rPr>
                    </m:ctrlPr>
                  </m:fPr>
                  <m:num>
                    <m:r>
                      <w:rPr>
                        <w:rFonts w:ascii="Cambria Math" w:hAnsi="Cambria Math"/>
                        <w:sz w:val="20"/>
                        <w:szCs w:val="20"/>
                      </w:rPr>
                      <m:t>r</m:t>
                    </m:r>
                  </m:num>
                  <m:den>
                    <m:r>
                      <w:rPr>
                        <w:rFonts w:ascii="Cambria Math" w:hAnsi="Cambria Math"/>
                        <w:sz w:val="20"/>
                        <w:szCs w:val="20"/>
                      </w:rPr>
                      <m:t>12</m:t>
                    </m:r>
                  </m:den>
                </m:f>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r</m:t>
                    </m:r>
                  </m:num>
                  <m:den>
                    <m:r>
                      <w:rPr>
                        <w:rFonts w:ascii="Cambria Math" w:hAnsi="Cambria Math"/>
                        <w:sz w:val="20"/>
                        <w:szCs w:val="20"/>
                      </w:rPr>
                      <m:t>12</m:t>
                    </m:r>
                  </m:den>
                </m:f>
                <m:r>
                  <w:rPr>
                    <w:rFonts w:ascii="Cambria Math" w:hAnsi="Cambria Math"/>
                    <w:sz w:val="20"/>
                    <w:szCs w:val="20"/>
                  </w:rPr>
                  <m:t>)</m:t>
                </m:r>
              </m:e>
              <m:sup>
                <m:r>
                  <w:rPr>
                    <w:rFonts w:ascii="Cambria Math" w:hAnsi="Cambria Math"/>
                    <w:sz w:val="20"/>
                    <w:szCs w:val="20"/>
                  </w:rPr>
                  <m:t>360</m:t>
                </m:r>
              </m:sup>
            </m:sSup>
          </m:num>
          <m:den>
            <m:sSup>
              <m:sSupPr>
                <m:ctrlPr>
                  <w:rPr>
                    <w:rFonts w:ascii="Cambria Math" w:hAnsi="Cambria Math"/>
                    <w:i/>
                    <w:sz w:val="20"/>
                    <w:szCs w:val="20"/>
                  </w:rPr>
                </m:ctrlPr>
              </m:sSup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r</m:t>
                    </m:r>
                  </m:num>
                  <m:den>
                    <m:r>
                      <w:rPr>
                        <w:rFonts w:ascii="Cambria Math" w:hAnsi="Cambria Math"/>
                        <w:sz w:val="20"/>
                        <w:szCs w:val="20"/>
                      </w:rPr>
                      <m:t>12</m:t>
                    </m:r>
                  </m:den>
                </m:f>
                <m:r>
                  <w:rPr>
                    <w:rFonts w:ascii="Cambria Math" w:hAnsi="Cambria Math"/>
                    <w:sz w:val="20"/>
                    <w:szCs w:val="20"/>
                  </w:rPr>
                  <m:t>)</m:t>
                </m:r>
              </m:e>
              <m:sup>
                <m:r>
                  <w:rPr>
                    <w:rFonts w:ascii="Cambria Math" w:hAnsi="Cambria Math"/>
                    <w:sz w:val="20"/>
                    <w:szCs w:val="20"/>
                  </w:rPr>
                  <m:t>360</m:t>
                </m:r>
              </m:sup>
            </m:sSup>
            <m:r>
              <w:rPr>
                <w:rFonts w:ascii="Cambria Math" w:hAnsi="Cambria Math"/>
                <w:sz w:val="20"/>
                <w:szCs w:val="20"/>
              </w:rPr>
              <m:t>-1</m:t>
            </m:r>
          </m:den>
        </m:f>
        <m:r>
          <w:rPr>
            <w:rFonts w:ascii="Cambria Math" w:hAnsi="Cambria Math"/>
            <w:sz w:val="20"/>
            <w:szCs w:val="20"/>
          </w:rPr>
          <m:t xml:space="preserve"> ×</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APR</m:t>
                    </m:r>
                  </m:num>
                  <m:den>
                    <m:r>
                      <w:rPr>
                        <w:rFonts w:ascii="Cambria Math" w:hAnsi="Cambria Math"/>
                        <w:sz w:val="20"/>
                        <w:szCs w:val="20"/>
                      </w:rPr>
                      <m:t>12</m:t>
                    </m:r>
                  </m:den>
                </m:f>
                <m:r>
                  <w:rPr>
                    <w:rFonts w:ascii="Cambria Math" w:hAnsi="Cambria Math"/>
                    <w:sz w:val="20"/>
                    <w:szCs w:val="20"/>
                  </w:rPr>
                  <m:t>)</m:t>
                </m:r>
              </m:e>
              <m:sup>
                <m:r>
                  <w:rPr>
                    <w:rFonts w:ascii="Cambria Math" w:hAnsi="Cambria Math"/>
                    <w:sz w:val="20"/>
                    <w:szCs w:val="20"/>
                  </w:rPr>
                  <m:t>360</m:t>
                </m:r>
              </m:sup>
            </m:sSup>
            <m:r>
              <w:rPr>
                <w:rFonts w:ascii="Cambria Math" w:hAnsi="Cambria Math"/>
                <w:sz w:val="20"/>
                <w:szCs w:val="20"/>
              </w:rPr>
              <m:t>-1</m:t>
            </m:r>
          </m:num>
          <m:den>
            <m:sSup>
              <m:sSupPr>
                <m:ctrlPr>
                  <w:rPr>
                    <w:rFonts w:ascii="Cambria Math" w:hAnsi="Cambria Math"/>
                    <w:i/>
                    <w:sz w:val="20"/>
                    <w:szCs w:val="20"/>
                  </w:rPr>
                </m:ctrlPr>
              </m:sSupPr>
              <m:e>
                <m:f>
                  <m:fPr>
                    <m:ctrlPr>
                      <w:rPr>
                        <w:rFonts w:ascii="Cambria Math" w:hAnsi="Cambria Math"/>
                        <w:i/>
                        <w:sz w:val="20"/>
                        <w:szCs w:val="20"/>
                      </w:rPr>
                    </m:ctrlPr>
                  </m:fPr>
                  <m:num>
                    <m:r>
                      <w:rPr>
                        <w:rFonts w:ascii="Cambria Math" w:hAnsi="Cambria Math"/>
                        <w:sz w:val="20"/>
                        <w:szCs w:val="20"/>
                      </w:rPr>
                      <m:t>APR</m:t>
                    </m:r>
                  </m:num>
                  <m:den>
                    <m:r>
                      <w:rPr>
                        <w:rFonts w:ascii="Cambria Math" w:hAnsi="Cambria Math"/>
                        <w:sz w:val="20"/>
                        <w:szCs w:val="20"/>
                      </w:rPr>
                      <m:t>12</m:t>
                    </m:r>
                  </m:den>
                </m:f>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APR</m:t>
                    </m:r>
                  </m:num>
                  <m:den>
                    <m:r>
                      <w:rPr>
                        <w:rFonts w:ascii="Cambria Math" w:hAnsi="Cambria Math"/>
                        <w:sz w:val="20"/>
                        <w:szCs w:val="20"/>
                      </w:rPr>
                      <m:t>12</m:t>
                    </m:r>
                  </m:den>
                </m:f>
                <m:r>
                  <w:rPr>
                    <w:rFonts w:ascii="Cambria Math" w:hAnsi="Cambria Math"/>
                    <w:sz w:val="20"/>
                    <w:szCs w:val="20"/>
                  </w:rPr>
                  <m:t>)</m:t>
                </m:r>
              </m:e>
              <m:sup>
                <m:r>
                  <w:rPr>
                    <w:rFonts w:ascii="Cambria Math" w:hAnsi="Cambria Math"/>
                    <w:sz w:val="20"/>
                    <w:szCs w:val="20"/>
                  </w:rPr>
                  <m:t>360</m:t>
                </m:r>
              </m:sup>
            </m:sSup>
          </m:den>
        </m:f>
      </m:oMath>
      <w:r w:rsidRPr="00BD45E3">
        <w:rPr>
          <w:sz w:val="20"/>
          <w:szCs w:val="20"/>
        </w:rPr>
        <w:t xml:space="preserve">  </w:t>
      </w:r>
    </w:p>
    <w:p w:rsidR="00736C1C" w:rsidRPr="00BD45E3" w:rsidRDefault="00736C1C" w:rsidP="00BD45E3">
      <w:pPr>
        <w:spacing w:line="240" w:lineRule="auto"/>
        <w:rPr>
          <w:sz w:val="20"/>
          <w:szCs w:val="20"/>
        </w:rPr>
      </w:pPr>
    </w:p>
    <w:p w:rsidR="00736C1C" w:rsidRPr="00BD45E3" w:rsidRDefault="00736C1C" w:rsidP="00BD45E3">
      <w:pPr>
        <w:spacing w:line="240" w:lineRule="auto"/>
        <w:rPr>
          <w:b/>
          <w:i/>
          <w:sz w:val="20"/>
          <w:szCs w:val="20"/>
        </w:rPr>
      </w:pPr>
      <w:r w:rsidRPr="00BD45E3">
        <w:rPr>
          <w:b/>
          <w:i/>
          <w:sz w:val="20"/>
          <w:szCs w:val="20"/>
        </w:rPr>
        <w:t>FHA Rates</w:t>
      </w:r>
    </w:p>
    <w:p w:rsidR="00736C1C" w:rsidRPr="00BD45E3" w:rsidRDefault="00736C1C" w:rsidP="00BD45E3">
      <w:pPr>
        <w:spacing w:line="240" w:lineRule="auto"/>
        <w:rPr>
          <w:sz w:val="20"/>
          <w:szCs w:val="20"/>
        </w:rPr>
      </w:pPr>
      <w:r w:rsidRPr="00BD45E3">
        <w:rPr>
          <w:sz w:val="20"/>
          <w:szCs w:val="20"/>
        </w:rPr>
        <w:t xml:space="preserve">Assume the banks include Upfront Mortgage Insurance Premium into </w:t>
      </w:r>
      <w:r w:rsidR="00B72EBC" w:rsidRPr="00BD45E3">
        <w:rPr>
          <w:sz w:val="20"/>
          <w:szCs w:val="20"/>
        </w:rPr>
        <w:t xml:space="preserve">their </w:t>
      </w:r>
      <w:r w:rsidRPr="00BD45E3">
        <w:rPr>
          <w:sz w:val="20"/>
          <w:szCs w:val="20"/>
        </w:rPr>
        <w:t>closing cost</w:t>
      </w:r>
      <w:r w:rsidR="00B72EBC" w:rsidRPr="00BD45E3">
        <w:rPr>
          <w:sz w:val="20"/>
          <w:szCs w:val="20"/>
        </w:rPr>
        <w:t>:</w:t>
      </w:r>
    </w:p>
    <w:p w:rsidR="004C2D44" w:rsidRPr="00BD45E3" w:rsidRDefault="004C2D44" w:rsidP="00BD45E3">
      <w:pPr>
        <w:spacing w:line="240" w:lineRule="auto"/>
        <w:rPr>
          <w:sz w:val="20"/>
          <w:szCs w:val="20"/>
        </w:rPr>
      </w:pPr>
      <m:oMath>
        <m:r>
          <w:rPr>
            <w:rFonts w:ascii="Cambria Math" w:hAnsi="Cambria Math"/>
            <w:sz w:val="20"/>
            <w:szCs w:val="20"/>
          </w:rPr>
          <m:t>Origination Point=</m:t>
        </m:r>
        <m:f>
          <m:fPr>
            <m:ctrlPr>
              <w:rPr>
                <w:rFonts w:ascii="Cambria Math" w:hAnsi="Cambria Math"/>
                <w:i/>
                <w:sz w:val="20"/>
                <w:szCs w:val="20"/>
              </w:rPr>
            </m:ctrlPr>
          </m:fPr>
          <m:num>
            <m:r>
              <w:rPr>
                <w:rFonts w:ascii="Cambria Math" w:hAnsi="Cambria Math"/>
                <w:sz w:val="20"/>
                <w:szCs w:val="20"/>
              </w:rPr>
              <m:t>Closing Cost</m:t>
            </m:r>
          </m:num>
          <m:den>
            <m:r>
              <w:rPr>
                <w:rFonts w:ascii="Cambria Math" w:hAnsi="Cambria Math"/>
                <w:sz w:val="20"/>
                <w:szCs w:val="20"/>
              </w:rPr>
              <m:t>Loan Size</m:t>
            </m:r>
          </m:den>
        </m:f>
        <m:r>
          <w:rPr>
            <w:rFonts w:ascii="Cambria Math" w:hAnsi="Cambria Math"/>
            <w:sz w:val="20"/>
            <w:szCs w:val="20"/>
          </w:rPr>
          <m:t>-UFMIP</m:t>
        </m:r>
      </m:oMath>
      <w:r w:rsidRPr="00BD45E3">
        <w:rPr>
          <w:sz w:val="20"/>
          <w:szCs w:val="20"/>
        </w:rPr>
        <w:t xml:space="preserve"> </w:t>
      </w:r>
    </w:p>
    <w:p w:rsidR="004C2D44" w:rsidRPr="00BD45E3" w:rsidRDefault="004C2D44" w:rsidP="00BD45E3">
      <w:pPr>
        <w:spacing w:line="240" w:lineRule="auto"/>
        <w:rPr>
          <w:sz w:val="20"/>
          <w:szCs w:val="20"/>
        </w:rPr>
      </w:pPr>
      <m:oMath>
        <m:r>
          <w:rPr>
            <w:rFonts w:ascii="Cambria Math" w:hAnsi="Cambria Math"/>
            <w:sz w:val="20"/>
            <w:szCs w:val="20"/>
          </w:rPr>
          <m:t>Discount Point=0%</m:t>
        </m:r>
      </m:oMath>
      <w:r w:rsidRPr="00BD45E3">
        <w:rPr>
          <w:sz w:val="20"/>
          <w:szCs w:val="20"/>
        </w:rPr>
        <w:t xml:space="preserve"> </w:t>
      </w:r>
    </w:p>
    <w:p w:rsidR="004C2D44" w:rsidRPr="00BD45E3" w:rsidRDefault="004C2D44" w:rsidP="00BD45E3">
      <w:pPr>
        <w:spacing w:line="240" w:lineRule="auto"/>
        <w:rPr>
          <w:sz w:val="20"/>
          <w:szCs w:val="20"/>
        </w:rPr>
      </w:pPr>
      <m:oMath>
        <m:r>
          <w:rPr>
            <w:rFonts w:ascii="Cambria Math" w:hAnsi="Cambria Math"/>
            <w:sz w:val="20"/>
            <w:szCs w:val="20"/>
          </w:rPr>
          <m:t>Aunnual Mortgage Insurance Premium =85 bps</m:t>
        </m:r>
      </m:oMath>
      <w:r w:rsidRPr="00BD45E3">
        <w:rPr>
          <w:sz w:val="20"/>
          <w:szCs w:val="20"/>
        </w:rPr>
        <w:t xml:space="preserve"> </w:t>
      </w:r>
    </w:p>
    <w:p w:rsidR="004C2D44" w:rsidRPr="00BD45E3" w:rsidRDefault="004C2D44" w:rsidP="00BD45E3">
      <w:pPr>
        <w:spacing w:line="240" w:lineRule="auto"/>
        <w:rPr>
          <w:sz w:val="20"/>
          <w:szCs w:val="20"/>
        </w:rPr>
      </w:pPr>
    </w:p>
    <w:p w:rsidR="004C2D44" w:rsidRPr="00BD45E3" w:rsidRDefault="004C2D44" w:rsidP="00BD45E3">
      <w:pPr>
        <w:spacing w:line="240" w:lineRule="auto"/>
        <w:rPr>
          <w:b/>
          <w:i/>
          <w:sz w:val="20"/>
          <w:szCs w:val="20"/>
        </w:rPr>
      </w:pPr>
      <w:r w:rsidRPr="00BD45E3">
        <w:rPr>
          <w:b/>
          <w:i/>
          <w:sz w:val="20"/>
          <w:szCs w:val="20"/>
        </w:rPr>
        <w:t>Servicing Spread</w:t>
      </w:r>
    </w:p>
    <w:p w:rsidR="004C2D44" w:rsidRPr="00BD45E3" w:rsidRDefault="004C2D44" w:rsidP="00BD45E3">
      <w:pPr>
        <w:spacing w:line="240" w:lineRule="auto"/>
        <w:rPr>
          <w:sz w:val="20"/>
          <w:szCs w:val="20"/>
        </w:rPr>
      </w:pPr>
      <w:r w:rsidRPr="00BD45E3">
        <w:rPr>
          <w:sz w:val="20"/>
          <w:szCs w:val="20"/>
        </w:rPr>
        <w:lastRenderedPageBreak/>
        <w:t>We generate FNMA 30-year and GNMA 30-year current coupon rates every day based on TBA</w:t>
      </w:r>
      <w:r w:rsidR="00B72EBC" w:rsidRPr="00BD45E3">
        <w:rPr>
          <w:sz w:val="20"/>
          <w:szCs w:val="20"/>
        </w:rPr>
        <w:t xml:space="preserve"> data.</w:t>
      </w:r>
    </w:p>
    <w:p w:rsidR="00B72EBC" w:rsidRPr="00BD45E3" w:rsidRDefault="00B72EBC" w:rsidP="00BD45E3">
      <w:pPr>
        <w:spacing w:line="240" w:lineRule="auto"/>
        <w:rPr>
          <w:sz w:val="20"/>
          <w:szCs w:val="20"/>
        </w:rPr>
      </w:pPr>
      <w:r w:rsidRPr="00BD45E3">
        <w:rPr>
          <w:sz w:val="20"/>
          <w:szCs w:val="20"/>
        </w:rPr>
        <w:t>For Conventional, Jumbo Conforming, and Jumbo Non-Conforming:</w:t>
      </w:r>
    </w:p>
    <w:p w:rsidR="00B72EBC" w:rsidRPr="00BD45E3" w:rsidRDefault="00B72EBC" w:rsidP="00BD45E3">
      <w:pPr>
        <w:spacing w:line="240" w:lineRule="auto"/>
        <w:rPr>
          <w:sz w:val="20"/>
          <w:szCs w:val="20"/>
        </w:rPr>
      </w:pPr>
      <m:oMath>
        <m:r>
          <w:rPr>
            <w:rFonts w:ascii="Cambria Math" w:hAnsi="Cambria Math"/>
            <w:sz w:val="20"/>
            <w:szCs w:val="20"/>
          </w:rPr>
          <m:t>Servicing Spread=1 Point Rate-FNMA 30 year Current Coupon Rate</m:t>
        </m:r>
      </m:oMath>
      <w:r w:rsidRPr="00BD45E3">
        <w:rPr>
          <w:sz w:val="20"/>
          <w:szCs w:val="20"/>
        </w:rPr>
        <w:t xml:space="preserve"> </w:t>
      </w:r>
    </w:p>
    <w:p w:rsidR="00B72EBC" w:rsidRPr="00BD45E3" w:rsidRDefault="00B72EBC" w:rsidP="00BD45E3">
      <w:pPr>
        <w:spacing w:line="240" w:lineRule="auto"/>
        <w:rPr>
          <w:sz w:val="20"/>
          <w:szCs w:val="20"/>
        </w:rPr>
      </w:pPr>
      <w:r w:rsidRPr="00BD45E3">
        <w:rPr>
          <w:sz w:val="20"/>
          <w:szCs w:val="20"/>
        </w:rPr>
        <w:t>For FHA loans:</w:t>
      </w:r>
    </w:p>
    <w:p w:rsidR="00B72EBC" w:rsidRPr="00BD45E3" w:rsidRDefault="00B72EBC" w:rsidP="00BD45E3">
      <w:pPr>
        <w:spacing w:line="240" w:lineRule="auto"/>
        <w:rPr>
          <w:sz w:val="20"/>
          <w:szCs w:val="20"/>
        </w:rPr>
      </w:pPr>
      <m:oMath>
        <m:r>
          <w:rPr>
            <w:rFonts w:ascii="Cambria Math" w:hAnsi="Cambria Math"/>
            <w:sz w:val="20"/>
            <w:szCs w:val="20"/>
          </w:rPr>
          <m:t>Servicing Spread=1 Point Rate-GNMA 30 year Current Coupon Rate</m:t>
        </m:r>
      </m:oMath>
      <w:r w:rsidRPr="00BD45E3">
        <w:rPr>
          <w:sz w:val="20"/>
          <w:szCs w:val="20"/>
        </w:rPr>
        <w:t xml:space="preserve"> </w:t>
      </w:r>
    </w:p>
    <w:p w:rsidR="004C2D44" w:rsidRPr="00BD45E3" w:rsidRDefault="004C2D44" w:rsidP="00BD45E3">
      <w:pPr>
        <w:spacing w:line="240" w:lineRule="auto"/>
        <w:rPr>
          <w:sz w:val="20"/>
          <w:szCs w:val="20"/>
        </w:rPr>
      </w:pPr>
    </w:p>
    <w:p w:rsidR="00CB3C00" w:rsidRPr="00BD45E3" w:rsidRDefault="00CB3C00" w:rsidP="00BD45E3">
      <w:pPr>
        <w:spacing w:line="240" w:lineRule="auto"/>
        <w:rPr>
          <w:b/>
          <w:i/>
          <w:sz w:val="20"/>
          <w:szCs w:val="20"/>
        </w:rPr>
      </w:pPr>
      <w:r w:rsidRPr="00BD45E3">
        <w:rPr>
          <w:b/>
          <w:i/>
          <w:sz w:val="20"/>
          <w:szCs w:val="20"/>
        </w:rPr>
        <w:t>Bank Assumptions</w:t>
      </w:r>
    </w:p>
    <w:p w:rsidR="00BD185E" w:rsidRPr="00BD45E3" w:rsidRDefault="00BD185E" w:rsidP="00BD45E3">
      <w:pPr>
        <w:spacing w:line="240" w:lineRule="auto"/>
        <w:rPr>
          <w:sz w:val="20"/>
          <w:szCs w:val="20"/>
        </w:rPr>
      </w:pPr>
      <w:r w:rsidRPr="00BD45E3">
        <w:rPr>
          <w:sz w:val="20"/>
          <w:szCs w:val="20"/>
        </w:rPr>
        <w:t>All calculations are based on refinance rates.</w:t>
      </w:r>
    </w:p>
    <w:tbl>
      <w:tblPr>
        <w:tblW w:w="7447" w:type="dxa"/>
        <w:jc w:val="center"/>
        <w:tblInd w:w="93" w:type="dxa"/>
        <w:tblLook w:val="04A0" w:firstRow="1" w:lastRow="0" w:firstColumn="1" w:lastColumn="0" w:noHBand="0" w:noVBand="1"/>
      </w:tblPr>
      <w:tblGrid>
        <w:gridCol w:w="1787"/>
        <w:gridCol w:w="2380"/>
        <w:gridCol w:w="1640"/>
        <w:gridCol w:w="1640"/>
      </w:tblGrid>
      <w:tr w:rsidR="00BD185E" w:rsidRPr="00BD185E" w:rsidTr="00BD185E">
        <w:trPr>
          <w:trHeight w:val="300"/>
          <w:jc w:val="center"/>
        </w:trPr>
        <w:tc>
          <w:tcPr>
            <w:tcW w:w="178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 </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 </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Loan Amount</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Down Payment</w:t>
            </w:r>
          </w:p>
        </w:tc>
      </w:tr>
      <w:tr w:rsidR="00BD185E" w:rsidRPr="00BD185E" w:rsidTr="00BD185E">
        <w:trPr>
          <w:trHeight w:val="300"/>
          <w:jc w:val="center"/>
        </w:trPr>
        <w:tc>
          <w:tcPr>
            <w:tcW w:w="1787"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Wells</w:t>
            </w:r>
            <w:r w:rsidR="00BD45E3">
              <w:rPr>
                <w:rFonts w:ascii="Calibri" w:eastAsia="Times New Roman" w:hAnsi="Calibri" w:cs="Times New Roman"/>
                <w:color w:val="000000"/>
                <w:sz w:val="20"/>
                <w:szCs w:val="20"/>
              </w:rPr>
              <w:t xml:space="preserve"> Fargo</w:t>
            </w:r>
          </w:p>
        </w:tc>
        <w:tc>
          <w:tcPr>
            <w:tcW w:w="238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Conventional</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$200,000</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25%</w:t>
            </w:r>
          </w:p>
        </w:tc>
      </w:tr>
      <w:tr w:rsidR="00BD185E" w:rsidRPr="00BD185E" w:rsidTr="00BD185E">
        <w:trPr>
          <w:trHeight w:val="300"/>
          <w:jc w:val="center"/>
        </w:trPr>
        <w:tc>
          <w:tcPr>
            <w:tcW w:w="1787" w:type="dxa"/>
            <w:vMerge/>
            <w:tcBorders>
              <w:top w:val="nil"/>
              <w:left w:val="single" w:sz="4" w:space="0" w:color="auto"/>
              <w:bottom w:val="single" w:sz="4" w:space="0" w:color="auto"/>
              <w:right w:val="single" w:sz="4" w:space="0" w:color="auto"/>
            </w:tcBorders>
            <w:vAlign w:val="center"/>
            <w:hideMark/>
          </w:tcPr>
          <w:p w:rsidR="00BD185E" w:rsidRPr="00BD185E" w:rsidRDefault="00BD185E" w:rsidP="00BD45E3">
            <w:pPr>
              <w:spacing w:after="0" w:line="240" w:lineRule="auto"/>
              <w:rPr>
                <w:rFonts w:ascii="Calibri" w:eastAsia="Times New Roman" w:hAnsi="Calibri" w:cs="Times New Roman"/>
                <w:color w:val="000000"/>
                <w:sz w:val="20"/>
                <w:szCs w:val="20"/>
              </w:rPr>
            </w:pPr>
          </w:p>
        </w:tc>
        <w:tc>
          <w:tcPr>
            <w:tcW w:w="238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FHA</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$200,000</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3.5%</w:t>
            </w:r>
          </w:p>
        </w:tc>
      </w:tr>
      <w:tr w:rsidR="00BD185E" w:rsidRPr="00BD185E" w:rsidTr="00BD185E">
        <w:trPr>
          <w:trHeight w:val="300"/>
          <w:jc w:val="center"/>
        </w:trPr>
        <w:tc>
          <w:tcPr>
            <w:tcW w:w="1787" w:type="dxa"/>
            <w:vMerge/>
            <w:tcBorders>
              <w:top w:val="nil"/>
              <w:left w:val="single" w:sz="4" w:space="0" w:color="auto"/>
              <w:bottom w:val="single" w:sz="4" w:space="0" w:color="auto"/>
              <w:right w:val="single" w:sz="4" w:space="0" w:color="auto"/>
            </w:tcBorders>
            <w:vAlign w:val="center"/>
            <w:hideMark/>
          </w:tcPr>
          <w:p w:rsidR="00BD185E" w:rsidRPr="00BD185E" w:rsidRDefault="00BD185E" w:rsidP="00BD45E3">
            <w:pPr>
              <w:spacing w:after="0" w:line="240" w:lineRule="auto"/>
              <w:rPr>
                <w:rFonts w:ascii="Calibri" w:eastAsia="Times New Roman" w:hAnsi="Calibri" w:cs="Times New Roman"/>
                <w:color w:val="000000"/>
                <w:sz w:val="20"/>
                <w:szCs w:val="20"/>
              </w:rPr>
            </w:pPr>
          </w:p>
        </w:tc>
        <w:tc>
          <w:tcPr>
            <w:tcW w:w="238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Jumbo</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$500,000</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25%</w:t>
            </w:r>
          </w:p>
        </w:tc>
      </w:tr>
      <w:tr w:rsidR="00BD185E" w:rsidRPr="00BD185E" w:rsidTr="00BD185E">
        <w:trPr>
          <w:trHeight w:val="300"/>
          <w:jc w:val="center"/>
        </w:trPr>
        <w:tc>
          <w:tcPr>
            <w:tcW w:w="1787" w:type="dxa"/>
            <w:vMerge/>
            <w:tcBorders>
              <w:top w:val="nil"/>
              <w:left w:val="single" w:sz="4" w:space="0" w:color="auto"/>
              <w:bottom w:val="single" w:sz="4" w:space="0" w:color="auto"/>
              <w:right w:val="single" w:sz="4" w:space="0" w:color="auto"/>
            </w:tcBorders>
            <w:vAlign w:val="center"/>
            <w:hideMark/>
          </w:tcPr>
          <w:p w:rsidR="00BD185E" w:rsidRPr="00BD185E" w:rsidRDefault="00BD185E" w:rsidP="00BD45E3">
            <w:pPr>
              <w:spacing w:after="0" w:line="240" w:lineRule="auto"/>
              <w:rPr>
                <w:rFonts w:ascii="Calibri" w:eastAsia="Times New Roman" w:hAnsi="Calibri" w:cs="Times New Roman"/>
                <w:color w:val="000000"/>
                <w:sz w:val="20"/>
                <w:szCs w:val="20"/>
              </w:rPr>
            </w:pPr>
          </w:p>
        </w:tc>
        <w:tc>
          <w:tcPr>
            <w:tcW w:w="238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Jumbo Non-Conforming</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$750,000</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25%</w:t>
            </w:r>
          </w:p>
        </w:tc>
      </w:tr>
      <w:tr w:rsidR="00BD185E" w:rsidRPr="00BD185E" w:rsidTr="00BD185E">
        <w:trPr>
          <w:trHeight w:val="300"/>
          <w:jc w:val="center"/>
        </w:trPr>
        <w:tc>
          <w:tcPr>
            <w:tcW w:w="1787" w:type="dxa"/>
            <w:tcBorders>
              <w:top w:val="nil"/>
              <w:left w:val="single" w:sz="4" w:space="0" w:color="auto"/>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45E3">
              <w:rPr>
                <w:rFonts w:ascii="Calibri" w:eastAsia="Times New Roman" w:hAnsi="Calibri" w:cs="Times New Roman"/>
                <w:color w:val="000000"/>
                <w:sz w:val="20"/>
                <w:szCs w:val="20"/>
              </w:rPr>
              <w:t>Bank of America</w:t>
            </w:r>
          </w:p>
        </w:tc>
        <w:tc>
          <w:tcPr>
            <w:tcW w:w="238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Conventional</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$200,000</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20%</w:t>
            </w:r>
          </w:p>
        </w:tc>
      </w:tr>
      <w:tr w:rsidR="00BD185E" w:rsidRPr="00BD185E" w:rsidTr="00BD185E">
        <w:trPr>
          <w:trHeight w:val="300"/>
          <w:jc w:val="center"/>
        </w:trPr>
        <w:tc>
          <w:tcPr>
            <w:tcW w:w="1787" w:type="dxa"/>
            <w:tcBorders>
              <w:top w:val="nil"/>
              <w:left w:val="single" w:sz="4" w:space="0" w:color="auto"/>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Chase</w:t>
            </w:r>
          </w:p>
        </w:tc>
        <w:tc>
          <w:tcPr>
            <w:tcW w:w="238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Conventional</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$200,000</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20%</w:t>
            </w:r>
          </w:p>
        </w:tc>
      </w:tr>
      <w:tr w:rsidR="00BD185E" w:rsidRPr="00BD185E" w:rsidTr="00BD185E">
        <w:trPr>
          <w:trHeight w:val="300"/>
          <w:jc w:val="center"/>
        </w:trPr>
        <w:tc>
          <w:tcPr>
            <w:tcW w:w="1787" w:type="dxa"/>
            <w:tcBorders>
              <w:top w:val="nil"/>
              <w:left w:val="single" w:sz="4" w:space="0" w:color="auto"/>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Quicken</w:t>
            </w:r>
          </w:p>
        </w:tc>
        <w:tc>
          <w:tcPr>
            <w:tcW w:w="238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Conventional</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$200,000</w:t>
            </w:r>
          </w:p>
        </w:tc>
        <w:tc>
          <w:tcPr>
            <w:tcW w:w="1640" w:type="dxa"/>
            <w:tcBorders>
              <w:top w:val="nil"/>
              <w:left w:val="nil"/>
              <w:bottom w:val="single" w:sz="4" w:space="0" w:color="auto"/>
              <w:right w:val="single" w:sz="4" w:space="0" w:color="auto"/>
            </w:tcBorders>
            <w:shd w:val="clear" w:color="auto" w:fill="auto"/>
            <w:noWrap/>
            <w:vAlign w:val="center"/>
            <w:hideMark/>
          </w:tcPr>
          <w:p w:rsidR="00BD185E" w:rsidRPr="00BD185E" w:rsidRDefault="00BD185E" w:rsidP="00BD45E3">
            <w:pPr>
              <w:spacing w:after="0" w:line="240" w:lineRule="auto"/>
              <w:jc w:val="center"/>
              <w:rPr>
                <w:rFonts w:ascii="Calibri" w:eastAsia="Times New Roman" w:hAnsi="Calibri" w:cs="Times New Roman"/>
                <w:color w:val="000000"/>
                <w:sz w:val="20"/>
                <w:szCs w:val="20"/>
              </w:rPr>
            </w:pPr>
            <w:r w:rsidRPr="00BD185E">
              <w:rPr>
                <w:rFonts w:ascii="Calibri" w:eastAsia="Times New Roman" w:hAnsi="Calibri" w:cs="Times New Roman"/>
                <w:color w:val="000000"/>
                <w:sz w:val="20"/>
                <w:szCs w:val="20"/>
              </w:rPr>
              <w:t>30%</w:t>
            </w:r>
          </w:p>
        </w:tc>
      </w:tr>
    </w:tbl>
    <w:p w:rsidR="00CB3C00" w:rsidRPr="00BD45E3" w:rsidRDefault="00BD185E" w:rsidP="00BD45E3">
      <w:pPr>
        <w:spacing w:line="240" w:lineRule="auto"/>
        <w:rPr>
          <w:sz w:val="20"/>
          <w:szCs w:val="20"/>
        </w:rPr>
      </w:pPr>
      <w:r w:rsidRPr="00BD45E3">
        <w:rPr>
          <w:sz w:val="20"/>
          <w:szCs w:val="20"/>
        </w:rPr>
        <w:t>Refinance rates are based on the refinance of a single-family, primary residence.</w:t>
      </w:r>
    </w:p>
    <w:p w:rsidR="00CB3C00" w:rsidRPr="00BD45E3" w:rsidRDefault="00CB3C00" w:rsidP="00BD45E3">
      <w:pPr>
        <w:spacing w:line="240" w:lineRule="auto"/>
        <w:rPr>
          <w:sz w:val="20"/>
          <w:szCs w:val="20"/>
        </w:rPr>
      </w:pPr>
    </w:p>
    <w:p w:rsidR="00BD45E3" w:rsidRDefault="00BD45E3" w:rsidP="00BD45E3">
      <w:pPr>
        <w:spacing w:line="240" w:lineRule="auto"/>
        <w:rPr>
          <w:b/>
          <w:sz w:val="20"/>
          <w:szCs w:val="20"/>
          <w:u w:val="single"/>
        </w:rPr>
      </w:pPr>
    </w:p>
    <w:p w:rsidR="00BD45E3" w:rsidRPr="00BD45E3" w:rsidRDefault="00BD45E3" w:rsidP="00BD45E3">
      <w:pPr>
        <w:spacing w:line="240" w:lineRule="auto"/>
        <w:rPr>
          <w:b/>
          <w:sz w:val="20"/>
          <w:szCs w:val="20"/>
          <w:u w:val="single"/>
        </w:rPr>
      </w:pPr>
    </w:p>
    <w:p w:rsidR="004C2D44" w:rsidRPr="00BD45E3" w:rsidRDefault="00B72EBC" w:rsidP="00BD45E3">
      <w:pPr>
        <w:spacing w:line="240" w:lineRule="auto"/>
        <w:rPr>
          <w:b/>
          <w:sz w:val="20"/>
          <w:szCs w:val="20"/>
          <w:u w:val="single"/>
        </w:rPr>
      </w:pPr>
      <w:r w:rsidRPr="00BD45E3">
        <w:rPr>
          <w:b/>
          <w:sz w:val="20"/>
          <w:szCs w:val="20"/>
          <w:u w:val="single"/>
        </w:rPr>
        <w:t>Servicing Spread and FHLMC Survey Rate</w:t>
      </w:r>
    </w:p>
    <w:p w:rsidR="00B72EBC" w:rsidRPr="00BD45E3" w:rsidRDefault="00B72EBC" w:rsidP="00BD45E3">
      <w:pPr>
        <w:spacing w:line="240" w:lineRule="auto"/>
        <w:rPr>
          <w:b/>
          <w:i/>
          <w:sz w:val="20"/>
          <w:szCs w:val="20"/>
        </w:rPr>
      </w:pPr>
      <w:r w:rsidRPr="00BD45E3">
        <w:rPr>
          <w:b/>
          <w:i/>
          <w:sz w:val="20"/>
          <w:szCs w:val="20"/>
        </w:rPr>
        <w:t xml:space="preserve">Primary </w:t>
      </w:r>
      <w:r w:rsidR="00593B4B" w:rsidRPr="00BD45E3">
        <w:rPr>
          <w:b/>
          <w:i/>
          <w:sz w:val="20"/>
          <w:szCs w:val="20"/>
        </w:rPr>
        <w:t>Mortgage Rates</w:t>
      </w:r>
    </w:p>
    <w:p w:rsidR="00593B4B" w:rsidRPr="00BD45E3" w:rsidRDefault="00BD185E" w:rsidP="00BD45E3">
      <w:pPr>
        <w:spacing w:line="240" w:lineRule="auto"/>
        <w:rPr>
          <w:sz w:val="20"/>
          <w:szCs w:val="20"/>
        </w:rPr>
      </w:pPr>
      <w:r w:rsidRPr="00BD45E3">
        <w:rPr>
          <w:sz w:val="20"/>
          <w:szCs w:val="20"/>
        </w:rPr>
        <w:t xml:space="preserve">Use Freddie Mac’s Primary Mortgage Market Survey (PMMS) 30-year fixed-rate as our weekly primary market rate. </w:t>
      </w:r>
    </w:p>
    <w:p w:rsidR="00BD185E" w:rsidRPr="00BD45E3" w:rsidRDefault="00BD185E" w:rsidP="00BD45E3">
      <w:pPr>
        <w:spacing w:line="240" w:lineRule="auto"/>
        <w:rPr>
          <w:sz w:val="20"/>
          <w:szCs w:val="20"/>
        </w:rPr>
      </w:pPr>
      <w:r w:rsidRPr="00BD45E3">
        <w:rPr>
          <w:sz w:val="20"/>
          <w:szCs w:val="20"/>
        </w:rPr>
        <w:t>In our report, we present the 1 point PMMS rate using the raw rate and points provided by Freddie Mac.</w:t>
      </w:r>
      <w:r w:rsidR="00BD45E3">
        <w:rPr>
          <w:sz w:val="20"/>
          <w:szCs w:val="20"/>
        </w:rPr>
        <w:t xml:space="preserve"> We receive, calculate and update the rates every Thursday.</w:t>
      </w:r>
    </w:p>
    <w:p w:rsidR="00BD45E3" w:rsidRDefault="00BD45E3" w:rsidP="00BD45E3">
      <w:pPr>
        <w:spacing w:line="240" w:lineRule="auto"/>
        <w:rPr>
          <w:sz w:val="20"/>
          <w:szCs w:val="20"/>
        </w:rPr>
      </w:pPr>
    </w:p>
    <w:p w:rsidR="00BD45E3" w:rsidRPr="009F15F9" w:rsidRDefault="00BD45E3" w:rsidP="00BD45E3">
      <w:pPr>
        <w:spacing w:line="240" w:lineRule="auto"/>
        <w:rPr>
          <w:b/>
          <w:i/>
          <w:sz w:val="20"/>
          <w:szCs w:val="20"/>
        </w:rPr>
      </w:pPr>
      <w:r w:rsidRPr="009F15F9">
        <w:rPr>
          <w:b/>
          <w:i/>
          <w:sz w:val="20"/>
          <w:szCs w:val="20"/>
        </w:rPr>
        <w:t>Weekly Current Coupon</w:t>
      </w:r>
    </w:p>
    <w:p w:rsidR="009F15F9" w:rsidRDefault="003E2CD6" w:rsidP="00BD45E3">
      <w:pPr>
        <w:spacing w:line="240" w:lineRule="auto"/>
        <w:rPr>
          <w:sz w:val="20"/>
          <w:szCs w:val="20"/>
        </w:rPr>
      </w:pPr>
      <w:r>
        <w:rPr>
          <w:sz w:val="20"/>
          <w:szCs w:val="20"/>
        </w:rPr>
        <w:t xml:space="preserve">// </w:t>
      </w:r>
      <w:r w:rsidR="00BD45E3">
        <w:rPr>
          <w:sz w:val="20"/>
          <w:szCs w:val="20"/>
        </w:rPr>
        <w:t>Since the PMMS rate is a weekly weighted average rate, in order to corresponding to that, we need to calculate a weekly weighted average secondary market rate</w:t>
      </w:r>
      <w:r w:rsidR="009F15F9">
        <w:rPr>
          <w:sz w:val="20"/>
          <w:szCs w:val="20"/>
        </w:rPr>
        <w:t xml:space="preserve"> using last week’s current coupon rates:</w:t>
      </w:r>
    </w:p>
    <w:p w:rsidR="009F15F9" w:rsidRPr="009F15F9" w:rsidRDefault="003E2CD6" w:rsidP="00BD45E3">
      <w:pPr>
        <w:spacing w:line="240" w:lineRule="auto"/>
        <w:rPr>
          <w:sz w:val="20"/>
          <w:szCs w:val="20"/>
        </w:rPr>
      </w:pPr>
      <w:r>
        <w:rPr>
          <w:sz w:val="20"/>
          <w:szCs w:val="20"/>
        </w:rPr>
        <w:t xml:space="preserve">// </w:t>
      </w:r>
      <m:oMath>
        <m:r>
          <w:rPr>
            <w:rFonts w:ascii="Cambria Math" w:hAnsi="Cambria Math"/>
            <w:sz w:val="20"/>
            <w:szCs w:val="20"/>
          </w:rPr>
          <m:t>Weekly Current Coupon =5%×Monday+70%×Tuesday+25%×Wednesday</m:t>
        </m:r>
      </m:oMath>
    </w:p>
    <w:p w:rsidR="00BD45E3" w:rsidRDefault="003E2CD6" w:rsidP="00BD45E3">
      <w:pPr>
        <w:spacing w:line="240" w:lineRule="auto"/>
        <w:rPr>
          <w:sz w:val="20"/>
          <w:szCs w:val="20"/>
        </w:rPr>
      </w:pPr>
      <w:r>
        <w:rPr>
          <w:sz w:val="20"/>
          <w:szCs w:val="20"/>
        </w:rPr>
        <w:t>Although</w:t>
      </w:r>
      <w:r>
        <w:rPr>
          <w:sz w:val="20"/>
          <w:szCs w:val="20"/>
        </w:rPr>
        <w:t xml:space="preserve"> the PMMS rate is a weekly weighted average rate</w:t>
      </w:r>
      <w:r>
        <w:rPr>
          <w:sz w:val="20"/>
          <w:szCs w:val="20"/>
        </w:rPr>
        <w:t xml:space="preserve"> based on data from Monday to Wednesday, in order to smooth out the volatility and capture the changes on Thursday and Friday, we calculate the weekly current coupon using even weight. This </w:t>
      </w:r>
      <w:r>
        <w:rPr>
          <w:sz w:val="20"/>
          <w:szCs w:val="20"/>
        </w:rPr>
        <w:t>weekly weighted average secondary market rate</w:t>
      </w:r>
      <w:r>
        <w:rPr>
          <w:sz w:val="20"/>
          <w:szCs w:val="20"/>
        </w:rPr>
        <w:t xml:space="preserve"> uses</w:t>
      </w:r>
      <w:r>
        <w:rPr>
          <w:sz w:val="20"/>
          <w:szCs w:val="20"/>
        </w:rPr>
        <w:t xml:space="preserve"> last week’s current coupon rates</w:t>
      </w:r>
      <w:r>
        <w:rPr>
          <w:sz w:val="20"/>
          <w:szCs w:val="20"/>
        </w:rPr>
        <w:t>:</w:t>
      </w:r>
    </w:p>
    <w:p w:rsidR="003E2CD6" w:rsidRDefault="003E2CD6" w:rsidP="00BD45E3">
      <w:pPr>
        <w:spacing w:line="240" w:lineRule="auto"/>
        <w:rPr>
          <w:sz w:val="20"/>
          <w:szCs w:val="20"/>
        </w:rPr>
      </w:pPr>
      <m:oMath>
        <m:r>
          <w:rPr>
            <w:rFonts w:ascii="Cambria Math" w:hAnsi="Cambria Math"/>
            <w:sz w:val="20"/>
            <w:szCs w:val="20"/>
          </w:rPr>
          <w:lastRenderedPageBreak/>
          <m:t>Weekly Current Coupon =</m:t>
        </m:r>
        <m:r>
          <w:rPr>
            <w:rFonts w:ascii="Cambria Math" w:hAnsi="Cambria Math"/>
            <w:sz w:val="20"/>
            <w:szCs w:val="20"/>
          </w:rPr>
          <m:t>20</m:t>
        </m:r>
        <m:r>
          <w:rPr>
            <w:rFonts w:ascii="Cambria Math" w:hAnsi="Cambria Math"/>
            <w:sz w:val="20"/>
            <w:szCs w:val="20"/>
          </w:rPr>
          <m:t>%×Monday</m:t>
        </m:r>
        <m:r>
          <w:rPr>
            <w:rFonts w:ascii="Cambria Math" w:hAnsi="Cambria Math"/>
            <w:sz w:val="20"/>
            <w:szCs w:val="20"/>
          </w:rPr>
          <m:t>+2</m:t>
        </m:r>
        <m:r>
          <w:rPr>
            <w:rFonts w:ascii="Cambria Math" w:hAnsi="Cambria Math"/>
            <w:sz w:val="20"/>
            <w:szCs w:val="20"/>
          </w:rPr>
          <m:t>0%×Tuesday</m:t>
        </m:r>
        <m:r>
          <w:rPr>
            <w:rFonts w:ascii="Cambria Math" w:hAnsi="Cambria Math"/>
            <w:sz w:val="20"/>
            <w:szCs w:val="20"/>
          </w:rPr>
          <m:t>+20</m:t>
        </m:r>
        <m:r>
          <w:rPr>
            <w:rFonts w:ascii="Cambria Math" w:hAnsi="Cambria Math"/>
            <w:sz w:val="20"/>
            <w:szCs w:val="20"/>
          </w:rPr>
          <m:t>%×Wednesday+20%×</m:t>
        </m:r>
        <m:r>
          <w:rPr>
            <w:rFonts w:ascii="Cambria Math" w:hAnsi="Cambria Math"/>
            <w:sz w:val="20"/>
            <w:szCs w:val="20"/>
          </w:rPr>
          <m:t>Thurs</m:t>
        </m:r>
        <m:r>
          <w:rPr>
            <w:rFonts w:ascii="Cambria Math" w:hAnsi="Cambria Math"/>
            <w:sz w:val="20"/>
            <w:szCs w:val="20"/>
          </w:rPr>
          <m:t>day+20%×</m:t>
        </m:r>
        <m:r>
          <w:rPr>
            <w:rFonts w:ascii="Cambria Math" w:hAnsi="Cambria Math"/>
            <w:sz w:val="20"/>
            <w:szCs w:val="20"/>
          </w:rPr>
          <m:t>Fri</m:t>
        </m:r>
        <m:r>
          <w:rPr>
            <w:rFonts w:ascii="Cambria Math" w:hAnsi="Cambria Math"/>
            <w:sz w:val="20"/>
            <w:szCs w:val="20"/>
          </w:rPr>
          <m:t>day</m:t>
        </m:r>
      </m:oMath>
      <w:r>
        <w:rPr>
          <w:sz w:val="20"/>
          <w:szCs w:val="20"/>
        </w:rPr>
        <w:t xml:space="preserve"> </w:t>
      </w:r>
      <w:bookmarkStart w:id="0" w:name="_GoBack"/>
      <w:bookmarkEnd w:id="0"/>
    </w:p>
    <w:p w:rsidR="009F15F9" w:rsidRPr="009F15F9" w:rsidRDefault="009F15F9" w:rsidP="00BD45E3">
      <w:pPr>
        <w:spacing w:line="240" w:lineRule="auto"/>
        <w:rPr>
          <w:b/>
          <w:i/>
          <w:sz w:val="20"/>
          <w:szCs w:val="20"/>
        </w:rPr>
      </w:pPr>
      <w:r w:rsidRPr="009F15F9">
        <w:rPr>
          <w:b/>
          <w:i/>
          <w:sz w:val="20"/>
          <w:szCs w:val="20"/>
        </w:rPr>
        <w:t>Servicing Spread</w:t>
      </w:r>
    </w:p>
    <w:p w:rsidR="009F15F9" w:rsidRDefault="009F15F9" w:rsidP="00BD45E3">
      <w:pPr>
        <w:spacing w:line="240" w:lineRule="auto"/>
        <w:rPr>
          <w:sz w:val="20"/>
          <w:szCs w:val="20"/>
        </w:rPr>
      </w:pPr>
      <w:r>
        <w:rPr>
          <w:sz w:val="20"/>
          <w:szCs w:val="20"/>
        </w:rPr>
        <w:t>Weekly spread between PMMS rate and weighted average current coupon:</w:t>
      </w:r>
    </w:p>
    <w:p w:rsidR="009F15F9" w:rsidRDefault="009F15F9" w:rsidP="00BD45E3">
      <w:pPr>
        <w:spacing w:line="240" w:lineRule="auto"/>
        <w:rPr>
          <w:sz w:val="20"/>
          <w:szCs w:val="20"/>
        </w:rPr>
      </w:pPr>
      <m:oMath>
        <m:r>
          <w:rPr>
            <w:rFonts w:ascii="Cambria Math" w:hAnsi="Cambria Math"/>
            <w:sz w:val="20"/>
            <w:szCs w:val="20"/>
          </w:rPr>
          <m:t>Servicing Spread =PMMS-Weekly Weighted Average Current Coupon</m:t>
        </m:r>
      </m:oMath>
      <w:r>
        <w:rPr>
          <w:sz w:val="20"/>
          <w:szCs w:val="20"/>
        </w:rPr>
        <w:t xml:space="preserve"> </w:t>
      </w:r>
    </w:p>
    <w:p w:rsidR="006B573B" w:rsidRDefault="006B573B" w:rsidP="00BD45E3">
      <w:pPr>
        <w:spacing w:line="240" w:lineRule="auto"/>
        <w:rPr>
          <w:sz w:val="20"/>
          <w:szCs w:val="20"/>
        </w:rPr>
      </w:pPr>
    </w:p>
    <w:p w:rsidR="009F15F9" w:rsidRPr="006B573B" w:rsidRDefault="009F15F9" w:rsidP="00BD45E3">
      <w:pPr>
        <w:spacing w:line="240" w:lineRule="auto"/>
        <w:rPr>
          <w:b/>
          <w:sz w:val="20"/>
          <w:szCs w:val="20"/>
          <w:u w:val="single"/>
        </w:rPr>
      </w:pPr>
      <w:r w:rsidRPr="006B573B">
        <w:rPr>
          <w:b/>
          <w:sz w:val="20"/>
          <w:szCs w:val="20"/>
          <w:u w:val="single"/>
        </w:rPr>
        <w:t>Time from Refinancing Application to Funding</w:t>
      </w:r>
    </w:p>
    <w:p w:rsidR="006B573B" w:rsidRPr="006B573B" w:rsidRDefault="006B573B" w:rsidP="00BD45E3">
      <w:pPr>
        <w:spacing w:line="240" w:lineRule="auto"/>
        <w:rPr>
          <w:b/>
          <w:i/>
          <w:sz w:val="20"/>
          <w:szCs w:val="20"/>
        </w:rPr>
      </w:pPr>
      <w:r w:rsidRPr="006B573B">
        <w:rPr>
          <w:b/>
          <w:i/>
          <w:sz w:val="20"/>
          <w:szCs w:val="20"/>
        </w:rPr>
        <w:t xml:space="preserve">Time-to-Close </w:t>
      </w:r>
    </w:p>
    <w:p w:rsidR="009F15F9" w:rsidRDefault="006B573B" w:rsidP="00BD45E3">
      <w:pPr>
        <w:spacing w:line="240" w:lineRule="auto"/>
        <w:rPr>
          <w:sz w:val="20"/>
          <w:szCs w:val="20"/>
        </w:rPr>
      </w:pPr>
      <w:proofErr w:type="gramStart"/>
      <w:r>
        <w:rPr>
          <w:sz w:val="20"/>
          <w:szCs w:val="20"/>
        </w:rPr>
        <w:t>The t</w:t>
      </w:r>
      <w:r w:rsidRPr="006B573B">
        <w:rPr>
          <w:sz w:val="20"/>
          <w:szCs w:val="20"/>
        </w:rPr>
        <w:t>ime from loan application to funding.</w:t>
      </w:r>
      <w:proofErr w:type="gramEnd"/>
    </w:p>
    <w:p w:rsidR="006B573B" w:rsidRDefault="006B573B" w:rsidP="00BD45E3">
      <w:pPr>
        <w:spacing w:line="240" w:lineRule="auto"/>
        <w:rPr>
          <w:sz w:val="20"/>
          <w:szCs w:val="20"/>
        </w:rPr>
      </w:pPr>
    </w:p>
    <w:p w:rsidR="006B573B" w:rsidRPr="006B573B" w:rsidRDefault="006B573B" w:rsidP="00BD45E3">
      <w:pPr>
        <w:spacing w:line="240" w:lineRule="auto"/>
        <w:rPr>
          <w:b/>
          <w:i/>
          <w:sz w:val="20"/>
          <w:szCs w:val="20"/>
        </w:rPr>
      </w:pPr>
      <w:r w:rsidRPr="006B573B">
        <w:rPr>
          <w:b/>
          <w:i/>
          <w:sz w:val="20"/>
          <w:szCs w:val="20"/>
        </w:rPr>
        <w:t>Data Source and Sampling</w:t>
      </w:r>
    </w:p>
    <w:p w:rsidR="006B573B" w:rsidRDefault="006B573B" w:rsidP="00BD45E3">
      <w:pPr>
        <w:spacing w:line="240" w:lineRule="auto"/>
        <w:rPr>
          <w:sz w:val="20"/>
          <w:szCs w:val="20"/>
        </w:rPr>
      </w:pPr>
      <w:r>
        <w:rPr>
          <w:sz w:val="20"/>
          <w:szCs w:val="20"/>
        </w:rPr>
        <w:t xml:space="preserve">We use the </w:t>
      </w:r>
      <w:r w:rsidRPr="006B573B">
        <w:rPr>
          <w:sz w:val="20"/>
          <w:szCs w:val="20"/>
        </w:rPr>
        <w:t>Ellie Mae’s</w:t>
      </w:r>
      <w:r>
        <w:rPr>
          <w:sz w:val="20"/>
          <w:szCs w:val="20"/>
        </w:rPr>
        <w:t xml:space="preserve"> </w:t>
      </w:r>
      <w:r w:rsidRPr="006B573B">
        <w:rPr>
          <w:sz w:val="20"/>
          <w:szCs w:val="20"/>
        </w:rPr>
        <w:t>Origination Insight Report</w:t>
      </w:r>
      <w:r>
        <w:rPr>
          <w:sz w:val="20"/>
          <w:szCs w:val="20"/>
        </w:rPr>
        <w:t xml:space="preserve"> as data source. This report </w:t>
      </w:r>
      <w:r w:rsidRPr="006B573B">
        <w:rPr>
          <w:sz w:val="20"/>
          <w:szCs w:val="20"/>
        </w:rPr>
        <w:t>mines its application data from a robust sampling</w:t>
      </w:r>
      <w:r>
        <w:rPr>
          <w:sz w:val="20"/>
          <w:szCs w:val="20"/>
        </w:rPr>
        <w:t xml:space="preserve"> </w:t>
      </w:r>
      <w:r w:rsidRPr="006B573B">
        <w:rPr>
          <w:sz w:val="20"/>
          <w:szCs w:val="20"/>
        </w:rPr>
        <w:t xml:space="preserve">of approximately 66% of all </w:t>
      </w:r>
      <w:r>
        <w:rPr>
          <w:sz w:val="20"/>
          <w:szCs w:val="20"/>
        </w:rPr>
        <w:t xml:space="preserve">3.7 million </w:t>
      </w:r>
      <w:r w:rsidRPr="006B573B">
        <w:rPr>
          <w:sz w:val="20"/>
          <w:szCs w:val="20"/>
        </w:rPr>
        <w:t>mortgage applications</w:t>
      </w:r>
      <w:r>
        <w:rPr>
          <w:sz w:val="20"/>
          <w:szCs w:val="20"/>
        </w:rPr>
        <w:t xml:space="preserve"> </w:t>
      </w:r>
      <w:r w:rsidRPr="006B573B">
        <w:rPr>
          <w:sz w:val="20"/>
          <w:szCs w:val="20"/>
        </w:rPr>
        <w:t>that were initiat</w:t>
      </w:r>
      <w:r>
        <w:rPr>
          <w:sz w:val="20"/>
          <w:szCs w:val="20"/>
        </w:rPr>
        <w:t xml:space="preserve">ed on the Encompass origination </w:t>
      </w:r>
      <w:r w:rsidRPr="006B573B">
        <w:rPr>
          <w:sz w:val="20"/>
          <w:szCs w:val="20"/>
        </w:rPr>
        <w:t>platform.</w:t>
      </w:r>
      <w:r>
        <w:rPr>
          <w:sz w:val="20"/>
          <w:szCs w:val="20"/>
        </w:rPr>
        <w:t xml:space="preserve"> We only use the refinance loan data in this report. The report is generated monthly, and there is a two month lag between current month and the last report.</w:t>
      </w:r>
    </w:p>
    <w:p w:rsidR="006B573B" w:rsidRPr="00BD45E3" w:rsidRDefault="006B573B" w:rsidP="006B573B">
      <w:pPr>
        <w:spacing w:line="240" w:lineRule="auto"/>
        <w:rPr>
          <w:sz w:val="20"/>
          <w:szCs w:val="20"/>
        </w:rPr>
      </w:pPr>
    </w:p>
    <w:sectPr w:rsidR="006B573B" w:rsidRPr="00BD4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4CD8"/>
    <w:rsid w:val="003E2CD6"/>
    <w:rsid w:val="004824D5"/>
    <w:rsid w:val="004C2D44"/>
    <w:rsid w:val="004E4E58"/>
    <w:rsid w:val="00593B4B"/>
    <w:rsid w:val="006B573B"/>
    <w:rsid w:val="00736C1C"/>
    <w:rsid w:val="00780A08"/>
    <w:rsid w:val="009F15F9"/>
    <w:rsid w:val="00B72EBC"/>
    <w:rsid w:val="00BD185E"/>
    <w:rsid w:val="00BD45E3"/>
    <w:rsid w:val="00CB3C00"/>
    <w:rsid w:val="00D84CD8"/>
    <w:rsid w:val="00FE7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57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0A08"/>
    <w:rPr>
      <w:color w:val="808080"/>
    </w:rPr>
  </w:style>
  <w:style w:type="paragraph" w:styleId="BalloonText">
    <w:name w:val="Balloon Text"/>
    <w:basedOn w:val="Normal"/>
    <w:link w:val="BalloonTextChar"/>
    <w:uiPriority w:val="99"/>
    <w:semiHidden/>
    <w:unhideWhenUsed/>
    <w:rsid w:val="00780A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A08"/>
    <w:rPr>
      <w:rFonts w:ascii="Tahoma" w:hAnsi="Tahoma" w:cs="Tahoma"/>
      <w:sz w:val="16"/>
      <w:szCs w:val="16"/>
    </w:rPr>
  </w:style>
  <w:style w:type="table" w:styleId="TableGrid">
    <w:name w:val="Table Grid"/>
    <w:basedOn w:val="TableNormal"/>
    <w:uiPriority w:val="59"/>
    <w:rsid w:val="00CB3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B573B"/>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57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0A08"/>
    <w:rPr>
      <w:color w:val="808080"/>
    </w:rPr>
  </w:style>
  <w:style w:type="paragraph" w:styleId="BalloonText">
    <w:name w:val="Balloon Text"/>
    <w:basedOn w:val="Normal"/>
    <w:link w:val="BalloonTextChar"/>
    <w:uiPriority w:val="99"/>
    <w:semiHidden/>
    <w:unhideWhenUsed/>
    <w:rsid w:val="00780A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A08"/>
    <w:rPr>
      <w:rFonts w:ascii="Tahoma" w:hAnsi="Tahoma" w:cs="Tahoma"/>
      <w:sz w:val="16"/>
      <w:szCs w:val="16"/>
    </w:rPr>
  </w:style>
  <w:style w:type="table" w:styleId="TableGrid">
    <w:name w:val="Table Grid"/>
    <w:basedOn w:val="TableNormal"/>
    <w:uiPriority w:val="59"/>
    <w:rsid w:val="00CB3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B573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1306580">
      <w:bodyDiv w:val="1"/>
      <w:marLeft w:val="0"/>
      <w:marRight w:val="0"/>
      <w:marTop w:val="0"/>
      <w:marBottom w:val="0"/>
      <w:divBdr>
        <w:top w:val="none" w:sz="0" w:space="0" w:color="auto"/>
        <w:left w:val="none" w:sz="0" w:space="0" w:color="auto"/>
        <w:bottom w:val="none" w:sz="0" w:space="0" w:color="auto"/>
        <w:right w:val="none" w:sz="0" w:space="0" w:color="auto"/>
      </w:divBdr>
    </w:div>
    <w:div w:id="1645307167">
      <w:bodyDiv w:val="1"/>
      <w:marLeft w:val="0"/>
      <w:marRight w:val="0"/>
      <w:marTop w:val="0"/>
      <w:marBottom w:val="0"/>
      <w:divBdr>
        <w:top w:val="none" w:sz="0" w:space="0" w:color="auto"/>
        <w:left w:val="none" w:sz="0" w:space="0" w:color="auto"/>
        <w:bottom w:val="none" w:sz="0" w:space="0" w:color="auto"/>
        <w:right w:val="none" w:sz="0" w:space="0" w:color="auto"/>
      </w:divBdr>
    </w:div>
    <w:div w:id="173500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Lien Chen</cp:lastModifiedBy>
  <cp:revision>3</cp:revision>
  <dcterms:created xsi:type="dcterms:W3CDTF">2015-03-16T16:43:00Z</dcterms:created>
  <dcterms:modified xsi:type="dcterms:W3CDTF">2015-03-19T15:14:00Z</dcterms:modified>
</cp:coreProperties>
</file>