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131CF" w14:textId="77777777" w:rsidR="007079FA" w:rsidRDefault="007079FA" w:rsidP="007079FA">
      <w:pPr>
        <w:jc w:val="center"/>
        <w:rPr>
          <w:sz w:val="96"/>
          <w:szCs w:val="96"/>
        </w:rPr>
      </w:pPr>
    </w:p>
    <w:p w14:paraId="3030BCF9" w14:textId="77777777" w:rsidR="003123C3" w:rsidRPr="007079FA" w:rsidRDefault="007079FA" w:rsidP="007079FA">
      <w:pPr>
        <w:jc w:val="center"/>
        <w:rPr>
          <w:sz w:val="96"/>
          <w:szCs w:val="96"/>
        </w:rPr>
      </w:pPr>
      <w:r w:rsidRPr="007079FA">
        <w:rPr>
          <w:sz w:val="96"/>
          <w:szCs w:val="96"/>
        </w:rPr>
        <w:t>Tīmekļa vietne</w:t>
      </w:r>
    </w:p>
    <w:p w14:paraId="58CE7027" w14:textId="77777777" w:rsidR="007079FA" w:rsidRDefault="007079FA" w:rsidP="007079FA">
      <w:pPr>
        <w:jc w:val="center"/>
        <w:rPr>
          <w:sz w:val="96"/>
          <w:szCs w:val="96"/>
        </w:rPr>
      </w:pPr>
      <w:r w:rsidRPr="007079FA">
        <w:rPr>
          <w:sz w:val="96"/>
          <w:szCs w:val="96"/>
        </w:rPr>
        <w:t>“</w:t>
      </w:r>
      <w:r w:rsidR="00075E83">
        <w:rPr>
          <w:sz w:val="96"/>
          <w:szCs w:val="96"/>
        </w:rPr>
        <w:t>Expensify</w:t>
      </w:r>
      <w:r w:rsidRPr="007079FA">
        <w:rPr>
          <w:sz w:val="96"/>
          <w:szCs w:val="96"/>
        </w:rPr>
        <w:t>”</w:t>
      </w:r>
    </w:p>
    <w:p w14:paraId="02B15DE4" w14:textId="77777777" w:rsidR="007079FA" w:rsidRDefault="007079FA" w:rsidP="007079FA">
      <w:pPr>
        <w:jc w:val="center"/>
        <w:rPr>
          <w:sz w:val="96"/>
          <w:szCs w:val="96"/>
        </w:rPr>
      </w:pPr>
    </w:p>
    <w:p w14:paraId="696B9F82" w14:textId="77777777" w:rsidR="007079FA" w:rsidRDefault="007079FA" w:rsidP="007079FA">
      <w:pPr>
        <w:jc w:val="center"/>
        <w:rPr>
          <w:sz w:val="96"/>
          <w:szCs w:val="96"/>
        </w:rPr>
      </w:pPr>
    </w:p>
    <w:p w14:paraId="60D33A75" w14:textId="77777777" w:rsidR="007079FA" w:rsidRDefault="007079FA" w:rsidP="007079FA">
      <w:pPr>
        <w:jc w:val="center"/>
        <w:rPr>
          <w:sz w:val="36"/>
          <w:szCs w:val="36"/>
        </w:rPr>
      </w:pPr>
      <w:r w:rsidRPr="007079FA">
        <w:rPr>
          <w:sz w:val="36"/>
          <w:szCs w:val="36"/>
        </w:rPr>
        <w:t>Programmatūras prasību specifikācija</w:t>
      </w:r>
    </w:p>
    <w:p w14:paraId="2276917E" w14:textId="77777777" w:rsidR="007079FA" w:rsidRDefault="007079FA" w:rsidP="007079FA">
      <w:pPr>
        <w:jc w:val="center"/>
        <w:rPr>
          <w:sz w:val="36"/>
          <w:szCs w:val="36"/>
        </w:rPr>
      </w:pPr>
      <w:r>
        <w:rPr>
          <w:sz w:val="36"/>
          <w:szCs w:val="36"/>
        </w:rPr>
        <w:t>(Versija 1.0)</w:t>
      </w:r>
    </w:p>
    <w:p w14:paraId="39B85355" w14:textId="77777777" w:rsidR="007079FA" w:rsidRDefault="007079FA" w:rsidP="007079FA">
      <w:pPr>
        <w:jc w:val="center"/>
        <w:rPr>
          <w:sz w:val="36"/>
          <w:szCs w:val="36"/>
        </w:rPr>
      </w:pPr>
    </w:p>
    <w:p w14:paraId="6F61C56F" w14:textId="77777777" w:rsidR="007079FA" w:rsidRDefault="007079FA" w:rsidP="007079FA">
      <w:pPr>
        <w:jc w:val="center"/>
        <w:rPr>
          <w:sz w:val="36"/>
          <w:szCs w:val="36"/>
        </w:rPr>
      </w:pPr>
    </w:p>
    <w:p w14:paraId="14E02033" w14:textId="77777777" w:rsidR="007079FA" w:rsidRDefault="007079FA" w:rsidP="007079FA">
      <w:pPr>
        <w:jc w:val="center"/>
        <w:rPr>
          <w:sz w:val="36"/>
          <w:szCs w:val="36"/>
        </w:rPr>
      </w:pPr>
    </w:p>
    <w:p w14:paraId="753FF527" w14:textId="77777777" w:rsidR="007079FA" w:rsidRDefault="007079FA" w:rsidP="007079FA">
      <w:pPr>
        <w:jc w:val="center"/>
        <w:rPr>
          <w:sz w:val="36"/>
          <w:szCs w:val="36"/>
        </w:rPr>
      </w:pPr>
    </w:p>
    <w:p w14:paraId="31ACD4F3" w14:textId="77777777" w:rsidR="007079FA" w:rsidRDefault="007079FA" w:rsidP="007079FA">
      <w:pPr>
        <w:jc w:val="center"/>
        <w:rPr>
          <w:sz w:val="36"/>
          <w:szCs w:val="36"/>
        </w:rPr>
      </w:pPr>
    </w:p>
    <w:p w14:paraId="4E724AD0" w14:textId="77777777" w:rsidR="007079FA" w:rsidRDefault="007079FA" w:rsidP="007079FA">
      <w:pPr>
        <w:jc w:val="center"/>
        <w:rPr>
          <w:sz w:val="36"/>
          <w:szCs w:val="36"/>
        </w:rPr>
      </w:pPr>
    </w:p>
    <w:p w14:paraId="11ACF3EB" w14:textId="655ECF45" w:rsidR="007079FA" w:rsidRDefault="006C4C4C" w:rsidP="007079FA">
      <w:pPr>
        <w:jc w:val="center"/>
      </w:pPr>
      <w:r>
        <w:t>2025</w:t>
      </w:r>
    </w:p>
    <w:p w14:paraId="3316367E" w14:textId="77777777" w:rsidR="007079FA" w:rsidRDefault="007079FA" w:rsidP="007079FA"/>
    <w:p w14:paraId="76355B7C" w14:textId="77777777" w:rsidR="007079FA" w:rsidRPr="007079FA" w:rsidRDefault="007079FA" w:rsidP="007079FA"/>
    <w:p w14:paraId="78038A79" w14:textId="77777777" w:rsidR="007079FA" w:rsidRDefault="007079FA">
      <w:pPr>
        <w:jc w:val="center"/>
        <w:rPr>
          <w:sz w:val="36"/>
          <w:szCs w:val="36"/>
        </w:rPr>
      </w:pPr>
    </w:p>
    <w:p w14:paraId="3AE4297C" w14:textId="77777777" w:rsidR="007079FA" w:rsidRDefault="007079FA">
      <w:pPr>
        <w:jc w:val="center"/>
        <w:rPr>
          <w:sz w:val="36"/>
          <w:szCs w:val="36"/>
        </w:rPr>
      </w:pPr>
    </w:p>
    <w:p w14:paraId="5E1858AE" w14:textId="77777777" w:rsidR="007079FA" w:rsidRDefault="007079FA">
      <w:pPr>
        <w:jc w:val="center"/>
        <w:rPr>
          <w:sz w:val="36"/>
          <w:szCs w:val="36"/>
        </w:rPr>
      </w:pPr>
    </w:p>
    <w:p w14:paraId="670EF4DC" w14:textId="77777777" w:rsidR="007079FA" w:rsidRDefault="007079FA">
      <w:pPr>
        <w:jc w:val="center"/>
        <w:rPr>
          <w:sz w:val="36"/>
          <w:szCs w:val="36"/>
        </w:rPr>
      </w:pPr>
    </w:p>
    <w:p w14:paraId="43D47A1B" w14:textId="77777777" w:rsidR="007079FA" w:rsidRDefault="007079FA">
      <w:pPr>
        <w:jc w:val="center"/>
        <w:rPr>
          <w:sz w:val="36"/>
          <w:szCs w:val="36"/>
        </w:rPr>
      </w:pPr>
    </w:p>
    <w:p w14:paraId="495D4403" w14:textId="77777777" w:rsidR="007079FA" w:rsidRDefault="007079FA">
      <w:pPr>
        <w:jc w:val="center"/>
        <w:rPr>
          <w:sz w:val="36"/>
          <w:szCs w:val="36"/>
        </w:rPr>
      </w:pPr>
    </w:p>
    <w:p w14:paraId="1A06F7A4" w14:textId="77777777" w:rsidR="007079FA" w:rsidRDefault="007079FA">
      <w:pPr>
        <w:jc w:val="center"/>
        <w:rPr>
          <w:sz w:val="36"/>
          <w:szCs w:val="36"/>
        </w:rPr>
      </w:pPr>
    </w:p>
    <w:p w14:paraId="18570C2C" w14:textId="77777777" w:rsidR="007079FA" w:rsidRDefault="007079FA">
      <w:pPr>
        <w:jc w:val="center"/>
        <w:rPr>
          <w:sz w:val="36"/>
          <w:szCs w:val="36"/>
        </w:rPr>
      </w:pPr>
    </w:p>
    <w:p w14:paraId="5E7AB34C" w14:textId="77777777" w:rsidR="007079FA" w:rsidRDefault="007079FA">
      <w:pPr>
        <w:jc w:val="center"/>
        <w:rPr>
          <w:sz w:val="36"/>
          <w:szCs w:val="36"/>
        </w:rPr>
      </w:pPr>
    </w:p>
    <w:p w14:paraId="243D571C" w14:textId="77777777" w:rsidR="007079FA" w:rsidRDefault="007079FA">
      <w:pPr>
        <w:jc w:val="center"/>
        <w:rPr>
          <w:sz w:val="36"/>
          <w:szCs w:val="36"/>
        </w:rPr>
      </w:pPr>
    </w:p>
    <w:p w14:paraId="6043813F" w14:textId="77777777" w:rsidR="007079FA" w:rsidRDefault="007079FA">
      <w:pPr>
        <w:jc w:val="center"/>
        <w:rPr>
          <w:sz w:val="36"/>
          <w:szCs w:val="36"/>
        </w:rPr>
      </w:pPr>
    </w:p>
    <w:p w14:paraId="18C230F2" w14:textId="77777777" w:rsidR="007079FA" w:rsidRDefault="007079FA">
      <w:pPr>
        <w:jc w:val="center"/>
        <w:rPr>
          <w:sz w:val="36"/>
          <w:szCs w:val="36"/>
        </w:rPr>
      </w:pPr>
    </w:p>
    <w:p w14:paraId="6CDC6C55" w14:textId="77777777" w:rsidR="007079FA" w:rsidRDefault="007079FA">
      <w:pPr>
        <w:jc w:val="center"/>
        <w:rPr>
          <w:sz w:val="36"/>
          <w:szCs w:val="36"/>
        </w:rPr>
      </w:pPr>
    </w:p>
    <w:p w14:paraId="5F34F076" w14:textId="77777777" w:rsidR="007079FA" w:rsidRDefault="007079FA">
      <w:pPr>
        <w:jc w:val="center"/>
        <w:rPr>
          <w:sz w:val="36"/>
          <w:szCs w:val="36"/>
        </w:rPr>
      </w:pPr>
    </w:p>
    <w:p w14:paraId="0CF9DB2D" w14:textId="77777777" w:rsidR="007079FA" w:rsidRDefault="007079FA">
      <w:pPr>
        <w:jc w:val="center"/>
        <w:rPr>
          <w:sz w:val="36"/>
          <w:szCs w:val="36"/>
        </w:rPr>
      </w:pPr>
    </w:p>
    <w:p w14:paraId="685A0DEF" w14:textId="77777777" w:rsidR="007079FA" w:rsidRDefault="007079FA">
      <w:pPr>
        <w:jc w:val="center"/>
        <w:rPr>
          <w:sz w:val="36"/>
          <w:szCs w:val="36"/>
        </w:rPr>
      </w:pPr>
    </w:p>
    <w:p w14:paraId="61D579B1" w14:textId="77777777" w:rsidR="007079FA" w:rsidRDefault="007079FA">
      <w:pPr>
        <w:jc w:val="center"/>
        <w:rPr>
          <w:sz w:val="36"/>
          <w:szCs w:val="36"/>
        </w:rPr>
      </w:pPr>
    </w:p>
    <w:p w14:paraId="55AA5C68" w14:textId="77777777" w:rsidR="007079FA" w:rsidRDefault="007079FA">
      <w:pPr>
        <w:jc w:val="center"/>
        <w:rPr>
          <w:sz w:val="36"/>
          <w:szCs w:val="36"/>
        </w:rPr>
      </w:pPr>
    </w:p>
    <w:p w14:paraId="03A7EB36" w14:textId="77777777" w:rsidR="007079FA" w:rsidRDefault="007079FA">
      <w:pPr>
        <w:jc w:val="center"/>
        <w:rPr>
          <w:sz w:val="36"/>
          <w:szCs w:val="36"/>
        </w:rPr>
      </w:pPr>
    </w:p>
    <w:p w14:paraId="5BF71988" w14:textId="77777777" w:rsidR="007079FA" w:rsidRDefault="007079FA">
      <w:pPr>
        <w:jc w:val="center"/>
        <w:rPr>
          <w:sz w:val="36"/>
          <w:szCs w:val="36"/>
        </w:rPr>
      </w:pPr>
    </w:p>
    <w:p w14:paraId="319B68F9" w14:textId="17AE4B04" w:rsidR="007079FA" w:rsidRPr="006C4C4C" w:rsidRDefault="00E00496" w:rsidP="006C4C4C">
      <w:pPr>
        <w:pStyle w:val="Heading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1 I</w:t>
      </w:r>
      <w:r w:rsidR="007079FA" w:rsidRPr="006C4C4C">
        <w:rPr>
          <w:b/>
          <w:color w:val="000000" w:themeColor="text1"/>
        </w:rPr>
        <w:t>evads</w:t>
      </w:r>
    </w:p>
    <w:p w14:paraId="3216E7E2" w14:textId="11ABFACD" w:rsidR="007079FA" w:rsidRPr="00DD6B67" w:rsidRDefault="00075E83" w:rsidP="00B047BF">
      <w:r w:rsidRPr="00DD6B67">
        <w:t>Pēdējo 20 gadu laikā visu sektoru uzņēmumu skaits Latvijā ir gandrīz dubultojies</w:t>
      </w:r>
      <w:r w:rsidR="00B047BF" w:rsidRPr="00DD6B67">
        <w:t>, un katram no šiem uzņēmumiem ir jāmaksā nodokļi. Tas tiek pataisīts vieglāk ar šo aplikāciju, kura apvieno sevī gan izmaksu un iemaksu izsekotāju, kā arī nodokļu kalkulatoru.</w:t>
      </w:r>
    </w:p>
    <w:p w14:paraId="368C5413" w14:textId="5B10766B" w:rsidR="006C4C4C" w:rsidRPr="00DD6B67" w:rsidRDefault="00B047BF" w:rsidP="006C4C4C">
      <w:pPr>
        <w:pStyle w:val="Heading2"/>
        <w:numPr>
          <w:ilvl w:val="1"/>
          <w:numId w:val="2"/>
        </w:numPr>
        <w:rPr>
          <w:b/>
          <w:color w:val="000000" w:themeColor="text1"/>
          <w:lang w:val="lv-LV"/>
        </w:rPr>
      </w:pPr>
      <w:r w:rsidRPr="00DD6B67">
        <w:rPr>
          <w:b/>
          <w:color w:val="000000" w:themeColor="text1"/>
          <w:lang w:val="lv-LV"/>
        </w:rPr>
        <w:t>Nolūks</w:t>
      </w:r>
    </w:p>
    <w:p w14:paraId="219BBD0A" w14:textId="6EAFFE20" w:rsidR="006C4C4C" w:rsidRPr="00DD6B67" w:rsidRDefault="006C4C4C" w:rsidP="006C4C4C">
      <w:pPr>
        <w:ind w:left="384"/>
      </w:pPr>
      <w:r w:rsidRPr="00DD6B67">
        <w:t>Atvieglot jauniem uzņēmējiem nodokļu aprēķinus un sniegt pārskātāmu informāciju par finanšu operācijām.</w:t>
      </w:r>
    </w:p>
    <w:p w14:paraId="0393ED1E" w14:textId="5DFF91BE" w:rsidR="006C4C4C" w:rsidRPr="00DD6B67" w:rsidRDefault="006C4C4C" w:rsidP="006C4C4C">
      <w:pPr>
        <w:pStyle w:val="Heading2"/>
        <w:numPr>
          <w:ilvl w:val="1"/>
          <w:numId w:val="2"/>
        </w:numPr>
        <w:rPr>
          <w:b/>
          <w:color w:val="000000" w:themeColor="text1"/>
          <w:lang w:val="lv-LV"/>
        </w:rPr>
      </w:pPr>
      <w:r w:rsidRPr="00DD6B67">
        <w:rPr>
          <w:b/>
          <w:color w:val="000000" w:themeColor="text1"/>
          <w:lang w:val="lv-LV"/>
        </w:rPr>
        <w:t>Darbības sfēra</w:t>
      </w:r>
    </w:p>
    <w:p w14:paraId="45F18468" w14:textId="77777777" w:rsidR="006C4C4C" w:rsidRPr="00DD6B67" w:rsidRDefault="006C4C4C" w:rsidP="006C4C4C">
      <w:pPr>
        <w:pStyle w:val="ListParagraph"/>
        <w:ind w:left="384"/>
      </w:pPr>
      <w:r w:rsidRPr="00DD6B67">
        <w:t>Mājaslapa paredzēta jauniem uzņēmējiem.</w:t>
      </w:r>
    </w:p>
    <w:p w14:paraId="1BBBF9C9" w14:textId="19B74693" w:rsidR="00DD6B67" w:rsidRPr="00DD6B67" w:rsidRDefault="00DD6B67" w:rsidP="00DD6B67">
      <w:pPr>
        <w:pStyle w:val="Heading2"/>
        <w:numPr>
          <w:ilvl w:val="1"/>
          <w:numId w:val="2"/>
        </w:numPr>
        <w:rPr>
          <w:b/>
          <w:color w:val="000000" w:themeColor="text1"/>
          <w:lang w:val="lv-LV"/>
        </w:rPr>
      </w:pPr>
      <w:r w:rsidRPr="00DD6B67">
        <w:rPr>
          <w:b/>
          <w:color w:val="000000" w:themeColor="text1"/>
          <w:lang w:val="lv-LV"/>
        </w:rPr>
        <w:t>Pārskats</w:t>
      </w:r>
    </w:p>
    <w:p w14:paraId="4485ECBD" w14:textId="77777777" w:rsidR="00DD6B67" w:rsidRPr="005A1AA3" w:rsidRDefault="00DD6B67" w:rsidP="00DD6B67">
      <w:pPr>
        <w:ind w:left="384"/>
        <w:rPr>
          <w:b/>
        </w:rPr>
      </w:pPr>
      <w:r w:rsidRPr="005A1AA3">
        <w:rPr>
          <w:b/>
        </w:rPr>
        <w:t xml:space="preserve">2. nodaļā “Vispārējais apraksts” ir aprakstīta: </w:t>
      </w:r>
    </w:p>
    <w:p w14:paraId="60D7F636" w14:textId="77777777" w:rsidR="00DD6B67" w:rsidRDefault="00DD6B67" w:rsidP="00DD6B67">
      <w:pPr>
        <w:pStyle w:val="ListParagraph"/>
        <w:numPr>
          <w:ilvl w:val="0"/>
          <w:numId w:val="3"/>
        </w:numPr>
        <w:ind w:left="1180"/>
      </w:pPr>
      <w:r>
        <w:t xml:space="preserve">produkta perspektīva – produkta apraksts nākotnes rakursā un saistībā ar citiem produktiem vai projektiem; </w:t>
      </w:r>
    </w:p>
    <w:p w14:paraId="580D5EE4" w14:textId="77777777" w:rsidR="00DD6B67" w:rsidRDefault="00DD6B67" w:rsidP="00DD6B67">
      <w:pPr>
        <w:pStyle w:val="ListParagraph"/>
        <w:numPr>
          <w:ilvl w:val="0"/>
          <w:numId w:val="3"/>
        </w:numPr>
        <w:ind w:left="1180"/>
      </w:pPr>
      <w:r>
        <w:t xml:space="preserve">lietotāja raksturiezīmes – vispārējas produkta lietotāja raksturiezīmes, kuras ietekmē specifiskās prasības; </w:t>
      </w:r>
    </w:p>
    <w:p w14:paraId="13FE328A" w14:textId="77777777" w:rsidR="00DD6B67" w:rsidRDefault="00DD6B67" w:rsidP="00DD6B67">
      <w:pPr>
        <w:pStyle w:val="ListParagraph"/>
        <w:numPr>
          <w:ilvl w:val="0"/>
          <w:numId w:val="3"/>
        </w:numPr>
        <w:ind w:left="1180"/>
      </w:pPr>
      <w:r>
        <w:t xml:space="preserve">produkta funkcijas – kopsavilkums par funkcijām, kuras izpilda programmatūra; </w:t>
      </w:r>
    </w:p>
    <w:p w14:paraId="19E58637" w14:textId="77777777" w:rsidR="00DD6B67" w:rsidRDefault="00DD6B67" w:rsidP="00DD6B67">
      <w:pPr>
        <w:pStyle w:val="ListParagraph"/>
        <w:numPr>
          <w:ilvl w:val="0"/>
          <w:numId w:val="3"/>
        </w:numPr>
        <w:ind w:left="1180"/>
      </w:pPr>
      <w:r>
        <w:t>kopsavilkums – lietošanas gadījumu diagramma, kas kodolīgi attēlo produkta funkcijas un lietotājus.</w:t>
      </w:r>
    </w:p>
    <w:p w14:paraId="155ABAA8" w14:textId="77777777" w:rsidR="00DD6B67" w:rsidRDefault="00DD6B67" w:rsidP="00DD6B67">
      <w:pPr>
        <w:ind w:left="384"/>
      </w:pPr>
      <w:r w:rsidRPr="005A1AA3">
        <w:rPr>
          <w:b/>
        </w:rPr>
        <w:t>3. nodaļā “Vispārējie ierobežojumi”</w:t>
      </w:r>
      <w:r>
        <w:t xml:space="preserve"> ir aprakstīti projekta ierobežojumu cēloņi. </w:t>
      </w:r>
    </w:p>
    <w:p w14:paraId="54B78E3B" w14:textId="77777777" w:rsidR="00DD6B67" w:rsidRDefault="00DD6B67" w:rsidP="00DD6B67">
      <w:pPr>
        <w:ind w:left="384"/>
      </w:pPr>
      <w:r w:rsidRPr="005A1AA3">
        <w:rPr>
          <w:b/>
        </w:rPr>
        <w:t>4. nodaļā “Konkrētās prasības”</w:t>
      </w:r>
      <w:r>
        <w:t xml:space="preserve"> ir dots detalizēts funkciju apraksts. </w:t>
      </w:r>
    </w:p>
    <w:p w14:paraId="20D8470D" w14:textId="77777777" w:rsidR="00DD6B67" w:rsidRDefault="00DD6B67" w:rsidP="00DD6B67">
      <w:pPr>
        <w:ind w:left="384"/>
      </w:pPr>
      <w:r w:rsidRPr="005A1AA3">
        <w:rPr>
          <w:b/>
        </w:rPr>
        <w:t>5. nodaļā “Ārējās saskarnes prasības”</w:t>
      </w:r>
      <w:r>
        <w:t xml:space="preserve"> ir aprakstītas lietotāja saskarnes prasības un attēlota saskarnes struktūra. </w:t>
      </w:r>
    </w:p>
    <w:p w14:paraId="242A7A7E" w14:textId="77777777" w:rsidR="00DD6B67" w:rsidRDefault="00DD6B67" w:rsidP="00DD6B67">
      <w:pPr>
        <w:ind w:left="384"/>
      </w:pPr>
      <w:r w:rsidRPr="005A1AA3">
        <w:rPr>
          <w:b/>
        </w:rPr>
        <w:t>6. nodaļā “Projekta ierobežojumi”</w:t>
      </w:r>
      <w:r>
        <w:t xml:space="preserve"> ir aprakstīti konkrēti produkta realizācijas ierobežojumi.</w:t>
      </w:r>
    </w:p>
    <w:p w14:paraId="34436CF2" w14:textId="0CA9F32B" w:rsidR="00DD6B67" w:rsidRDefault="00DD6B67" w:rsidP="00DD6B67">
      <w:pPr>
        <w:pStyle w:val="ListParagraph"/>
        <w:ind w:left="384"/>
        <w:rPr>
          <w:lang w:val="lv-LV"/>
        </w:rPr>
      </w:pPr>
    </w:p>
    <w:p w14:paraId="784E9016" w14:textId="41807953" w:rsidR="00DD6B67" w:rsidRDefault="00DD6B67">
      <w:pPr>
        <w:rPr>
          <w:lang w:val="lv-LV"/>
        </w:rPr>
      </w:pPr>
      <w:r>
        <w:rPr>
          <w:lang w:val="lv-LV"/>
        </w:rPr>
        <w:br w:type="page"/>
      </w:r>
    </w:p>
    <w:p w14:paraId="78BB3FE3" w14:textId="24D5207E" w:rsidR="00DD6B67" w:rsidRDefault="00E00496" w:rsidP="00DD6B67">
      <w:pPr>
        <w:pStyle w:val="Heading1"/>
        <w:jc w:val="center"/>
        <w:rPr>
          <w:b/>
          <w:color w:val="000000" w:themeColor="text1"/>
          <w:lang w:val="lv-LV"/>
        </w:rPr>
      </w:pPr>
      <w:r>
        <w:rPr>
          <w:b/>
          <w:color w:val="000000" w:themeColor="text1"/>
          <w:lang w:val="lv-LV"/>
        </w:rPr>
        <w:lastRenderedPageBreak/>
        <w:t xml:space="preserve">2 </w:t>
      </w:r>
      <w:r w:rsidR="00DD6B67" w:rsidRPr="00DD6B67">
        <w:rPr>
          <w:b/>
          <w:color w:val="000000" w:themeColor="text1"/>
          <w:lang w:val="lv-LV"/>
        </w:rPr>
        <w:t>Vispārējais Apraksts</w:t>
      </w:r>
    </w:p>
    <w:p w14:paraId="044A3766" w14:textId="421B2E7F" w:rsidR="00DD6B67" w:rsidRDefault="00DD6B67" w:rsidP="00DD6B67">
      <w:pPr>
        <w:pStyle w:val="Heading2"/>
        <w:rPr>
          <w:b/>
          <w:color w:val="000000" w:themeColor="text1"/>
          <w:lang w:val="lv-LV"/>
        </w:rPr>
      </w:pPr>
      <w:r w:rsidRPr="00DD6B67">
        <w:rPr>
          <w:b/>
          <w:color w:val="000000" w:themeColor="text1"/>
          <w:lang w:val="lv-LV"/>
        </w:rPr>
        <w:t>2.1 Produkta perspektīva</w:t>
      </w:r>
    </w:p>
    <w:p w14:paraId="27D3894B" w14:textId="531F511C" w:rsidR="00DD6B67" w:rsidRDefault="00DD6B67" w:rsidP="00DD6B67">
      <w:pPr>
        <w:rPr>
          <w:lang w:val="lv-LV"/>
        </w:rPr>
      </w:pPr>
      <w:r>
        <w:rPr>
          <w:lang w:val="lv-LV"/>
        </w:rPr>
        <w:tab/>
        <w:t>Mājaslapa “Expensify” ir vietne kurā lietotājs var pārskatīt sava uzņ</w:t>
      </w:r>
      <w:r w:rsidR="00F9646B">
        <w:rPr>
          <w:lang w:val="lv-LV"/>
        </w:rPr>
        <w:t xml:space="preserve">ēmuma finanšu operācijas, un aprēķināt cik daudz nodokļu tam ir jāmaksā. </w:t>
      </w:r>
    </w:p>
    <w:p w14:paraId="4B8D3603" w14:textId="4396B404" w:rsidR="00F9646B" w:rsidRDefault="00F9646B" w:rsidP="00F9646B">
      <w:pPr>
        <w:pStyle w:val="Heading2"/>
        <w:rPr>
          <w:b/>
          <w:color w:val="000000" w:themeColor="text1"/>
          <w:lang w:val="lv-LV"/>
        </w:rPr>
      </w:pPr>
      <w:r w:rsidRPr="00F9646B">
        <w:rPr>
          <w:b/>
          <w:color w:val="000000" w:themeColor="text1"/>
          <w:lang w:val="lv-LV"/>
        </w:rPr>
        <w:t>2.2 Lietotāja raksturiezīmes</w:t>
      </w:r>
    </w:p>
    <w:p w14:paraId="0784DAE4" w14:textId="201C56EA" w:rsidR="00F9646B" w:rsidRDefault="00F9646B" w:rsidP="00F9646B">
      <w:pPr>
        <w:rPr>
          <w:lang w:val="lv-LV"/>
        </w:rPr>
      </w:pPr>
      <w:r>
        <w:rPr>
          <w:lang w:val="lv-LV"/>
        </w:rPr>
        <w:tab/>
        <w:t>Jauni uzņēmēji, kas vēlas ātri un viegli pārskatīt savas finanšu operācijas.</w:t>
      </w:r>
    </w:p>
    <w:p w14:paraId="7A3F04BA" w14:textId="638BDF8F" w:rsidR="00F9646B" w:rsidRDefault="00F9646B" w:rsidP="00F9646B">
      <w:pPr>
        <w:pStyle w:val="Heading2"/>
        <w:rPr>
          <w:b/>
          <w:color w:val="000000" w:themeColor="text1"/>
          <w:lang w:val="lv-LV"/>
        </w:rPr>
      </w:pPr>
      <w:r w:rsidRPr="00F9646B">
        <w:rPr>
          <w:b/>
          <w:color w:val="000000" w:themeColor="text1"/>
          <w:lang w:val="lv-LV"/>
        </w:rPr>
        <w:t>2.3 Produkta funkcijas</w:t>
      </w:r>
    </w:p>
    <w:p w14:paraId="080C659E" w14:textId="0750D6C2" w:rsidR="00F9646B" w:rsidRDefault="00F9646B" w:rsidP="00F9646B">
      <w:pPr>
        <w:tabs>
          <w:tab w:val="left" w:pos="720"/>
          <w:tab w:val="left" w:pos="1836"/>
        </w:tabs>
        <w:rPr>
          <w:lang w:val="lv-LV"/>
        </w:rPr>
      </w:pPr>
      <w:r>
        <w:rPr>
          <w:lang w:val="lv-LV"/>
        </w:rPr>
        <w:tab/>
        <w:t>Mājaslapai ir 3 funkcijas:</w:t>
      </w:r>
    </w:p>
    <w:p w14:paraId="3098AE21" w14:textId="62C603B4" w:rsidR="00F9646B" w:rsidRPr="00F9646B" w:rsidRDefault="00F9646B" w:rsidP="00F9646B">
      <w:pPr>
        <w:pStyle w:val="ListParagraph"/>
        <w:numPr>
          <w:ilvl w:val="0"/>
          <w:numId w:val="4"/>
        </w:numPr>
        <w:tabs>
          <w:tab w:val="left" w:pos="720"/>
          <w:tab w:val="left" w:pos="1836"/>
        </w:tabs>
        <w:rPr>
          <w:lang w:val="lv-LV"/>
        </w:rPr>
      </w:pPr>
      <w:r>
        <w:rPr>
          <w:lang w:val="lv-LV"/>
        </w:rPr>
        <w:t>Autentifikācija</w:t>
      </w:r>
    </w:p>
    <w:p w14:paraId="515045A3" w14:textId="258E49AA" w:rsidR="00F9646B" w:rsidRDefault="00F9646B" w:rsidP="00F9646B">
      <w:pPr>
        <w:pStyle w:val="ListParagraph"/>
        <w:numPr>
          <w:ilvl w:val="0"/>
          <w:numId w:val="4"/>
        </w:numPr>
        <w:tabs>
          <w:tab w:val="left" w:pos="720"/>
          <w:tab w:val="left" w:pos="1836"/>
        </w:tabs>
        <w:rPr>
          <w:lang w:val="lv-LV"/>
        </w:rPr>
      </w:pPr>
      <w:r>
        <w:rPr>
          <w:lang w:val="lv-LV"/>
        </w:rPr>
        <w:t>Transakcijas pievienošana</w:t>
      </w:r>
    </w:p>
    <w:p w14:paraId="5EACD034" w14:textId="434B89A6" w:rsidR="00F9646B" w:rsidRDefault="00F9646B" w:rsidP="00F9646B">
      <w:pPr>
        <w:pStyle w:val="ListParagraph"/>
        <w:numPr>
          <w:ilvl w:val="0"/>
          <w:numId w:val="4"/>
        </w:numPr>
        <w:tabs>
          <w:tab w:val="left" w:pos="720"/>
          <w:tab w:val="left" w:pos="1836"/>
        </w:tabs>
        <w:rPr>
          <w:lang w:val="lv-LV"/>
        </w:rPr>
      </w:pPr>
      <w:r>
        <w:rPr>
          <w:lang w:val="lv-LV"/>
        </w:rPr>
        <w:t>Izdevumu/ Ieņēmumu pārskatīšana</w:t>
      </w:r>
    </w:p>
    <w:p w14:paraId="0F1E6E30" w14:textId="4BE0D2E7" w:rsidR="00E00496" w:rsidRDefault="00F9646B" w:rsidP="00E00496">
      <w:pPr>
        <w:pStyle w:val="Heading2"/>
        <w:rPr>
          <w:b/>
          <w:color w:val="000000" w:themeColor="text1"/>
          <w:lang w:val="lv-LV"/>
        </w:rPr>
      </w:pPr>
      <w:r w:rsidRPr="00F9646B">
        <w:rPr>
          <w:b/>
          <w:color w:val="000000" w:themeColor="text1"/>
          <w:lang w:val="lv-LV"/>
        </w:rPr>
        <w:t>2.4 Kopsavilkums</w:t>
      </w:r>
    </w:p>
    <w:p w14:paraId="7A409D95" w14:textId="4E947105" w:rsidR="00E00496" w:rsidRDefault="00E00496" w:rsidP="00E00496">
      <w:pPr>
        <w:pStyle w:val="Heading1"/>
        <w:jc w:val="center"/>
        <w:rPr>
          <w:b/>
          <w:color w:val="000000" w:themeColor="text1"/>
          <w:lang w:val="lv-LV"/>
        </w:rPr>
      </w:pPr>
      <w:r>
        <w:rPr>
          <w:lang w:val="lv-LV"/>
        </w:rPr>
        <w:br w:type="page"/>
      </w:r>
      <w:r w:rsidRPr="00E00496">
        <w:rPr>
          <w:b/>
          <w:color w:val="000000" w:themeColor="text1"/>
          <w:lang w:val="lv-LV"/>
        </w:rPr>
        <w:lastRenderedPageBreak/>
        <w:t>3</w:t>
      </w:r>
      <w:r w:rsidRPr="00E00496">
        <w:rPr>
          <w:color w:val="000000" w:themeColor="text1"/>
          <w:lang w:val="lv-LV"/>
        </w:rPr>
        <w:t xml:space="preserve"> </w:t>
      </w:r>
      <w:r w:rsidRPr="00E00496">
        <w:rPr>
          <w:b/>
          <w:color w:val="000000" w:themeColor="text1"/>
          <w:lang w:val="lv-LV"/>
        </w:rPr>
        <w:t>Vispārējie ierobežojumi</w:t>
      </w:r>
    </w:p>
    <w:p w14:paraId="60228BEF" w14:textId="556B482D" w:rsidR="00E00496" w:rsidRDefault="00E00496" w:rsidP="00E00496">
      <w:pPr>
        <w:rPr>
          <w:lang w:val="lv-LV"/>
        </w:rPr>
      </w:pPr>
      <w:r>
        <w:rPr>
          <w:lang w:val="lv-LV"/>
        </w:rPr>
        <w:t>Projekta ierobežojumi: Nav iespējas piekļūt lielo banku (“Swedbank”, “SEB”, “Citadele” u.c) transakciju vēsturei, tāpēc katra transakcija jāpievieno manuāli.</w:t>
      </w:r>
    </w:p>
    <w:p w14:paraId="0FBCD8EB" w14:textId="5ADA586E" w:rsidR="00E00496" w:rsidRDefault="00E00496">
      <w:pPr>
        <w:rPr>
          <w:lang w:val="lv-LV"/>
        </w:rPr>
      </w:pPr>
      <w:r>
        <w:rPr>
          <w:lang w:val="lv-LV"/>
        </w:rPr>
        <w:br w:type="page"/>
      </w:r>
    </w:p>
    <w:p w14:paraId="057F627C" w14:textId="036AB24F" w:rsidR="00E00496" w:rsidRDefault="00E00496" w:rsidP="00E00496">
      <w:pPr>
        <w:pStyle w:val="Heading1"/>
        <w:jc w:val="center"/>
        <w:rPr>
          <w:b/>
          <w:color w:val="000000" w:themeColor="text1"/>
          <w:lang w:val="lv-LV"/>
        </w:rPr>
      </w:pPr>
      <w:r w:rsidRPr="00E00496">
        <w:rPr>
          <w:b/>
          <w:color w:val="000000" w:themeColor="text1"/>
          <w:lang w:val="lv-LV"/>
        </w:rPr>
        <w:lastRenderedPageBreak/>
        <w:t>4 Konkrētās Prasības</w:t>
      </w:r>
    </w:p>
    <w:p w14:paraId="18BC7899" w14:textId="106AF9C6" w:rsidR="009F5BE7" w:rsidRPr="00E00496" w:rsidRDefault="009F5BE7" w:rsidP="00E00496">
      <w:pPr>
        <w:rPr>
          <w:lang w:val="lv-LV"/>
        </w:rPr>
      </w:pPr>
      <w:r>
        <w:rPr>
          <w:lang w:val="lv-LV"/>
        </w:rPr>
        <w:t>4.1 Funkcija “Pieslēgties”</w:t>
      </w:r>
      <w:bookmarkStart w:id="0" w:name="_GoBack"/>
      <w:bookmarkEnd w:id="0"/>
    </w:p>
    <w:sectPr w:rsidR="009F5BE7" w:rsidRPr="00E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00304" w14:textId="77777777" w:rsidR="003134F0" w:rsidRDefault="003134F0" w:rsidP="00075E83">
      <w:pPr>
        <w:spacing w:after="0" w:line="240" w:lineRule="auto"/>
      </w:pPr>
      <w:r>
        <w:separator/>
      </w:r>
    </w:p>
  </w:endnote>
  <w:endnote w:type="continuationSeparator" w:id="0">
    <w:p w14:paraId="4F0A711F" w14:textId="77777777" w:rsidR="003134F0" w:rsidRDefault="003134F0" w:rsidP="00075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DBA5C" w14:textId="77777777" w:rsidR="003134F0" w:rsidRDefault="003134F0" w:rsidP="00075E83">
      <w:pPr>
        <w:spacing w:after="0" w:line="240" w:lineRule="auto"/>
      </w:pPr>
      <w:r>
        <w:separator/>
      </w:r>
    </w:p>
  </w:footnote>
  <w:footnote w:type="continuationSeparator" w:id="0">
    <w:p w14:paraId="161E159A" w14:textId="77777777" w:rsidR="003134F0" w:rsidRDefault="003134F0" w:rsidP="00075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52D5A"/>
    <w:multiLevelType w:val="hybridMultilevel"/>
    <w:tmpl w:val="1178A538"/>
    <w:lvl w:ilvl="0" w:tplc="0409000F">
      <w:start w:val="1"/>
      <w:numFmt w:val="decimal"/>
      <w:lvlText w:val="%1."/>
      <w:lvlJc w:val="left"/>
      <w:pPr>
        <w:ind w:left="2556" w:hanging="360"/>
      </w:pPr>
    </w:lvl>
    <w:lvl w:ilvl="1" w:tplc="04090019" w:tentative="1">
      <w:start w:val="1"/>
      <w:numFmt w:val="lowerLetter"/>
      <w:lvlText w:val="%2."/>
      <w:lvlJc w:val="left"/>
      <w:pPr>
        <w:ind w:left="3276" w:hanging="360"/>
      </w:pPr>
    </w:lvl>
    <w:lvl w:ilvl="2" w:tplc="0409001B" w:tentative="1">
      <w:start w:val="1"/>
      <w:numFmt w:val="lowerRoman"/>
      <w:lvlText w:val="%3."/>
      <w:lvlJc w:val="right"/>
      <w:pPr>
        <w:ind w:left="3996" w:hanging="180"/>
      </w:pPr>
    </w:lvl>
    <w:lvl w:ilvl="3" w:tplc="0409000F" w:tentative="1">
      <w:start w:val="1"/>
      <w:numFmt w:val="decimal"/>
      <w:lvlText w:val="%4."/>
      <w:lvlJc w:val="left"/>
      <w:pPr>
        <w:ind w:left="4716" w:hanging="360"/>
      </w:pPr>
    </w:lvl>
    <w:lvl w:ilvl="4" w:tplc="04090019" w:tentative="1">
      <w:start w:val="1"/>
      <w:numFmt w:val="lowerLetter"/>
      <w:lvlText w:val="%5."/>
      <w:lvlJc w:val="left"/>
      <w:pPr>
        <w:ind w:left="5436" w:hanging="360"/>
      </w:pPr>
    </w:lvl>
    <w:lvl w:ilvl="5" w:tplc="0409001B" w:tentative="1">
      <w:start w:val="1"/>
      <w:numFmt w:val="lowerRoman"/>
      <w:lvlText w:val="%6."/>
      <w:lvlJc w:val="right"/>
      <w:pPr>
        <w:ind w:left="6156" w:hanging="180"/>
      </w:pPr>
    </w:lvl>
    <w:lvl w:ilvl="6" w:tplc="0409000F" w:tentative="1">
      <w:start w:val="1"/>
      <w:numFmt w:val="decimal"/>
      <w:lvlText w:val="%7."/>
      <w:lvlJc w:val="left"/>
      <w:pPr>
        <w:ind w:left="6876" w:hanging="360"/>
      </w:pPr>
    </w:lvl>
    <w:lvl w:ilvl="7" w:tplc="04090019" w:tentative="1">
      <w:start w:val="1"/>
      <w:numFmt w:val="lowerLetter"/>
      <w:lvlText w:val="%8."/>
      <w:lvlJc w:val="left"/>
      <w:pPr>
        <w:ind w:left="7596" w:hanging="360"/>
      </w:pPr>
    </w:lvl>
    <w:lvl w:ilvl="8" w:tplc="04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1" w15:restartNumberingAfterBreak="0">
    <w:nsid w:val="4F245F22"/>
    <w:multiLevelType w:val="multilevel"/>
    <w:tmpl w:val="DB52886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14F46C6"/>
    <w:multiLevelType w:val="multilevel"/>
    <w:tmpl w:val="7EEC8F00"/>
    <w:lvl w:ilvl="0">
      <w:start w:val="1"/>
      <w:numFmt w:val="decimal"/>
      <w:lvlText w:val="%1."/>
      <w:lvlJc w:val="left"/>
      <w:pPr>
        <w:ind w:left="796" w:hanging="460"/>
      </w:pPr>
      <w:rPr>
        <w:rFonts w:ascii="Times New Roman" w:eastAsiaTheme="majorEastAsia" w:hAnsi="Times New Roman" w:cstheme="majorBidi"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1516" w:hanging="460"/>
      </w:pPr>
      <w:rPr>
        <w:rFonts w:ascii="Times New Roman" w:eastAsiaTheme="majorEastAsia" w:hAnsi="Times New Roman" w:cstheme="majorBidi" w:hint="default"/>
        <w:b/>
        <w:sz w:val="26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ascii="Times New Roman" w:eastAsiaTheme="majorEastAsia" w:hAnsi="Times New Roman" w:cstheme="majorBidi"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3216" w:hanging="720"/>
      </w:pPr>
      <w:rPr>
        <w:rFonts w:ascii="Times New Roman" w:eastAsiaTheme="majorEastAsia" w:hAnsi="Times New Roman" w:cstheme="majorBidi"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4296" w:hanging="1080"/>
      </w:pPr>
      <w:rPr>
        <w:rFonts w:ascii="Times New Roman" w:eastAsiaTheme="majorEastAsia" w:hAnsi="Times New Roman" w:cstheme="majorBidi"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5016" w:hanging="1080"/>
      </w:pPr>
      <w:rPr>
        <w:rFonts w:ascii="Times New Roman" w:eastAsiaTheme="majorEastAsia" w:hAnsi="Times New Roman" w:cstheme="majorBidi"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6096" w:hanging="1440"/>
      </w:pPr>
      <w:rPr>
        <w:rFonts w:ascii="Times New Roman" w:eastAsiaTheme="majorEastAsia" w:hAnsi="Times New Roman" w:cstheme="majorBidi"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6816" w:hanging="1440"/>
      </w:pPr>
      <w:rPr>
        <w:rFonts w:ascii="Times New Roman" w:eastAsiaTheme="majorEastAsia" w:hAnsi="Times New Roman" w:cstheme="majorBidi"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7896" w:hanging="1800"/>
      </w:pPr>
      <w:rPr>
        <w:rFonts w:ascii="Times New Roman" w:eastAsiaTheme="majorEastAsia" w:hAnsi="Times New Roman" w:cstheme="majorBidi" w:hint="default"/>
        <w:b/>
        <w:sz w:val="26"/>
      </w:rPr>
    </w:lvl>
  </w:abstractNum>
  <w:abstractNum w:abstractNumId="3" w15:restartNumberingAfterBreak="0">
    <w:nsid w:val="7F6465E7"/>
    <w:multiLevelType w:val="multilevel"/>
    <w:tmpl w:val="9AEAABC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FA"/>
    <w:rsid w:val="00075E83"/>
    <w:rsid w:val="003123C3"/>
    <w:rsid w:val="003134F0"/>
    <w:rsid w:val="00444CF7"/>
    <w:rsid w:val="005D63BE"/>
    <w:rsid w:val="006C4C4C"/>
    <w:rsid w:val="007079FA"/>
    <w:rsid w:val="00852723"/>
    <w:rsid w:val="009F5BE7"/>
    <w:rsid w:val="00B047BF"/>
    <w:rsid w:val="00B17390"/>
    <w:rsid w:val="00DD6B67"/>
    <w:rsid w:val="00E00496"/>
    <w:rsid w:val="00EB6BBE"/>
    <w:rsid w:val="00F9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221B"/>
  <w15:chartTrackingRefBased/>
  <w15:docId w15:val="{3B474372-9E5C-40BF-BECD-B8095D76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75E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5E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5E8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047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4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C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BDD9A-C259-4A3D-9436-F7117F87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Renars Liepa</dc:creator>
  <cp:keywords/>
  <dc:description/>
  <cp:lastModifiedBy>Renars Liepa</cp:lastModifiedBy>
  <cp:revision>3</cp:revision>
  <dcterms:created xsi:type="dcterms:W3CDTF">2025-02-09T21:40:00Z</dcterms:created>
  <dcterms:modified xsi:type="dcterms:W3CDTF">2025-02-10T07:30:00Z</dcterms:modified>
</cp:coreProperties>
</file>