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21E695D8" w:rsidR="00A2168A" w:rsidRPr="0085311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853117">
        <w:rPr>
          <w:sz w:val="28"/>
          <w:szCs w:val="28"/>
        </w:rPr>
        <w:t>3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700B13AB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853117" w:rsidRPr="00853117">
        <w:rPr>
          <w:sz w:val="28"/>
          <w:szCs w:val="28"/>
        </w:rPr>
        <w:t>РАБОТА С ШЕЙДЕРАМИ В СРЕДЕ ТРЕХМЕРНОГО МОДЕЛИРОВАНИЯ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 xml:space="preserve">Д. Е. </w:t>
            </w:r>
            <w:proofErr w:type="spellStart"/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Сдающийвсрок</w:t>
            </w:r>
            <w:proofErr w:type="spellEnd"/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3297C344" w:rsidR="003B32AF" w:rsidRPr="00B07F75" w:rsidRDefault="0075198E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</w:t>
            </w:r>
            <w:r w:rsidR="00853117">
              <w:rPr>
                <w:rFonts w:ascii="Cambria" w:hAnsi="Cambria"/>
                <w:sz w:val="24"/>
                <w:szCs w:val="24"/>
                <w:highlight w:val="darkGray"/>
              </w:rPr>
              <w:t>3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09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31FD7AD9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75198E" w:rsidRPr="0075198E">
        <w:rPr>
          <w:bCs/>
        </w:rPr>
        <w:t>Программа Blender представляет собой универсальный open-source инструмент для 3D-моделирования, анимации, рендеринга, симуляции и создания визуальных эффектов, который активно используется в различных отраслях, таких как игровая индустрия, кинопроизводство, архитектурная визуализация и дизайн. Актуальность использования Blender обусловлена его бесплатным доступом, мощным функционалом, сравнимым с коммерческими аналогами, и активной поддержкой сообщества, что делает его востребованным как среди начинающих, так и профессионалов.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05F29E56" w:rsidR="00BC7A58" w:rsidRPr="005873EF" w:rsidRDefault="00853117" w:rsidP="00796C3A">
      <w:pPr>
        <w:pStyle w:val="a4"/>
        <w:spacing w:line="276" w:lineRule="auto"/>
        <w:ind w:firstLine="708"/>
      </w:pPr>
      <w:r>
        <w:t>О</w:t>
      </w:r>
      <w:r w:rsidRPr="00853117">
        <w:t xml:space="preserve">своение принципов работы с материалами, текстурами, шейдерами </w:t>
      </w:r>
      <w:r w:rsidR="00796C3A">
        <w:t xml:space="preserve">и </w:t>
      </w:r>
      <w:r w:rsidRPr="00853117">
        <w:t>камерой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55DF0F5B" w14:textId="05F8827A" w:rsidR="00853117" w:rsidRDefault="000B6E86" w:rsidP="00853117">
      <w:pPr>
        <w:pStyle w:val="a4"/>
        <w:numPr>
          <w:ilvl w:val="0"/>
          <w:numId w:val="18"/>
        </w:numPr>
        <w:spacing w:line="276" w:lineRule="auto"/>
      </w:pPr>
      <w:r>
        <w:t xml:space="preserve">Необходимо </w:t>
      </w:r>
      <w:r w:rsidR="00853117">
        <w:t>з</w:t>
      </w:r>
      <w:r w:rsidR="00853117" w:rsidRPr="00853117">
        <w:t>адать различные свойства шейдеров для объектов собственной сцены</w:t>
      </w:r>
      <w:r w:rsidR="00853117">
        <w:t xml:space="preserve">. </w:t>
      </w:r>
      <w:r w:rsidR="00853117" w:rsidRPr="00853117">
        <w:t>Получить эффекты зеркальных, металлических и стеклянных поверхностей</w:t>
      </w:r>
      <w:r w:rsidR="00853117">
        <w:t>;</w:t>
      </w:r>
    </w:p>
    <w:p w14:paraId="3A889F19" w14:textId="3BD14631" w:rsidR="00853117" w:rsidRDefault="00853117" w:rsidP="00853117">
      <w:pPr>
        <w:pStyle w:val="a4"/>
        <w:numPr>
          <w:ilvl w:val="0"/>
          <w:numId w:val="18"/>
        </w:numPr>
        <w:spacing w:line="276" w:lineRule="auto"/>
      </w:pPr>
      <w:r w:rsidRPr="00853117">
        <w:t>Наложить текстуры, загруженные из внешних файлов</w:t>
      </w:r>
      <w:r>
        <w:t>;</w:t>
      </w:r>
    </w:p>
    <w:p w14:paraId="3E50AE4E" w14:textId="7F1D2FC8" w:rsidR="0075198E" w:rsidRDefault="00853117" w:rsidP="00853117">
      <w:pPr>
        <w:pStyle w:val="a4"/>
        <w:numPr>
          <w:ilvl w:val="0"/>
          <w:numId w:val="18"/>
        </w:numPr>
        <w:spacing w:line="276" w:lineRule="auto"/>
      </w:pPr>
      <w:r w:rsidRPr="00853117">
        <w:t>Создать несколько камер и осуществить рендеринг сцены из разных точек.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50E8831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>Наименование и версия используемой среды моделирования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r w:rsidRPr="006710CA">
        <w:t>Blender</w:t>
      </w:r>
      <w:r>
        <w:t xml:space="preserve"> 4.5.2</w:t>
      </w:r>
    </w:p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4BA719E5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>Описание сцены и</w:t>
      </w:r>
      <w:r w:rsidR="004E2A14">
        <w:t xml:space="preserve"> технология моделирования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1F999F9E" w14:textId="35B971A0" w:rsidR="00332CE2" w:rsidRPr="00D6738F" w:rsidRDefault="00136B00" w:rsidP="00332CE2">
      <w:pPr>
        <w:pStyle w:val="a"/>
        <w:numPr>
          <w:ilvl w:val="1"/>
          <w:numId w:val="2"/>
        </w:numPr>
        <w:ind w:left="1276" w:hanging="567"/>
      </w:pPr>
      <w:r>
        <w:t>Словесное описание сцены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BA4A7A" w:rsidR="00782E99" w:rsidRDefault="004E2A14" w:rsidP="004E2A14">
      <w:pPr>
        <w:pStyle w:val="a4"/>
        <w:spacing w:line="276" w:lineRule="auto"/>
        <w:ind w:firstLine="708"/>
        <w:jc w:val="both"/>
      </w:pPr>
      <w:r w:rsidRPr="004E2A14">
        <w:rPr>
          <w:highlight w:val="darkGray"/>
        </w:rPr>
        <w:t xml:space="preserve">Необходимо словами охарактеризовать, что собой представляет </w:t>
      </w:r>
      <w:r>
        <w:rPr>
          <w:highlight w:val="darkGray"/>
        </w:rPr>
        <w:t xml:space="preserve">созданная </w:t>
      </w:r>
      <w:r w:rsidRPr="004E2A14">
        <w:rPr>
          <w:highlight w:val="darkGray"/>
        </w:rPr>
        <w:t xml:space="preserve">сцена, из каких объектов она состоит и какие над объектами были </w:t>
      </w:r>
      <w:r w:rsidR="001C5896">
        <w:rPr>
          <w:rFonts w:eastAsiaTheme="minorEastAsia"/>
          <w:highlight w:val="darkGray"/>
          <w:lang w:eastAsia="ja-JP"/>
        </w:rPr>
        <w:t>выполнены</w:t>
      </w:r>
      <w:r w:rsidRPr="004E2A14">
        <w:rPr>
          <w:highlight w:val="darkGray"/>
        </w:rPr>
        <w:t xml:space="preserve"> манипуляции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187D8AE1" w14:textId="0867214B" w:rsidR="00332CE2" w:rsidRPr="00D6738F" w:rsidRDefault="00136B00" w:rsidP="004105D8">
      <w:pPr>
        <w:pStyle w:val="a"/>
        <w:numPr>
          <w:ilvl w:val="1"/>
          <w:numId w:val="2"/>
        </w:numPr>
        <w:ind w:left="1276" w:hanging="567"/>
      </w:pPr>
      <w:r w:rsidRPr="00136B00">
        <w:t>Описание технологии создания сцены</w:t>
      </w:r>
    </w:p>
    <w:p w14:paraId="4869A8CD" w14:textId="77777777" w:rsidR="00332CE2" w:rsidRPr="00EB3BC2" w:rsidRDefault="00332CE2" w:rsidP="00332CE2">
      <w:pPr>
        <w:pStyle w:val="a4"/>
        <w:spacing w:line="276" w:lineRule="auto"/>
      </w:pPr>
    </w:p>
    <w:p w14:paraId="47873B35" w14:textId="63021BE0" w:rsidR="00F06DB4" w:rsidRDefault="00796C3A" w:rsidP="00136B00">
      <w:pPr>
        <w:pStyle w:val="a4"/>
        <w:spacing w:line="276" w:lineRule="auto"/>
        <w:ind w:firstLine="708"/>
        <w:jc w:val="both"/>
      </w:pPr>
      <w:r w:rsidRPr="00796C3A">
        <w:rPr>
          <w:highlight w:val="darkGray"/>
        </w:rPr>
        <w:t>Описание должно быть составлено таким образом, чтобы его можно было использовать в качестве руководства для получения похожей сцены: описание может быть как словесным (с указанием выполняемых операций и сочетаний клавиш), так и с использованием скринов элементов интерфейса и применяемых инструментов (не забудьте удалить данный абзац)</w:t>
      </w: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1E31D1F9" w:rsidR="003E329C" w:rsidRDefault="0068103D" w:rsidP="00A00DF5">
      <w:pPr>
        <w:pStyle w:val="a4"/>
        <w:spacing w:line="276" w:lineRule="auto"/>
        <w:ind w:firstLine="708"/>
      </w:pPr>
      <w:r>
        <w:rPr>
          <w:highlight w:val="darkGray"/>
        </w:rPr>
        <w:t>В данном разделе</w:t>
      </w:r>
      <w:r w:rsidR="0075198E" w:rsidRPr="0068103D">
        <w:rPr>
          <w:highlight w:val="darkGray"/>
        </w:rPr>
        <w:t xml:space="preserve"> необходимо </w:t>
      </w:r>
      <w:r w:rsidR="00A00DF5">
        <w:rPr>
          <w:highlight w:val="darkGray"/>
        </w:rPr>
        <w:t>представить</w:t>
      </w:r>
      <w:r w:rsidR="0075198E" w:rsidRPr="0068103D">
        <w:rPr>
          <w:highlight w:val="darkGray"/>
        </w:rPr>
        <w:t xml:space="preserve"> скрины экранов с результатами</w:t>
      </w:r>
      <w:r w:rsidR="006710CA">
        <w:rPr>
          <w:highlight w:val="darkGray"/>
        </w:rPr>
        <w:t xml:space="preserve"> выполнения</w:t>
      </w:r>
      <w:r w:rsidR="0075198E" w:rsidRPr="0068103D">
        <w:rPr>
          <w:highlight w:val="darkGray"/>
        </w:rPr>
        <w:t xml:space="preserve"> работы</w:t>
      </w:r>
      <w:r w:rsidRPr="0068103D">
        <w:rPr>
          <w:highlight w:val="darkGray"/>
        </w:rPr>
        <w:t xml:space="preserve"> (не забудьте удалить данный абзац</w:t>
      </w:r>
      <w:r w:rsidR="007E1B67">
        <w:rPr>
          <w:highlight w:val="darkGray"/>
        </w:rPr>
        <w:t xml:space="preserve"> </w:t>
      </w:r>
      <w:bookmarkStart w:id="1" w:name="_Hlk208588909"/>
      <w:r w:rsidR="007E1B67">
        <w:rPr>
          <w:highlight w:val="darkGray"/>
        </w:rPr>
        <w:t>и Фрирен из примеров</w:t>
      </w:r>
      <w:bookmarkEnd w:id="1"/>
      <w:r w:rsidRPr="0068103D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0DB3981C" w:rsidR="006710CA" w:rsidRPr="006710CA" w:rsidRDefault="007E1B67" w:rsidP="007E1B67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3DDF1482" wp14:editId="32228AC1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7E1B67">
      <w:pPr>
        <w:pStyle w:val="a4"/>
        <w:jc w:val="center"/>
      </w:pPr>
    </w:p>
    <w:p w14:paraId="1A05E39E" w14:textId="75FD003A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0B6E86">
        <w:t>Результат моделирования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2D4A26" w:rsidRPr="002D4A26">
        <w:rPr>
          <w:rFonts w:eastAsiaTheme="minorEastAsia"/>
          <w:highlight w:val="darkGray"/>
          <w:lang w:eastAsia="ja-JP"/>
        </w:rPr>
        <w:t>краткое описание сцены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73ABF4FA" w:rsidR="002D4A26" w:rsidRDefault="007E1B67" w:rsidP="007E1B67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26E2103C" wp14:editId="4995998D">
            <wp:extent cx="1080000" cy="1080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7E1B67">
      <w:pPr>
        <w:pStyle w:val="a4"/>
      </w:pPr>
    </w:p>
    <w:p w14:paraId="5DD4A54C" w14:textId="1E988A89" w:rsidR="002D4A26" w:rsidRDefault="002D4A26" w:rsidP="002D4A26">
      <w:pPr>
        <w:pStyle w:val="a4"/>
        <w:spacing w:line="276" w:lineRule="auto"/>
        <w:jc w:val="center"/>
      </w:pPr>
      <w:r w:rsidRPr="008466EE">
        <w:t xml:space="preserve">Рисунок </w:t>
      </w:r>
      <w:r w:rsidRPr="002D4A26">
        <w:t>2</w:t>
      </w:r>
      <w:r w:rsidR="00A00DF5">
        <w:t xml:space="preserve">. </w:t>
      </w:r>
      <w:r>
        <w:t>Результат моделирования «</w:t>
      </w:r>
      <w:r w:rsidRPr="002D4A26">
        <w:rPr>
          <w:highlight w:val="darkGray"/>
        </w:rPr>
        <w:t>краткое описание сцены</w:t>
      </w:r>
      <w: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305FFFDB" w:rsidR="000B6E86" w:rsidRDefault="0075198E" w:rsidP="008B0D0C">
      <w:pPr>
        <w:pStyle w:val="a4"/>
        <w:spacing w:line="276" w:lineRule="auto"/>
        <w:ind w:firstLine="708"/>
        <w:jc w:val="both"/>
      </w:pPr>
      <w:r w:rsidRPr="0075198E">
        <w:t>Данная лабораторная работа посвящена изучению основ работы в программе Blender — мощного инструмента для 3D-моделирования, анимации, рендеринга и создания визуальных эффектов. В ходе выполнения работы были рассмотрены ключевые функции программы, включая создание</w:t>
      </w:r>
      <w:r w:rsidR="000B6E86">
        <w:t xml:space="preserve">, </w:t>
      </w:r>
      <w:r w:rsidRPr="0075198E">
        <w:t>редактирование 3D-объектов</w:t>
      </w:r>
      <w:r w:rsidR="000B6E86">
        <w:t xml:space="preserve"> </w:t>
      </w:r>
      <w:r w:rsidRPr="0075198E">
        <w:t>и рендеринга сцены. Целью работы является освоение базовых навыков работы в Blender,</w:t>
      </w:r>
      <w:r w:rsidR="00853117">
        <w:t xml:space="preserve"> </w:t>
      </w:r>
      <w:r w:rsidR="00853117" w:rsidRPr="00A03B70">
        <w:t xml:space="preserve">включая </w:t>
      </w:r>
      <w:r w:rsidR="00853117" w:rsidRPr="00853117">
        <w:t>принцип</w:t>
      </w:r>
      <w:r w:rsidR="00853117">
        <w:t>ы</w:t>
      </w:r>
      <w:r w:rsidR="00853117" w:rsidRPr="00853117">
        <w:t xml:space="preserve"> работы с материалами, текстурами, шейдерами</w:t>
      </w:r>
      <w:r w:rsidR="00853117">
        <w:t xml:space="preserve"> и</w:t>
      </w:r>
      <w:r w:rsidR="00796C3A">
        <w:t xml:space="preserve"> </w:t>
      </w:r>
      <w:r w:rsidR="00853117" w:rsidRPr="00853117">
        <w:t>камерой</w:t>
      </w:r>
      <w:r w:rsidRPr="0075198E">
        <w:t>.</w:t>
      </w:r>
    </w:p>
    <w:p w14:paraId="4033E38B" w14:textId="7E705272" w:rsidR="00D960F7" w:rsidRPr="008466EE" w:rsidRDefault="0075198E" w:rsidP="008B0D0C">
      <w:pPr>
        <w:pStyle w:val="a4"/>
        <w:spacing w:line="276" w:lineRule="auto"/>
        <w:ind w:firstLine="708"/>
        <w:jc w:val="both"/>
      </w:pPr>
      <w:r w:rsidRPr="0075198E">
        <w:t>Отчет описывает этапы выполнения работы, использованные методы и полученные результаты.</w:t>
      </w:r>
      <w:r w:rsidR="00D960F7">
        <w:t xml:space="preserve"> 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46FBF09B" w:rsidR="000C7A1F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>Адонин</w:t>
      </w:r>
      <w:r w:rsidRPr="003805AF">
        <w:rPr>
          <w:lang w:val="en-US" w:eastAsia="ja-JP"/>
        </w:rPr>
        <w:t xml:space="preserve"> </w:t>
      </w:r>
      <w:r>
        <w:rPr>
          <w:lang w:eastAsia="ja-JP"/>
        </w:rPr>
        <w:t>А</w:t>
      </w:r>
      <w:r w:rsidRPr="003805AF">
        <w:rPr>
          <w:lang w:val="en-US" w:eastAsia="ja-JP"/>
        </w:rPr>
        <w:t xml:space="preserve">. </w:t>
      </w:r>
      <w:r>
        <w:rPr>
          <w:lang w:eastAsia="ja-JP"/>
        </w:rPr>
        <w:t>М</w:t>
      </w:r>
      <w:r w:rsidRPr="003805AF">
        <w:rPr>
          <w:lang w:val="en-US" w:eastAsia="ja-JP"/>
        </w:rPr>
        <w:t xml:space="preserve">. </w:t>
      </w:r>
      <w:r w:rsidRPr="003805AF">
        <w:rPr>
          <w:lang w:val="en-US"/>
        </w:rPr>
        <w:t>Blender 3</w:t>
      </w:r>
      <w:r>
        <w:rPr>
          <w:lang w:val="en-US"/>
        </w:rPr>
        <w:t xml:space="preserve">D. </w:t>
      </w:r>
      <w:r>
        <w:rPr>
          <w:lang w:eastAsia="ja-JP"/>
        </w:rPr>
        <w:t>Полное руководство. — СПб.: Издательство «Наука и Техника», 2025. ― 544 с.: ил.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03EFD3D7" w:rsidR="00013C2A" w:rsidRPr="008466EE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t xml:space="preserve">Серова М. Н. Учебник-самоучитель по графическому редактору </w:t>
      </w:r>
      <w:r w:rsidRPr="003805AF">
        <w:rPr>
          <w:lang w:val="en-US"/>
        </w:rPr>
        <w:t>Blender</w:t>
      </w:r>
      <w:r>
        <w:t xml:space="preserve"> </w:t>
      </w:r>
      <w:r w:rsidRPr="003805AF">
        <w:t>3</w:t>
      </w:r>
      <w:r>
        <w:rPr>
          <w:lang w:val="en-US"/>
        </w:rPr>
        <w:t>D</w:t>
      </w:r>
      <w:r>
        <w:t>. Моделирование и дизайн. — М.: СОЛОН-Пресс, 2022. — 272 с.: ил.</w:t>
      </w:r>
    </w:p>
    <w:p w14:paraId="4AC036ED" w14:textId="3EEC8225" w:rsidR="008B0D0C" w:rsidRPr="00013C2A" w:rsidRDefault="008B0D0C" w:rsidP="009D6DAB">
      <w:pPr>
        <w:pStyle w:val="a4"/>
        <w:rPr>
          <w:sz w:val="16"/>
          <w:szCs w:val="16"/>
        </w:rPr>
      </w:pPr>
    </w:p>
    <w:p w14:paraId="7E0F778D" w14:textId="2ECC019D" w:rsidR="008B0D0C" w:rsidRPr="008466EE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7833">
        <w:t xml:space="preserve">Справочное руководство по Blender 5.0 </w:t>
      </w:r>
      <w:r>
        <w:t xml:space="preserve">[Электронный ресурс] — </w:t>
      </w:r>
      <w:r w:rsidRPr="009A7833">
        <w:t>CC-BY-SA 4.0 Int. License</w:t>
      </w:r>
      <w:r>
        <w:t xml:space="preserve">, 2025. — URL: </w:t>
      </w:r>
      <w:hyperlink r:id="rId12" w:history="1">
        <w:r w:rsidRPr="0075198E">
          <w:rPr>
            <w:rStyle w:val="ad"/>
            <w:i/>
            <w:iCs/>
            <w:u w:val="none"/>
          </w:rPr>
          <w:t>https://docs.blender.org/manual/ru/dev/</w:t>
        </w:r>
      </w:hyperlink>
      <w:r>
        <w:t xml:space="preserve"> </w:t>
      </w:r>
      <w:r>
        <w:br/>
        <w:t>(дата обращения: 1</w:t>
      </w:r>
      <w:r w:rsidR="00853117">
        <w:t>3</w:t>
      </w:r>
      <w:r>
        <w:t>.09.2025)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757E23D7" w:rsidR="008B0D0C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590FCC">
        <w:rPr>
          <w:lang w:val="en-US"/>
        </w:rPr>
        <w:t>BlenderKit: 3D models, materials, brushes and HDRs for Blender [</w:t>
      </w:r>
      <w:r>
        <w:t>Электронный</w:t>
      </w:r>
      <w:r w:rsidRPr="00590FCC">
        <w:rPr>
          <w:lang w:val="en-US"/>
        </w:rPr>
        <w:t xml:space="preserve"> </w:t>
      </w:r>
      <w:r>
        <w:t>ресурс</w:t>
      </w:r>
      <w:r w:rsidRPr="00590FCC">
        <w:rPr>
          <w:lang w:val="en-US"/>
        </w:rPr>
        <w:t xml:space="preserve">] — BlenderKit, 2025. — URL: </w:t>
      </w:r>
      <w:hyperlink r:id="rId13" w:history="1">
        <w:r w:rsidRPr="0075198E">
          <w:rPr>
            <w:rStyle w:val="ad"/>
            <w:i/>
            <w:iCs/>
            <w:u w:val="none"/>
            <w:lang w:val="en-US"/>
          </w:rPr>
          <w:t>https://www.blenderkit.com/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Pr="00590FCC">
        <w:rPr>
          <w:lang w:val="en-US"/>
        </w:rPr>
        <w:t>(</w:t>
      </w:r>
      <w:r>
        <w:t>дата</w:t>
      </w:r>
      <w:r w:rsidRPr="00590FCC">
        <w:rPr>
          <w:lang w:val="en-US"/>
        </w:rPr>
        <w:t xml:space="preserve"> </w:t>
      </w:r>
      <w:r>
        <w:t>обращения</w:t>
      </w:r>
      <w:r w:rsidRPr="00590FCC">
        <w:rPr>
          <w:lang w:val="en-US"/>
        </w:rPr>
        <w:t>: 1</w:t>
      </w:r>
      <w:r w:rsidR="00853117" w:rsidRPr="007E1B67">
        <w:rPr>
          <w:lang w:val="en-US"/>
        </w:rPr>
        <w:t>3</w:t>
      </w:r>
      <w:r w:rsidRPr="00590FCC">
        <w:rPr>
          <w:lang w:val="en-US"/>
        </w:rPr>
        <w:t>.09.2025)</w:t>
      </w:r>
    </w:p>
    <w:p w14:paraId="3E6BADDE" w14:textId="77777777" w:rsidR="00047D07" w:rsidRPr="00013C2A" w:rsidRDefault="00047D07" w:rsidP="009D6DAB">
      <w:pPr>
        <w:pStyle w:val="a4"/>
        <w:rPr>
          <w:sz w:val="16"/>
          <w:szCs w:val="16"/>
          <w:lang w:val="en-US"/>
        </w:rPr>
      </w:pPr>
    </w:p>
    <w:p w14:paraId="05AC4F52" w14:textId="77777777" w:rsidR="00047D07" w:rsidRPr="008466EE" w:rsidRDefault="00047D07" w:rsidP="009D6DAB">
      <w:pPr>
        <w:pStyle w:val="a4"/>
        <w:spacing w:line="276" w:lineRule="auto"/>
        <w:rPr>
          <w:lang w:val="en-US"/>
        </w:rPr>
      </w:pPr>
    </w:p>
    <w:p w14:paraId="1FC798AF" w14:textId="77777777" w:rsidR="0075266B" w:rsidRPr="0075266B" w:rsidRDefault="0075266B" w:rsidP="008B0D0C">
      <w:pPr>
        <w:pStyle w:val="a4"/>
        <w:spacing w:line="276" w:lineRule="auto"/>
        <w:rPr>
          <w:lang w:val="en-US"/>
        </w:rPr>
      </w:pP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3BDB" w14:textId="77777777" w:rsidR="00447778" w:rsidRDefault="00447778" w:rsidP="00A2168A">
      <w:r>
        <w:separator/>
      </w:r>
    </w:p>
  </w:endnote>
  <w:endnote w:type="continuationSeparator" w:id="0">
    <w:p w14:paraId="4D70611A" w14:textId="77777777" w:rsidR="00447778" w:rsidRDefault="00447778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AED5" w14:textId="77777777" w:rsidR="00447778" w:rsidRDefault="00447778" w:rsidP="00A2168A">
      <w:r>
        <w:separator/>
      </w:r>
    </w:p>
  </w:footnote>
  <w:footnote w:type="continuationSeparator" w:id="0">
    <w:p w14:paraId="4644F32C" w14:textId="77777777" w:rsidR="00447778" w:rsidRDefault="00447778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19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8"/>
  </w:num>
  <w:num w:numId="10">
    <w:abstractNumId w:val="20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</w:num>
  <w:num w:numId="18">
    <w:abstractNumId w:val="1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"/>
    <w:lvlOverride w:ilvl="0">
      <w:startOverride w:val="2"/>
    </w:lvlOverride>
    <w:lvlOverride w:ilvl="1">
      <w:startOverride w:val="1"/>
    </w:lvlOverride>
  </w:num>
  <w:num w:numId="26">
    <w:abstractNumId w:val="8"/>
    <w:lvlOverride w:ilvl="0">
      <w:startOverride w:val="2"/>
    </w:lvlOverride>
    <w:lvlOverride w:ilvl="1">
      <w:startOverride w:val="1"/>
    </w:lvlOverride>
  </w:num>
  <w:num w:numId="27">
    <w:abstractNumId w:val="8"/>
    <w:lvlOverride w:ilvl="0">
      <w:startOverride w:val="2"/>
    </w:lvlOverride>
    <w:lvlOverride w:ilvl="1">
      <w:startOverride w:val="1"/>
    </w:lvlOverride>
  </w:num>
  <w:num w:numId="28">
    <w:abstractNumId w:val="8"/>
  </w:num>
  <w:num w:numId="29">
    <w:abstractNumId w:val="14"/>
  </w:num>
  <w:num w:numId="3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</w:num>
  <w:num w:numId="32">
    <w:abstractNumId w:val="12"/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125F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B632C"/>
    <w:rsid w:val="001B6775"/>
    <w:rsid w:val="001C5896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42C4B"/>
    <w:rsid w:val="003452C2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42516"/>
    <w:rsid w:val="004442F2"/>
    <w:rsid w:val="00447778"/>
    <w:rsid w:val="00454382"/>
    <w:rsid w:val="00455963"/>
    <w:rsid w:val="00461B48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7C2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96C3A"/>
    <w:rsid w:val="007A7E4D"/>
    <w:rsid w:val="007B70D2"/>
    <w:rsid w:val="007D2EC7"/>
    <w:rsid w:val="007E1A31"/>
    <w:rsid w:val="007E1B67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53117"/>
    <w:rsid w:val="00887771"/>
    <w:rsid w:val="00887E68"/>
    <w:rsid w:val="00897494"/>
    <w:rsid w:val="008A03CC"/>
    <w:rsid w:val="008A23A1"/>
    <w:rsid w:val="008B0D0C"/>
    <w:rsid w:val="008B4096"/>
    <w:rsid w:val="008E412E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37C1"/>
    <w:rsid w:val="00A807AE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C1223F"/>
    <w:rsid w:val="00C273DA"/>
    <w:rsid w:val="00C42CB2"/>
    <w:rsid w:val="00C567F5"/>
    <w:rsid w:val="00C570A3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832AA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24553"/>
    <w:rsid w:val="00F331AD"/>
    <w:rsid w:val="00F372CC"/>
    <w:rsid w:val="00F4067A"/>
    <w:rsid w:val="00F42570"/>
    <w:rsid w:val="00F71108"/>
    <w:rsid w:val="00F7719E"/>
    <w:rsid w:val="00F851E7"/>
    <w:rsid w:val="00FA17AE"/>
    <w:rsid w:val="00FA6D05"/>
    <w:rsid w:val="00FC5D83"/>
    <w:rsid w:val="00FD096F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lenderk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lender.org/manual/ru/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2025-09-12T15:37:00Z</dcterms:modified>
</cp:coreProperties>
</file>