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2064D">
      <w:pPr>
        <w:pStyle w:val="9"/>
        <w:spacing w:line="360" w:lineRule="auto"/>
        <w:jc w:val="center"/>
      </w:pPr>
      <w:bookmarkStart w:id="0" w:name="_Hlk95946734"/>
      <w:bookmarkEnd w:id="0"/>
      <w:r>
        <w:t>МИНИСТЕРСТВО НАУКИ И ВЫСШЕГО ОБРАЗОВАНИЯ РОССИЙСКОЙ ФЕДЕРАЦИИ</w:t>
      </w:r>
    </w:p>
    <w:p w14:paraId="5CA88CA4">
      <w:pPr>
        <w:pStyle w:val="9"/>
        <w:spacing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>
      <w:pPr>
        <w:pStyle w:val="9"/>
        <w:jc w:val="center"/>
      </w:pPr>
      <w:r>
        <w:t>«САНКТ-ПЕТЕРБУРГСКИЙ ГОСУДАРСТВЕННЫЙ УНИВЕРСИТЕТ</w:t>
      </w:r>
    </w:p>
    <w:p w14:paraId="2B0B0EBB">
      <w:pPr>
        <w:pStyle w:val="9"/>
        <w:jc w:val="center"/>
      </w:pPr>
      <w:r>
        <w:t>АЭРОКОСМИЧЕСКОГО ПРИБОРОСТРОЕНИЯ»</w:t>
      </w:r>
    </w:p>
    <w:p w14:paraId="6240F6AC">
      <w:pPr>
        <w:pStyle w:val="9"/>
        <w:jc w:val="center"/>
      </w:pPr>
    </w:p>
    <w:p w14:paraId="7143FD0C">
      <w:pPr>
        <w:pStyle w:val="9"/>
        <w:jc w:val="center"/>
      </w:pPr>
      <w:r>
        <w:t>КАФЕДРА КОМПЬЮТЕРНЫХ ТЕХНОЛОГИЙ</w:t>
      </w:r>
    </w:p>
    <w:p w14:paraId="796EBE76">
      <w:pPr>
        <w:pStyle w:val="13"/>
        <w:jc w:val="center"/>
      </w:pPr>
      <w:r>
        <w:t>И ПРОГРАММНОЙ ИНЖЕНЕРИИ (КАФЕДРА 43)</w:t>
      </w:r>
    </w:p>
    <w:p w14:paraId="5DF88334">
      <w:pPr>
        <w:pStyle w:val="13"/>
      </w:pPr>
    </w:p>
    <w:p w14:paraId="5327E771">
      <w:pPr>
        <w:pStyle w:val="13"/>
      </w:pPr>
      <w:bookmarkStart w:id="1" w:name="_GoBack"/>
      <w:bookmarkEnd w:id="1"/>
    </w:p>
    <w:p w14:paraId="5E7D2A53">
      <w:pPr>
        <w:pStyle w:val="13"/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1701"/>
        <w:gridCol w:w="4100"/>
      </w:tblGrid>
      <w:tr w14:paraId="5ADE0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21CE48C5">
            <w:pPr>
              <w:pStyle w:val="13"/>
              <w:ind w:left="-106" w:right="-107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ОТЧЕТ ЗАЩИЩЕН С ОЦЕНКОЙ:</w:t>
            </w:r>
          </w:p>
        </w:tc>
        <w:tc>
          <w:tcPr>
            <w:tcW w:w="1701" w:type="dxa"/>
            <w:tcBorders>
              <w:bottom w:val="single" w:color="auto" w:sz="4" w:space="0"/>
            </w:tcBorders>
          </w:tcPr>
          <w:p w14:paraId="01CA701B">
            <w:pPr>
              <w:pStyle w:val="13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4100" w:type="dxa"/>
          </w:tcPr>
          <w:p w14:paraId="4E3B7AAC">
            <w:pPr>
              <w:pStyle w:val="13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</w:tr>
    </w:tbl>
    <w:p w14:paraId="6A348724">
      <w:pPr>
        <w:pStyle w:val="13"/>
      </w:pPr>
    </w:p>
    <w:p w14:paraId="581AC969">
      <w:pPr>
        <w:pStyle w:val="13"/>
      </w:pPr>
    </w:p>
    <w:p w14:paraId="7C3164D0">
      <w:pPr>
        <w:pStyle w:val="13"/>
        <w:spacing w:line="360" w:lineRule="auto"/>
      </w:pPr>
      <w:r>
        <w:t>ПРЕПОДАВАТЕЛЬ:</w:t>
      </w:r>
    </w:p>
    <w:tbl>
      <w:tblPr>
        <w:tblStyle w:val="12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14:paraId="116A8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5E0912E2">
            <w:pPr>
              <w:pStyle w:val="13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>
            <w:pPr>
              <w:pStyle w:val="13"/>
              <w:spacing w:line="276" w:lineRule="auto"/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1701" w:type="dxa"/>
          </w:tcPr>
          <w:p w14:paraId="64515775">
            <w:pPr>
              <w:pStyle w:val="13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>
            <w:pPr>
              <w:pStyle w:val="13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418" w:type="dxa"/>
          </w:tcPr>
          <w:p w14:paraId="32B3A009">
            <w:pPr>
              <w:pStyle w:val="13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>
            <w:pPr>
              <w:pStyle w:val="13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10" w:type="dxa"/>
          </w:tcPr>
          <w:p w14:paraId="57FC9EF2">
            <w:pPr>
              <w:pStyle w:val="13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Е. В. Павлов</w:t>
            </w:r>
          </w:p>
        </w:tc>
      </w:tr>
      <w:tr w14:paraId="1F25A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3EE88DCD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A5C8152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097F8760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</w:tcPr>
          <w:p w14:paraId="4BBCA57E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64B0A8C2">
      <w:pPr>
        <w:pStyle w:val="13"/>
      </w:pPr>
    </w:p>
    <w:p w14:paraId="21C5D016">
      <w:pPr>
        <w:pStyle w:val="13"/>
      </w:pPr>
    </w:p>
    <w:p w14:paraId="68470433">
      <w:pPr>
        <w:pStyle w:val="13"/>
      </w:pPr>
    </w:p>
    <w:p w14:paraId="200DC578">
      <w:pPr>
        <w:pStyle w:val="13"/>
      </w:pPr>
    </w:p>
    <w:p w14:paraId="0778FDAF">
      <w:pPr>
        <w:pStyle w:val="13"/>
      </w:pPr>
    </w:p>
    <w:p w14:paraId="47A8DE4B">
      <w:pPr>
        <w:pStyle w:val="13"/>
        <w:jc w:val="center"/>
        <w:rPr>
          <w:sz w:val="28"/>
          <w:szCs w:val="28"/>
        </w:rPr>
      </w:pPr>
      <w:r>
        <w:rPr>
          <w:sz w:val="28"/>
          <w:szCs w:val="28"/>
        </w:rPr>
        <w:t>ОТЧЕТ О ЛАБОРАТОРНОЙ РАБОТЕ №3</w:t>
      </w:r>
    </w:p>
    <w:p w14:paraId="3464B42B">
      <w:pPr>
        <w:pStyle w:val="13"/>
        <w:jc w:val="center"/>
        <w:rPr>
          <w:sz w:val="28"/>
          <w:szCs w:val="28"/>
        </w:rPr>
      </w:pPr>
    </w:p>
    <w:p w14:paraId="17350829">
      <w:pPr>
        <w:pStyle w:val="13"/>
        <w:jc w:val="center"/>
        <w:rPr>
          <w:sz w:val="28"/>
          <w:szCs w:val="28"/>
        </w:rPr>
      </w:pPr>
      <w:r>
        <w:rPr>
          <w:sz w:val="28"/>
          <w:szCs w:val="28"/>
        </w:rPr>
        <w:t>«РАБОТА С ШЕЙДЕРАМИ В СРЕДЕ ТРЕХМЕРНОГО МОДЕЛИРОВАНИЯ»</w:t>
      </w:r>
    </w:p>
    <w:p w14:paraId="6886D4E6">
      <w:pPr>
        <w:pStyle w:val="13"/>
        <w:jc w:val="center"/>
        <w:rPr>
          <w:sz w:val="28"/>
          <w:szCs w:val="28"/>
        </w:rPr>
      </w:pPr>
    </w:p>
    <w:p w14:paraId="17A26AC0">
      <w:pPr>
        <w:pStyle w:val="13"/>
        <w:jc w:val="center"/>
        <w:rPr>
          <w:sz w:val="28"/>
          <w:szCs w:val="28"/>
        </w:rPr>
      </w:pPr>
      <w:r>
        <w:rPr>
          <w:sz w:val="28"/>
          <w:szCs w:val="28"/>
        </w:rPr>
        <w:t>ПО КУРСУ: «ПРОЕКТИРОВАНИЕ ЧЕЛОВЕКО-МАШИННОГО ИНТЕРФЕЙСА»</w:t>
      </w:r>
    </w:p>
    <w:p w14:paraId="65C645BA">
      <w:pPr>
        <w:pStyle w:val="13"/>
        <w:jc w:val="center"/>
        <w:rPr>
          <w:sz w:val="28"/>
          <w:szCs w:val="28"/>
        </w:rPr>
      </w:pPr>
    </w:p>
    <w:p w14:paraId="4CE61081">
      <w:pPr>
        <w:pStyle w:val="13"/>
      </w:pPr>
    </w:p>
    <w:p w14:paraId="31140D04">
      <w:pPr>
        <w:pStyle w:val="13"/>
      </w:pPr>
    </w:p>
    <w:p w14:paraId="11FC2A5D">
      <w:pPr>
        <w:pStyle w:val="13"/>
      </w:pPr>
    </w:p>
    <w:p w14:paraId="283225CE">
      <w:pPr>
        <w:pStyle w:val="13"/>
      </w:pPr>
    </w:p>
    <w:p w14:paraId="26E11872">
      <w:pPr>
        <w:pStyle w:val="13"/>
      </w:pPr>
    </w:p>
    <w:tbl>
      <w:tblPr>
        <w:tblStyle w:val="12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1418"/>
        <w:gridCol w:w="284"/>
        <w:gridCol w:w="2409"/>
      </w:tblGrid>
      <w:tr w14:paraId="6493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24738CC5">
            <w:pPr>
              <w:pStyle w:val="13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РАБОТУ ВЫПОЛНИЛ СТУДЕНТ:</w:t>
            </w:r>
          </w:p>
        </w:tc>
        <w:tc>
          <w:tcPr>
            <w:tcW w:w="1418" w:type="dxa"/>
          </w:tcPr>
          <w:p w14:paraId="7FEC1800">
            <w:pPr>
              <w:pStyle w:val="13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>
            <w:pPr>
              <w:pStyle w:val="13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</w:tcPr>
          <w:p w14:paraId="7FCC883A">
            <w:pPr>
              <w:pStyle w:val="13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ru-RU" w:eastAsia="ru-RU"/>
              </w:rPr>
              <w:t>Л</w:t>
            </w: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. Мвале</w:t>
            </w:r>
          </w:p>
        </w:tc>
      </w:tr>
      <w:tr w14:paraId="1584F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  <w:tcBorders>
              <w:top w:val="nil"/>
              <w:bottom w:val="nil"/>
            </w:tcBorders>
          </w:tcPr>
          <w:p w14:paraId="785D59B2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</w:tcPr>
          <w:p w14:paraId="3046FF18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</w:tcPr>
          <w:p w14:paraId="74705BF6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2826A6C5">
      <w:pPr>
        <w:pStyle w:val="13"/>
      </w:pPr>
    </w:p>
    <w:p w14:paraId="6DD89A99">
      <w:pPr>
        <w:pStyle w:val="13"/>
      </w:pPr>
    </w:p>
    <w:tbl>
      <w:tblPr>
        <w:tblStyle w:val="12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71"/>
        <w:gridCol w:w="287"/>
        <w:gridCol w:w="1727"/>
        <w:gridCol w:w="288"/>
        <w:gridCol w:w="1583"/>
      </w:tblGrid>
      <w:tr w14:paraId="4330E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29AFC0EA">
            <w:pPr>
              <w:pStyle w:val="13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>
            <w:pPr>
              <w:pStyle w:val="13"/>
              <w:spacing w:line="276" w:lineRule="auto"/>
              <w:jc w:val="right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</w:tcPr>
          <w:p w14:paraId="53CA1B9B">
            <w:pPr>
              <w:pStyle w:val="13"/>
              <w:spacing w:line="276" w:lineRule="auto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>
            <w:pPr>
              <w:pStyle w:val="13"/>
              <w:spacing w:line="276" w:lineRule="auto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</w:tcPr>
          <w:p w14:paraId="7A0594F8">
            <w:pPr>
              <w:pStyle w:val="13"/>
              <w:spacing w:line="276" w:lineRule="auto"/>
              <w:jc w:val="center"/>
              <w:rPr>
                <w:rFonts w:hint="default" w:ascii="Cambria" w:hAnsi="Cambria" w:eastAsia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eastAsia="Times New Roman"/>
                <w:sz w:val="24"/>
                <w:szCs w:val="24"/>
                <w:lang w:val="en-US" w:eastAsia="ru-RU"/>
              </w:rPr>
              <w:t>13.10.2025</w:t>
            </w:r>
          </w:p>
        </w:tc>
      </w:tr>
      <w:tr w14:paraId="404B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  <w:tcBorders>
              <w:top w:val="nil"/>
              <w:bottom w:val="nil"/>
            </w:tcBorders>
          </w:tcPr>
          <w:p w14:paraId="46413638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</w:tcPr>
          <w:p w14:paraId="322D5BF2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09634498">
            <w:pPr>
              <w:pStyle w:val="13"/>
              <w:jc w:val="center"/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Cambria" w:hAnsi="Cambria" w:eastAsia="Times New Roman"/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14:paraId="70BA5BF0">
      <w:pPr>
        <w:pStyle w:val="13"/>
      </w:pPr>
    </w:p>
    <w:p w14:paraId="649C1A47">
      <w:pPr>
        <w:suppressAutoHyphens w:val="0"/>
        <w:spacing w:after="160" w:line="259" w:lineRule="auto"/>
      </w:pPr>
      <w:r>
        <w:br w:type="page"/>
      </w:r>
    </w:p>
    <w:p w14:paraId="4F5B042F">
      <w:pPr>
        <w:pStyle w:val="19"/>
        <w:numPr>
          <w:ilvl w:val="0"/>
          <w:numId w:val="0"/>
        </w:numPr>
        <w:spacing w:line="276" w:lineRule="auto"/>
        <w:jc w:val="center"/>
      </w:pPr>
      <w:r>
        <w:t>ВВЕДЕНИЕ</w:t>
      </w:r>
    </w:p>
    <w:p w14:paraId="29A98990">
      <w:pPr>
        <w:pStyle w:val="13"/>
        <w:spacing w:line="276" w:lineRule="auto"/>
        <w:ind w:firstLine="708"/>
        <w:jc w:val="both"/>
      </w:pPr>
    </w:p>
    <w:p w14:paraId="17FD11FA">
      <w:pPr>
        <w:pStyle w:val="13"/>
        <w:spacing w:line="276" w:lineRule="auto"/>
        <w:ind w:firstLine="708"/>
        <w:jc w:val="both"/>
      </w:pPr>
    </w:p>
    <w:p w14:paraId="42A1AB9B">
      <w:pPr>
        <w:pStyle w:val="13"/>
        <w:spacing w:line="276" w:lineRule="auto"/>
        <w:ind w:firstLine="708"/>
        <w:jc w:val="both"/>
        <w:rPr>
          <w:bCs/>
        </w:rPr>
      </w:pPr>
      <w:r>
        <w:rPr>
          <w:b/>
        </w:rPr>
        <w:t xml:space="preserve">Актуальность. </w:t>
      </w:r>
      <w:r>
        <w:rPr>
          <w:bCs/>
        </w:rPr>
        <w:t>Blender — универсальная открытая платформа для 3D</w:t>
      </w:r>
      <w:r>
        <w:rPr>
          <w:bCs/>
        </w:rPr>
        <w:noBreakHyphen/>
      </w:r>
      <w:r>
        <w:rPr>
          <w:bCs/>
        </w:rPr>
        <w:t>моделирования, анимации, рендеринга, симуляций и создания визуальных эффектов, широко применяемая в игровых проектах, кино, архитектурной визуализации и дизайне. Популярность Blender объясняется его бесплатностью, богатым набором функций, сопоставимым с коммерческими продуктами, и активным сообществом разработчиков и пользователей, что делает программу востребованной как среди новичков, так и среди профессионалов.</w:t>
      </w:r>
    </w:p>
    <w:p w14:paraId="501D9663">
      <w:pPr>
        <w:pStyle w:val="13"/>
        <w:spacing w:line="276" w:lineRule="auto"/>
        <w:jc w:val="both"/>
      </w:pPr>
    </w:p>
    <w:p w14:paraId="2B492C3A">
      <w:pPr>
        <w:pStyle w:val="13"/>
        <w:spacing w:line="276" w:lineRule="auto"/>
        <w:ind w:firstLine="708"/>
        <w:jc w:val="both"/>
        <w:rPr>
          <w:b/>
        </w:rPr>
      </w:pPr>
      <w:r>
        <w:rPr>
          <w:b/>
        </w:rPr>
        <w:t>Цель лабораторной работы:</w:t>
      </w:r>
    </w:p>
    <w:p w14:paraId="213509CE">
      <w:pPr>
        <w:pStyle w:val="13"/>
        <w:spacing w:line="276" w:lineRule="auto"/>
        <w:ind w:firstLine="708"/>
      </w:pPr>
      <w:r>
        <w:t>Освоение принципов работы с материалами, текстурами, шейдерами и камерой.</w:t>
      </w:r>
    </w:p>
    <w:p w14:paraId="4B8CDB72">
      <w:pPr>
        <w:pStyle w:val="13"/>
        <w:spacing w:line="276" w:lineRule="auto"/>
        <w:ind w:firstLine="708"/>
        <w:jc w:val="both"/>
      </w:pPr>
    </w:p>
    <w:p w14:paraId="0070DD5A">
      <w:pPr>
        <w:pStyle w:val="13"/>
        <w:spacing w:line="276" w:lineRule="auto"/>
        <w:ind w:firstLine="708"/>
        <w:jc w:val="both"/>
        <w:rPr>
          <w:b/>
        </w:rPr>
      </w:pPr>
      <w:r>
        <w:rPr>
          <w:b/>
        </w:rPr>
        <w:t>Для достижения поставленной в лабораторной работе цели подлежат решению следующие задачи:</w:t>
      </w:r>
    </w:p>
    <w:p w14:paraId="3F1E3C1B">
      <w:pPr>
        <w:pStyle w:val="13"/>
        <w:spacing w:line="276" w:lineRule="auto"/>
        <w:ind w:firstLine="708"/>
        <w:jc w:val="both"/>
        <w:rPr>
          <w:sz w:val="12"/>
          <w:szCs w:val="12"/>
        </w:rPr>
      </w:pPr>
    </w:p>
    <w:p w14:paraId="55DF0F5B">
      <w:pPr>
        <w:pStyle w:val="13"/>
        <w:numPr>
          <w:ilvl w:val="0"/>
          <w:numId w:val="2"/>
        </w:numPr>
        <w:spacing w:line="276" w:lineRule="auto"/>
      </w:pPr>
      <w:r>
        <w:t>Необходимо задать различные свойства шейдеров для объектов собственной сцены. Получить эффекты зеркальных, металлических и стеклянных поверхностей;</w:t>
      </w:r>
    </w:p>
    <w:p w14:paraId="3A889F19">
      <w:pPr>
        <w:pStyle w:val="13"/>
        <w:numPr>
          <w:ilvl w:val="0"/>
          <w:numId w:val="2"/>
        </w:numPr>
        <w:spacing w:line="276" w:lineRule="auto"/>
      </w:pPr>
      <w:r>
        <w:t>Наложить текстуры, загруженные из внешних файлов;</w:t>
      </w:r>
    </w:p>
    <w:p w14:paraId="3E50AE4E">
      <w:pPr>
        <w:pStyle w:val="13"/>
        <w:numPr>
          <w:ilvl w:val="0"/>
          <w:numId w:val="2"/>
        </w:numPr>
        <w:spacing w:line="276" w:lineRule="auto"/>
      </w:pPr>
      <w:r>
        <w:t>Создать несколько камер и осуществить рендеринг сцены из разных точек.</w:t>
      </w:r>
    </w:p>
    <w:p w14:paraId="23FB2BBB">
      <w:pPr>
        <w:pStyle w:val="13"/>
        <w:spacing w:line="276" w:lineRule="auto"/>
        <w:ind w:left="708"/>
        <w:jc w:val="both"/>
      </w:pPr>
    </w:p>
    <w:p w14:paraId="4876E423">
      <w:pPr>
        <w:pStyle w:val="13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>
      <w:pPr>
        <w:pStyle w:val="13"/>
        <w:spacing w:line="360" w:lineRule="auto"/>
        <w:ind w:firstLine="708"/>
        <w:jc w:val="both"/>
        <w:rPr>
          <w:bCs/>
        </w:rPr>
      </w:pPr>
      <w:r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>
        <w:rPr>
          <w:bCs/>
        </w:rPr>
        <w:t xml:space="preserve">: </w:t>
      </w:r>
      <w:r>
        <w:t>Blender 4.5.2</w:t>
      </w:r>
    </w:p>
    <w:p w14:paraId="53F318C0">
      <w:pPr>
        <w:pStyle w:val="13"/>
        <w:spacing w:line="276" w:lineRule="auto"/>
        <w:ind w:firstLine="708"/>
        <w:jc w:val="both"/>
      </w:pPr>
    </w:p>
    <w:p w14:paraId="56E7C12E">
      <w:pPr>
        <w:pStyle w:val="13"/>
        <w:spacing w:line="276" w:lineRule="auto"/>
        <w:ind w:firstLine="708"/>
        <w:jc w:val="both"/>
      </w:pPr>
      <w:r>
        <w:br w:type="page"/>
      </w:r>
    </w:p>
    <w:p w14:paraId="0C7E1BBE">
      <w:pPr>
        <w:pStyle w:val="13"/>
        <w:spacing w:line="276" w:lineRule="auto"/>
        <w:sectPr>
          <w:footerReference r:id="rId7" w:type="first"/>
          <w:headerReference r:id="rId5" w:type="default"/>
          <w:footerReference r:id="rId6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</w:p>
    <w:p w14:paraId="6BB92AC8">
      <w:pPr>
        <w:pStyle w:val="19"/>
        <w:numPr>
          <w:ilvl w:val="0"/>
          <w:numId w:val="3"/>
        </w:numPr>
        <w:spacing w:line="360" w:lineRule="auto"/>
        <w:ind w:left="1134" w:hanging="425"/>
      </w:pPr>
      <w:r>
        <w:t>Описание сцены и технология моделирования</w:t>
      </w:r>
    </w:p>
    <w:p w14:paraId="7533DFBF">
      <w:pPr>
        <w:pStyle w:val="13"/>
        <w:spacing w:line="276" w:lineRule="auto"/>
      </w:pPr>
    </w:p>
    <w:p w14:paraId="1F999F9E">
      <w:pPr>
        <w:pStyle w:val="19"/>
        <w:numPr>
          <w:ilvl w:val="1"/>
          <w:numId w:val="1"/>
        </w:numPr>
        <w:ind w:left="1276" w:hanging="567"/>
      </w:pPr>
      <w:r>
        <w:t>Словесное описание сцены</w:t>
      </w:r>
    </w:p>
    <w:p w14:paraId="4EFF2387">
      <w:pPr>
        <w:pStyle w:val="13"/>
        <w:spacing w:line="276" w:lineRule="auto"/>
      </w:pPr>
    </w:p>
    <w:p w14:paraId="53758077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Сцена представляет собой киберпанк бюст в студийной обстановке, предназначенной для крупного плана и изучения материалов. Центральный объект — детальная голова и верхняя часть торса человекаобразного персонажа в сегментированном индустриальном шлеме с большими красными линзами, напоминающими фасеточные глаза, и перекрывающейся бронёй. Шлем и броня объединяют органические детали кожи в области шеи и челюсти с механическими пластинами, болтами и изношенной металлической отделкой для создания грубоватой футуристической эстетики.</w:t>
      </w:r>
    </w:p>
    <w:p w14:paraId="1440B84D">
      <w:pPr>
        <w:keepNext w:val="0"/>
        <w:keepLines w:val="0"/>
        <w:pageBreakBefore w:val="0"/>
        <w:widowControl/>
        <w:numPr>
          <w:ilvl w:val="0"/>
          <w:numId w:val="4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420" w:leftChars="0" w:hanging="420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Коллекции и организация сцены</w:t>
      </w:r>
    </w:p>
    <w:p w14:paraId="503DCD15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Lighting: Mesh Lights, Mesh_light, лампы Back_light, Fill-Ref, Key_light.</w:t>
      </w:r>
    </w:p>
    <w:p w14:paraId="10026568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Probes: Irradiance_Cache и Ref_Probe для косвенного освещения и отражений.</w:t>
      </w:r>
    </w:p>
    <w:p w14:paraId="14BCD8A8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Background: объект Back как фон/задник.</w:t>
      </w:r>
    </w:p>
    <w:p w14:paraId="27513866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Camera: Camera и пустышка focus для контроля глубины резкости.</w:t>
      </w:r>
    </w:p>
    <w:p w14:paraId="1302D476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Character: Helmet с контроллером Helmet_ctrl, Head, Body_Armour с Body_Armour_ctrl.</w:t>
      </w:r>
    </w:p>
    <w:p w14:paraId="26DF96B1">
      <w:pPr>
        <w:keepNext w:val="0"/>
        <w:keepLines w:val="0"/>
        <w:pageBreakBefore w:val="0"/>
        <w:widowControl/>
        <w:numPr>
          <w:ilvl w:val="0"/>
          <w:numId w:val="4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420" w:leftChars="0" w:hanging="420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Объекты в сцене</w:t>
      </w:r>
    </w:p>
    <w:p w14:paraId="63195DA9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Character: меши Helmet, Head, Body_Armour.</w:t>
      </w:r>
    </w:p>
    <w:p w14:paraId="15AB9BDF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Освещение: Mesh_light, Back_light, Fill-Ref, Key_light.</w:t>
      </w:r>
    </w:p>
    <w:p w14:paraId="44132925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Мир: шейдер мира (Background + Volume Scatter).</w:t>
      </w:r>
    </w:p>
    <w:p w14:paraId="6173C3D5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Пробы: отражения и irradiance cache.</w:t>
      </w:r>
    </w:p>
    <w:p w14:paraId="7E500C56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Камера и пустышка focus.</w:t>
      </w:r>
    </w:p>
    <w:p w14:paraId="5B44165A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Фон Back.</w:t>
      </w:r>
    </w:p>
    <w:p w14:paraId="07511196">
      <w:pPr>
        <w:keepNext w:val="0"/>
        <w:keepLines w:val="0"/>
        <w:pageBreakBefore w:val="0"/>
        <w:widowControl/>
        <w:numPr>
          <w:ilvl w:val="0"/>
          <w:numId w:val="4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420" w:leftChars="0" w:hanging="420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Манипуляции с объектами</w:t>
      </w:r>
    </w:p>
    <w:p w14:paraId="638CBCB5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Helmet: позиционирование и поворот для выравнивания с головой; видно фасетирование и сколы, предполагающие использование карт нормалей/высот; контроллер Helmet_ctrl для позирования.</w:t>
      </w:r>
    </w:p>
    <w:p w14:paraId="419EA836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Head: размещён в центре сцены, повернут к камере; область кожи оставлена открытой для контраста с металлом.</w:t>
      </w:r>
    </w:p>
    <w:p w14:paraId="64F61279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Body_Armour: расположена под головой, пластины перекрываются, контролируется через Body_Armour_ctrl.</w:t>
      </w:r>
    </w:p>
    <w:p w14:paraId="6A5314FC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Back: масштабирован и сдвинут позади персонажа, чтобы закрыть горизонт и ловить объёмный свет.</w:t>
      </w:r>
    </w:p>
    <w:p w14:paraId="2AD5F813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Лампы: Key_light как основной источник, Fill-Ref для смягчения теней, Back_light для контрового освещения.</w:t>
      </w:r>
    </w:p>
    <w:p w14:paraId="27C98C32">
      <w:pPr>
        <w:keepNext w:val="0"/>
        <w:keepLines w:val="0"/>
        <w:pageBreakBefore w:val="0"/>
        <w:widowControl/>
        <w:numPr>
          <w:ilvl w:val="0"/>
          <w:numId w:val="4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420" w:leftChars="0" w:hanging="420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Трансформации</w:t>
      </w:r>
    </w:p>
    <w:p w14:paraId="24BEC327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Части персонажа масштабированы до стилизованных пропорций; шлем и броня чуть увеличены ради силуэта.</w:t>
      </w:r>
    </w:p>
    <w:p w14:paraId="3087CDF0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Камера настроена на крупный план; focus пустышка установлена около глаз для малой глубины резкости.</w:t>
      </w:r>
    </w:p>
    <w:p w14:paraId="135001D8">
      <w:pPr>
        <w:keepNext w:val="0"/>
        <w:keepLines w:val="0"/>
        <w:pageBreakBefore w:val="0"/>
        <w:widowControl/>
        <w:numPr>
          <w:ilvl w:val="0"/>
          <w:numId w:val="4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420" w:leftChars="0" w:hanging="420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Модификаторы и моделирование</w:t>
      </w:r>
    </w:p>
    <w:p w14:paraId="3B184879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Шлем и броня используют Bevel для рёбер и Subdivision Surface или Multires для высокополигональных деталей.</w:t>
      </w:r>
    </w:p>
    <w:p w14:paraId="3F25B4A5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Мелкие детали добавлены через карты нормалей и displacement; возможен Displacement modifier для микрорельефа.</w:t>
      </w:r>
    </w:p>
    <w:p w14:paraId="19519E40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Меши разделены на отдельные объекты для независимых материалов и ограничений.</w:t>
      </w:r>
    </w:p>
    <w:p w14:paraId="2B0FFFB6">
      <w:pPr>
        <w:keepNext w:val="0"/>
        <w:keepLines w:val="0"/>
        <w:pageBreakBefore w:val="0"/>
        <w:widowControl/>
        <w:numPr>
          <w:ilvl w:val="0"/>
          <w:numId w:val="4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420" w:leftChars="0" w:hanging="420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Материалы и шейдеры</w:t>
      </w:r>
    </w:p>
    <w:p w14:paraId="3275892F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Шлем и броня: Principled BSDF с высоким Metallic, средне</w:t>
      </w:r>
      <w:r>
        <w:rPr>
          <w:rFonts w:hint="default" w:ascii="Cambria" w:hAnsi="Cambria" w:cs="Cambria"/>
        </w:rPr>
        <w:noBreakHyphen/>
      </w:r>
      <w:r>
        <w:rPr>
          <w:rFonts w:hint="default" w:ascii="Cambria" w:hAnsi="Cambria" w:cs="Cambria"/>
        </w:rPr>
        <w:t>низкой Roughness; текстуры для базового цвета, roughness и normal; слой износа через маски смешивает чистый металл с ржавчиной/грязью. Используется Clearcoat для лёгкого лака на отдельных пластинах.</w:t>
      </w:r>
    </w:p>
    <w:p w14:paraId="039B5532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Красные фасеточные глаза: комбинация Emission и Glossy/Anisotropic с процедурной текстурой фасеток и нормалями; насыщенный красный эмиссивный цвет, сила эмиссии настроена для читаемости в рендере.</w:t>
      </w:r>
    </w:p>
    <w:p w14:paraId="35E5F50E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Кожа шеи: Principled с Subsurface для лёгкой полупрозрачности и пурпурного оттенка; радиус SSS настроен для мягкого свечения под контровым светом.</w:t>
      </w:r>
    </w:p>
    <w:p w14:paraId="777DEB14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Изношенные детали: roughness и metallic управляются картами; normal и cavity/ao дают микрорельеф.</w:t>
      </w:r>
    </w:p>
    <w:p w14:paraId="3C6C2DDE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Фон и Mesh_light: фон использует простой материал или Emission для Mesh_light, выступающего локальным источником света.</w:t>
      </w:r>
    </w:p>
    <w:p w14:paraId="1E72C82D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Шейдер мира: Background подключён к Surface с Strength = 0.000, Volume Scatter подключён к Volume с Density = 1.000, IOR = 1.330, Backscatter = 0.100 для атмосферного рассеяния.</w:t>
      </w:r>
    </w:p>
    <w:p w14:paraId="520F27CA">
      <w:pPr>
        <w:keepNext w:val="0"/>
        <w:keepLines w:val="0"/>
        <w:pageBreakBefore w:val="0"/>
        <w:widowControl/>
        <w:numPr>
          <w:ilvl w:val="0"/>
          <w:numId w:val="4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420" w:leftChars="0" w:hanging="420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Освещение</w:t>
      </w:r>
    </w:p>
    <w:p w14:paraId="0217FFAC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Key_light: основной направленный/площадной источник для ярких бликов.</w:t>
      </w:r>
    </w:p>
    <w:p w14:paraId="6089826D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Fill-Ref: мягкий источник для заполнения теней.</w:t>
      </w:r>
    </w:p>
    <w:p w14:paraId="53B9345A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Back_light: контровая подсветка для отделения силуэта.</w:t>
      </w:r>
    </w:p>
    <w:p w14:paraId="2E194321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Mesh_light: эмиссионная плоскость рядом с моделью для локального заполнения и реалистичных отражений.</w:t>
      </w:r>
    </w:p>
    <w:p w14:paraId="0343D133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Пробы отражений размещены для корректных зеркальных откликов.</w:t>
      </w:r>
    </w:p>
    <w:p w14:paraId="3503500B">
      <w:pPr>
        <w:keepNext w:val="0"/>
        <w:keepLines w:val="0"/>
        <w:pageBreakBefore w:val="0"/>
        <w:widowControl/>
        <w:numPr>
          <w:ilvl w:val="0"/>
          <w:numId w:val="4"/>
        </w:numPr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left="420" w:leftChars="0" w:hanging="420" w:firstLineChars="0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Камера</w:t>
      </w:r>
    </w:p>
    <w:p w14:paraId="537594BF">
      <w:pPr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76" w:lineRule="auto"/>
        <w:ind w:firstLine="708" w:firstLineChars="0"/>
        <w:jc w:val="both"/>
        <w:textAlignment w:val="auto"/>
        <w:rPr/>
      </w:pPr>
      <w:r>
        <w:rPr>
          <w:rFonts w:hint="default" w:ascii="Cambria" w:hAnsi="Cambria" w:cs="Cambria"/>
          <w:lang w:val="en-US"/>
        </w:rPr>
        <w:t xml:space="preserve">– </w:t>
      </w:r>
      <w:r>
        <w:rPr>
          <w:rFonts w:hint="default" w:ascii="Cambria" w:hAnsi="Cambria" w:cs="Cambria"/>
        </w:rPr>
        <w:t>Одна основная камера для крупного плана бюста в три четверти; пустышка focus используется для установки DOF и фокусировки на глазах.</w:t>
      </w:r>
    </w:p>
    <w:p w14:paraId="32D63BC6">
      <w:pPr>
        <w:suppressAutoHyphens w:val="0"/>
        <w:spacing w:after="160" w:line="259" w:lineRule="auto"/>
        <w:jc w:val="both"/>
      </w:pPr>
    </w:p>
    <w:p w14:paraId="187D8AE1">
      <w:pPr>
        <w:pStyle w:val="19"/>
        <w:numPr>
          <w:ilvl w:val="1"/>
          <w:numId w:val="1"/>
        </w:numPr>
        <w:ind w:left="1276" w:hanging="567"/>
      </w:pPr>
      <w:r>
        <w:t>Описание технологии создания сцены</w:t>
      </w:r>
    </w:p>
    <w:p w14:paraId="4869A8CD">
      <w:pPr>
        <w:pStyle w:val="13"/>
        <w:spacing w:line="276" w:lineRule="auto"/>
      </w:pPr>
    </w:p>
    <w:p w14:paraId="5C6569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Шаг 1 Проект и организация</w:t>
      </w:r>
    </w:p>
    <w:p w14:paraId="30A2874C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Создать новый проект Blender, удалить куб.</w:t>
      </w:r>
    </w:p>
    <w:p w14:paraId="01726E26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Создать коллекции Lighting, Probes, Background, Camera, Character и распределить объекты.</w:t>
      </w:r>
    </w:p>
    <w:p w14:paraId="2823E45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Chars="0"/>
        <w:textAlignment w:val="auto"/>
        <w:rPr>
          <w:rFonts w:hint="default"/>
          <w:highlight w:val="none"/>
          <w:shd w:val="clear" w:color="auto"/>
          <w:lang w:val="en-US"/>
        </w:rPr>
      </w:pPr>
    </w:p>
    <w:p w14:paraId="547FF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Шаг 2 Блокирование и базовые меши</w:t>
      </w:r>
    </w:p>
    <w:p w14:paraId="07A1AED5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Импортировать или смоделировать меш Head; использовать Sculpt Mode для органики и ретопологию при необходимости.</w:t>
      </w:r>
    </w:p>
    <w:p w14:paraId="4A59C64A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Смоделировать Helmet и Body_Armour как отдельные объекты; применять булевы операции и контрольные объекты Helmet_ctrl и Body_Armour_ctrl для управления панелями.</w:t>
      </w:r>
    </w:p>
    <w:p w14:paraId="4CF72C8D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Добавить плоскость или изогнутый фон Back и масштабировать для кадрирования.</w:t>
      </w:r>
    </w:p>
    <w:p w14:paraId="33F20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76" w:lineRule="auto"/>
        <w:textAlignment w:val="auto"/>
        <w:rPr>
          <w:rFonts w:hint="default"/>
          <w:highlight w:val="none"/>
          <w:shd w:val="clear" w:color="auto"/>
          <w:lang w:val="en-US"/>
        </w:rPr>
      </w:pPr>
    </w:p>
    <w:p w14:paraId="7758B9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Шаг 3 Высокополигональная детализация</w:t>
      </w:r>
    </w:p>
    <w:p w14:paraId="55926B1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Применить Subdivision Surface или Multires к шлему и броне.</w:t>
      </w:r>
    </w:p>
    <w:p w14:paraId="053E9AD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Выполнить скульпт микродеталей и запечь нормали/disp с high</w:t>
      </w:r>
      <w:r>
        <w:rPr>
          <w:rFonts w:hint="default"/>
          <w:highlight w:val="none"/>
          <w:shd w:val="clear" w:color="auto"/>
          <w:lang w:val="en-US"/>
        </w:rPr>
        <w:noBreakHyphen/>
      </w:r>
      <w:r>
        <w:rPr>
          <w:rFonts w:hint="default"/>
          <w:highlight w:val="none"/>
          <w:shd w:val="clear" w:color="auto"/>
          <w:lang w:val="en-US"/>
        </w:rPr>
        <w:t>poly на low</w:t>
      </w:r>
      <w:r>
        <w:rPr>
          <w:rFonts w:hint="default"/>
          <w:highlight w:val="none"/>
          <w:shd w:val="clear" w:color="auto"/>
          <w:lang w:val="en-US"/>
        </w:rPr>
        <w:noBreakHyphen/>
      </w:r>
      <w:r>
        <w:rPr>
          <w:rFonts w:hint="default"/>
          <w:highlight w:val="none"/>
          <w:shd w:val="clear" w:color="auto"/>
          <w:lang w:val="en-US"/>
        </w:rPr>
        <w:t>poly.</w:t>
      </w:r>
    </w:p>
    <w:p w14:paraId="070CD2C9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Добавить Bevel с весами или группами вершин для сохранения острых кромок.</w:t>
      </w:r>
    </w:p>
    <w:p w14:paraId="01F3EAFD">
      <w:pPr>
        <w:keepNext w:val="0"/>
        <w:keepLines w:val="0"/>
        <w:pageBreakBefore w:val="0"/>
        <w:widowControl/>
        <w:numPr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</w:p>
    <w:p w14:paraId="60481186">
      <w:pPr>
        <w:keepNext w:val="0"/>
        <w:keepLines w:val="0"/>
        <w:pageBreakBefore w:val="0"/>
        <w:widowControl/>
        <w:numPr>
          <w:numId w:val="0"/>
        </w:numPr>
        <w:shd w:val="clear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Шаг 4 UV развертка и подготовка текстур</w:t>
      </w:r>
    </w:p>
    <w:p w14:paraId="122775C1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Развернуть UV для шлема, брони и головы; упаковать UV</w:t>
      </w:r>
      <w:r>
        <w:rPr>
          <w:rFonts w:hint="default"/>
          <w:highlight w:val="none"/>
          <w:shd w:val="clear" w:color="auto"/>
          <w:lang w:val="en-US"/>
        </w:rPr>
        <w:noBreakHyphen/>
      </w:r>
      <w:r>
        <w:rPr>
          <w:rFonts w:hint="default"/>
          <w:highlight w:val="none"/>
          <w:shd w:val="clear" w:color="auto"/>
          <w:lang w:val="en-US"/>
        </w:rPr>
        <w:t>острова.</w:t>
      </w:r>
    </w:p>
    <w:p w14:paraId="1DB054E3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Запечь AO, curvature, normal и ID карты для последующего слоистого текстурирования.</w:t>
      </w:r>
    </w:p>
    <w:p w14:paraId="16CDD06D">
      <w:pPr>
        <w:keepNext w:val="0"/>
        <w:keepLines w:val="0"/>
        <w:pageBreakBefore w:val="0"/>
        <w:widowControl/>
        <w:numPr>
          <w:numId w:val="0"/>
        </w:numPr>
        <w:shd w:val="clear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</w:p>
    <w:p w14:paraId="6140974D">
      <w:pPr>
        <w:keepNext w:val="0"/>
        <w:keepLines w:val="0"/>
        <w:pageBreakBefore w:val="0"/>
        <w:widowControl/>
        <w:numPr>
          <w:numId w:val="0"/>
        </w:numPr>
        <w:shd w:val="clear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Шаг 5 Создание материалов в Shader Editor</w:t>
      </w:r>
    </w:p>
    <w:p w14:paraId="0975D8F3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Создать материал Principled BSDF для шлема и брони; подключить Base Color, Roughness, Normal.</w:t>
      </w:r>
    </w:p>
    <w:p w14:paraId="2F389F36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Реализовать износ через маски Curvature/AO и Mix Shader для наложения ржавчины/грязи.</w:t>
      </w:r>
    </w:p>
    <w:p w14:paraId="74FCFFEA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Для глаз создать Emission + Glossy/Anisotropic со структурной процедурой фасеток и контролем силы эмиссии.</w:t>
      </w:r>
    </w:p>
    <w:p w14:paraId="1D4F63D2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Для кожи настроить Subsurface и Subsurface Color с пурпурным оттенком.</w:t>
      </w:r>
    </w:p>
    <w:p w14:paraId="66022D9B">
      <w:pPr>
        <w:keepNext w:val="0"/>
        <w:keepLines w:val="0"/>
        <w:pageBreakBefore w:val="0"/>
        <w:widowControl/>
        <w:numPr>
          <w:numId w:val="0"/>
        </w:numPr>
        <w:shd w:val="clear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</w:p>
    <w:p w14:paraId="0066DEE3">
      <w:pPr>
        <w:keepNext w:val="0"/>
        <w:keepLines w:val="0"/>
        <w:pageBreakBefore w:val="0"/>
        <w:widowControl/>
        <w:numPr>
          <w:numId w:val="0"/>
        </w:numPr>
        <w:shd w:val="clear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Шаг 6 Мир и объём</w:t>
      </w:r>
    </w:p>
    <w:p w14:paraId="1D3441F9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В World Shader Editor подключить Background к Surface и выставить Strength = 0.000.</w:t>
      </w:r>
    </w:p>
    <w:p w14:paraId="24A56121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Добавить Volume Scatter к Volume с Density = 1.000, IOR = 1.330, Backscatter = 0.100 для мягкого атмосферного эффекта.</w:t>
      </w:r>
    </w:p>
    <w:p w14:paraId="1A24F317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Подбирать плотность объёма осторожно, балансируя шум и настроение.</w:t>
      </w:r>
    </w:p>
    <w:p w14:paraId="1AE0319A">
      <w:pPr>
        <w:keepNext w:val="0"/>
        <w:keepLines w:val="0"/>
        <w:pageBreakBefore w:val="0"/>
        <w:widowControl/>
        <w:numPr>
          <w:numId w:val="0"/>
        </w:numPr>
        <w:shd w:val="clear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</w:p>
    <w:p w14:paraId="30A630B7">
      <w:pPr>
        <w:keepNext w:val="0"/>
        <w:keepLines w:val="0"/>
        <w:pageBreakBefore w:val="0"/>
        <w:widowControl/>
        <w:numPr>
          <w:numId w:val="0"/>
        </w:numPr>
        <w:shd w:val="clear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Шаг 7 Осветительная схема</w:t>
      </w:r>
    </w:p>
    <w:p w14:paraId="2E86C93F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Добавить Key_light (Area или Sun) и направить на лицо; настроить размер и интенсивность.</w:t>
      </w:r>
    </w:p>
    <w:p w14:paraId="755EBD9B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Добавить Fill-Ref для заполнения теней.</w:t>
      </w:r>
    </w:p>
    <w:p w14:paraId="1D9E28D3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Добавить Back_light для контрового освещения.</w:t>
      </w:r>
    </w:p>
    <w:p w14:paraId="4DA8A240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Создать Mesh_light с Emission материалом рядом с моделью.</w:t>
      </w:r>
    </w:p>
    <w:p w14:paraId="4038D33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Разместить Reflection Probe и Irradiance Cach</w:t>
      </w:r>
      <w:r>
        <w:rPr>
          <w:rFonts w:hint="default"/>
          <w:highlight w:val="none"/>
          <w:shd w:val="clear" w:color="auto"/>
          <w:lang w:val="en-US"/>
        </w:rPr>
        <w:t>e для качественных отражений.</w:t>
      </w:r>
    </w:p>
    <w:p w14:paraId="42B7B553">
      <w:pPr>
        <w:keepNext w:val="0"/>
        <w:keepLines w:val="0"/>
        <w:pageBreakBefore w:val="0"/>
        <w:widowControl/>
        <w:numPr>
          <w:numId w:val="0"/>
        </w:numPr>
        <w:shd w:val="clear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</w:p>
    <w:p w14:paraId="21948C63">
      <w:pPr>
        <w:keepNext w:val="0"/>
        <w:keepLines w:val="0"/>
        <w:pageBreakBefore w:val="0"/>
        <w:widowControl/>
        <w:numPr>
          <w:numId w:val="0"/>
        </w:numPr>
        <w:shd w:val="clear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Шаг 8 Камера и глубина резкости</w:t>
      </w:r>
    </w:p>
    <w:p w14:paraId="0231564A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Добавить камеру, расположить для плотного кадра бюста.</w:t>
      </w:r>
    </w:p>
    <w:p w14:paraId="2D42FEB4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Добавить пустышку focus; настроить DOF камеры на эту пустышку и выбрать f</w:t>
      </w:r>
      <w:r>
        <w:rPr>
          <w:rFonts w:hint="default"/>
          <w:highlight w:val="none"/>
          <w:shd w:val="clear" w:color="auto"/>
          <w:lang w:val="en-US"/>
        </w:rPr>
        <w:noBreakHyphen/>
      </w:r>
      <w:r>
        <w:rPr>
          <w:rFonts w:hint="default"/>
          <w:highlight w:val="none"/>
          <w:shd w:val="clear" w:color="auto"/>
          <w:lang w:val="en-US"/>
        </w:rPr>
        <w:t>stop для желаемого размытия.</w:t>
      </w:r>
    </w:p>
    <w:p w14:paraId="5B1864A7">
      <w:pPr>
        <w:keepNext w:val="0"/>
        <w:keepLines w:val="0"/>
        <w:pageBreakBefore w:val="0"/>
        <w:widowControl/>
        <w:numPr>
          <w:numId w:val="0"/>
        </w:numPr>
        <w:tabs>
          <w:tab w:val="left" w:pos="425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</w:p>
    <w:p w14:paraId="5135A210">
      <w:pPr>
        <w:keepNext w:val="0"/>
        <w:keepLines w:val="0"/>
        <w:pageBreakBefore w:val="0"/>
        <w:widowControl/>
        <w:numPr>
          <w:numId w:val="0"/>
        </w:numPr>
        <w:tabs>
          <w:tab w:val="left" w:pos="425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Шаг 9 Настройки рендера и сэмплы</w:t>
      </w:r>
    </w:p>
    <w:p w14:paraId="3F93A377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Выбрать Cycles или другой path tracer; задать число сэмплов и включить денойзинг.</w:t>
      </w:r>
    </w:p>
    <w:p w14:paraId="607A52DF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Включить Adaptive Sampling и настроить число bounce для металла и SSS.</w:t>
      </w:r>
    </w:p>
    <w:p w14:paraId="2BCD0A93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Активировать проходы Cryptomatte или отдельные AOV при необходимости для композитинга.</w:t>
      </w:r>
    </w:p>
    <w:p w14:paraId="0EB73AFE">
      <w:pPr>
        <w:keepNext w:val="0"/>
        <w:keepLines w:val="0"/>
        <w:pageBreakBefore w:val="0"/>
        <w:widowControl/>
        <w:numPr>
          <w:numId w:val="0"/>
        </w:numPr>
        <w:tabs>
          <w:tab w:val="left" w:pos="425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</w:p>
    <w:p w14:paraId="38CD83C5">
      <w:pPr>
        <w:keepNext w:val="0"/>
        <w:keepLines w:val="0"/>
        <w:pageBreakBefore w:val="0"/>
        <w:widowControl/>
        <w:numPr>
          <w:numId w:val="0"/>
        </w:numPr>
        <w:tabs>
          <w:tab w:val="left" w:pos="425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Шаг 10 Тестовые рендеры и итерации</w:t>
      </w:r>
    </w:p>
    <w:p w14:paraId="17583942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Делать регио</w:t>
      </w:r>
      <w:r>
        <w:rPr>
          <w:rFonts w:hint="default"/>
          <w:highlight w:val="none"/>
          <w:shd w:val="clear" w:color="auto"/>
          <w:lang w:val="en-US"/>
        </w:rPr>
        <w:noBreakHyphen/>
      </w:r>
      <w:r>
        <w:rPr>
          <w:rFonts w:hint="default"/>
          <w:highlight w:val="none"/>
          <w:shd w:val="clear" w:color="auto"/>
          <w:lang w:val="en-US"/>
        </w:rPr>
        <w:t>рендеры вокруг глаз и шлема для настройки материалов и освещения.</w:t>
      </w:r>
    </w:p>
    <w:p w14:paraId="47D99394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Корректировать roughness, силу эмиссии, плотность объёма и интенсивности ламп до требуемого результата.</w:t>
      </w:r>
    </w:p>
    <w:p w14:paraId="4E6EA619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Перезапекать текстуры при изменениях геометрии или UV.</w:t>
      </w:r>
    </w:p>
    <w:p w14:paraId="4E72E280">
      <w:pPr>
        <w:keepNext w:val="0"/>
        <w:keepLines w:val="0"/>
        <w:pageBreakBefore w:val="0"/>
        <w:widowControl/>
        <w:numPr>
          <w:numId w:val="0"/>
        </w:numPr>
        <w:tabs>
          <w:tab w:val="left" w:pos="425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</w:p>
    <w:p w14:paraId="3F744DB0">
      <w:pPr>
        <w:keepNext w:val="0"/>
        <w:keepLines w:val="0"/>
        <w:pageBreakBefore w:val="0"/>
        <w:widowControl/>
        <w:numPr>
          <w:numId w:val="0"/>
        </w:numPr>
        <w:tabs>
          <w:tab w:val="left" w:pos="425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Шаг 11 Финальный рендер и композитинг</w:t>
      </w:r>
    </w:p>
    <w:p w14:paraId="4D133332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Выполнить финальный рендер с камеры.</w:t>
      </w:r>
    </w:p>
    <w:p w14:paraId="06F1E316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В композиторе применить цветокоррекцию, блик на эмиссивных глазах, тонкую виньетку и денойзинг.</w:t>
      </w:r>
    </w:p>
    <w:p w14:paraId="60D7C921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3" w:lineRule="atLeast"/>
        <w:ind w:left="0" w:leftChars="0" w:firstLine="0" w:firstLineChars="0"/>
        <w:textAlignment w:val="auto"/>
        <w:rPr>
          <w:rFonts w:hint="default"/>
          <w:highlight w:val="none"/>
          <w:shd w:val="clear" w:color="auto"/>
          <w:lang w:val="en-US"/>
        </w:rPr>
      </w:pPr>
      <w:r>
        <w:rPr>
          <w:rFonts w:hint="default"/>
          <w:highlight w:val="none"/>
          <w:shd w:val="clear" w:color="auto"/>
          <w:lang w:val="en-US"/>
        </w:rPr>
        <w:t>Экспортировать итоговое изображение.</w:t>
      </w:r>
    </w:p>
    <w:p w14:paraId="5D35093E">
      <w:pPr>
        <w:keepNext w:val="0"/>
        <w:keepLines w:val="0"/>
        <w:pageBreakBefore w:val="0"/>
        <w:widowControl/>
        <w:numPr>
          <w:numId w:val="0"/>
        </w:numPr>
        <w:tabs>
          <w:tab w:val="left" w:pos="425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</w:p>
    <w:p w14:paraId="19796DF8">
      <w:pPr>
        <w:keepNext w:val="0"/>
        <w:keepLines w:val="0"/>
        <w:pageBreakBefore w:val="0"/>
        <w:widowControl/>
        <w:numPr>
          <w:numId w:val="0"/>
        </w:numPr>
        <w:tabs>
          <w:tab w:val="left" w:pos="425"/>
        </w:tabs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default"/>
          <w:highlight w:val="none"/>
          <w:shd w:val="clear" w:color="auto"/>
          <w:lang w:val="en-US"/>
        </w:rPr>
      </w:pPr>
    </w:p>
    <w:p w14:paraId="02A57207">
      <w:pPr>
        <w:rPr>
          <w:rFonts w:hint="default"/>
          <w:highlight w:val="none"/>
          <w:shd w:val="clear" w:color="auto"/>
          <w:lang w:val="en-US"/>
        </w:rPr>
      </w:pPr>
    </w:p>
    <w:p w14:paraId="61BC8784">
      <w:pPr>
        <w:rPr>
          <w:highlight w:val="darkGray"/>
        </w:rPr>
      </w:pPr>
      <w:r>
        <w:rPr>
          <w:highlight w:val="darkGray"/>
          <w:shd w:val="clear"/>
        </w:rPr>
        <w:br w:type="page"/>
      </w:r>
    </w:p>
    <w:p w14:paraId="072FE86D">
      <w:pPr>
        <w:pStyle w:val="19"/>
        <w:numPr>
          <w:ilvl w:val="0"/>
          <w:numId w:val="3"/>
        </w:numPr>
        <w:ind w:left="1134" w:hanging="425"/>
      </w:pPr>
      <w:r>
        <w:rPr>
          <w:lang w:eastAsia="ja-JP"/>
        </w:rPr>
        <w:t>Результаты выполнения работы</w:t>
      </w:r>
    </w:p>
    <w:p w14:paraId="7916888D">
      <w:pPr>
        <w:pStyle w:val="13"/>
      </w:pPr>
    </w:p>
    <w:p w14:paraId="0E4F9FCA">
      <w:pPr>
        <w:pStyle w:val="13"/>
        <w:spacing w:line="276" w:lineRule="auto"/>
        <w:ind w:left="708"/>
      </w:pPr>
    </w:p>
    <w:p w14:paraId="06ACB0B6">
      <w:pPr>
        <w:pStyle w:val="13"/>
        <w:spacing w:line="276" w:lineRule="auto"/>
        <w:jc w:val="center"/>
      </w:pPr>
      <w:r>
        <w:drawing>
          <wp:inline distT="0" distB="0" distL="114300" distR="114300">
            <wp:extent cx="3973830" cy="3054985"/>
            <wp:effectExtent l="0" t="0" r="3810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383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8795">
      <w:pPr>
        <w:pStyle w:val="13"/>
        <w:jc w:val="center"/>
      </w:pPr>
    </w:p>
    <w:p w14:paraId="1A05E39E">
      <w:pPr>
        <w:pStyle w:val="13"/>
        <w:spacing w:line="276" w:lineRule="auto"/>
        <w:jc w:val="center"/>
        <w:rPr>
          <w:rFonts w:eastAsiaTheme="minorEastAsia"/>
          <w:lang w:eastAsia="ja-JP"/>
        </w:rPr>
      </w:pPr>
      <w:r>
        <w:t xml:space="preserve">Рисунок 1. Результат моделирования </w:t>
      </w:r>
      <w:r>
        <w:rPr>
          <w:rFonts w:eastAsiaTheme="minorEastAsia"/>
          <w:lang w:eastAsia="ja-JP"/>
        </w:rPr>
        <w:t>«Киберпанк</w:t>
      </w:r>
      <w:r>
        <w:rPr>
          <w:rFonts w:eastAsiaTheme="minorEastAsia"/>
          <w:lang w:eastAsia="ja-JP"/>
        </w:rPr>
        <w:noBreakHyphen/>
      </w:r>
      <w:r>
        <w:rPr>
          <w:rFonts w:eastAsiaTheme="minorEastAsia"/>
          <w:lang w:eastAsia="ja-JP"/>
        </w:rPr>
        <w:t>бюст с красными фасеточными глазами и бронёй»</w:t>
      </w:r>
    </w:p>
    <w:p w14:paraId="6D0AEC5B">
      <w:pPr>
        <w:pStyle w:val="13"/>
        <w:spacing w:line="276" w:lineRule="auto"/>
      </w:pPr>
    </w:p>
    <w:p w14:paraId="24BAC778">
      <w:pPr>
        <w:pStyle w:val="13"/>
        <w:spacing w:line="276" w:lineRule="auto"/>
      </w:pPr>
    </w:p>
    <w:p w14:paraId="384D2FE0">
      <w:pPr>
        <w:pStyle w:val="13"/>
        <w:spacing w:line="276" w:lineRule="auto"/>
        <w:jc w:val="center"/>
      </w:pPr>
      <w:r>
        <w:drawing>
          <wp:inline distT="0" distB="0" distL="114300" distR="114300">
            <wp:extent cx="3479165" cy="3712210"/>
            <wp:effectExtent l="0" t="0" r="10795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3A4B">
      <w:pPr>
        <w:pStyle w:val="13"/>
      </w:pPr>
    </w:p>
    <w:p w14:paraId="5DD4A54C">
      <w:pPr>
        <w:pStyle w:val="13"/>
        <w:spacing w:line="276" w:lineRule="auto"/>
        <w:jc w:val="center"/>
      </w:pPr>
      <w:r>
        <w:t>Рисунок 2. Результат моделирования «</w:t>
      </w:r>
      <w:r>
        <w:rPr>
          <w:rFonts w:hint="default"/>
        </w:rPr>
        <w:t>Киберпанк‑бюст в шлеме с текстурированным красным визором.</w:t>
      </w:r>
      <w:r>
        <w:t>»</w:t>
      </w:r>
    </w:p>
    <w:p w14:paraId="2CD80241">
      <w:pPr>
        <w:pStyle w:val="13"/>
        <w:spacing w:line="276" w:lineRule="auto"/>
        <w:ind w:firstLine="708"/>
        <w:jc w:val="both"/>
      </w:pPr>
    </w:p>
    <w:p w14:paraId="23776F71">
      <w:pPr>
        <w:pStyle w:val="18"/>
        <w:keepNext/>
        <w:keepLines/>
        <w:numPr>
          <w:ilvl w:val="0"/>
          <w:numId w:val="1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  <w14:textFill>
            <w14:solidFill>
              <w14:schemeClr w14:val="tx1"/>
            </w14:solidFill>
          </w14:textFill>
        </w:rPr>
      </w:pPr>
    </w:p>
    <w:p w14:paraId="607121A0">
      <w:pPr>
        <w:pStyle w:val="13"/>
        <w:spacing w:line="276" w:lineRule="auto"/>
        <w:ind w:firstLine="708"/>
        <w:jc w:val="center"/>
      </w:pPr>
      <w:r>
        <w:drawing>
          <wp:inline distT="0" distB="0" distL="114300" distR="114300">
            <wp:extent cx="3327400" cy="2451735"/>
            <wp:effectExtent l="0" t="0" r="10160" b="19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C076">
      <w:pPr>
        <w:pStyle w:val="13"/>
        <w:spacing w:line="276" w:lineRule="auto"/>
        <w:jc w:val="center"/>
      </w:pPr>
      <w:r>
        <w:t xml:space="preserve">Рисунок </w:t>
      </w:r>
      <w:r>
        <w:rPr>
          <w:rFonts w:hint="default"/>
          <w:lang w:val="en-US"/>
        </w:rPr>
        <w:t>3</w:t>
      </w:r>
      <w:r>
        <w:t>. Результат моделирования «</w:t>
      </w:r>
      <w:r>
        <w:rPr>
          <w:rFonts w:hint="default"/>
        </w:rPr>
        <w:t>Шейдер мира с Background (сила 0.000) и Volume Scatter (плотность 1.000, IOR 1.330) подключёнными к World Output</w:t>
      </w:r>
      <w:r>
        <w:t>»</w:t>
      </w:r>
    </w:p>
    <w:p w14:paraId="7C30CF95">
      <w:pPr>
        <w:pStyle w:val="13"/>
        <w:spacing w:line="276" w:lineRule="auto"/>
        <w:ind w:firstLine="708"/>
        <w:jc w:val="center"/>
      </w:pPr>
    </w:p>
    <w:p w14:paraId="720113BE">
      <w:pPr>
        <w:pStyle w:val="13"/>
        <w:spacing w:line="276" w:lineRule="auto"/>
        <w:ind w:firstLine="708"/>
        <w:jc w:val="center"/>
      </w:pPr>
      <w:r>
        <w:drawing>
          <wp:inline distT="0" distB="0" distL="114300" distR="114300">
            <wp:extent cx="2872105" cy="4301490"/>
            <wp:effectExtent l="0" t="0" r="8255" b="1143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81F78">
      <w:pPr>
        <w:pStyle w:val="13"/>
        <w:spacing w:line="276" w:lineRule="auto"/>
        <w:ind w:firstLine="708"/>
        <w:jc w:val="center"/>
      </w:pPr>
    </w:p>
    <w:p w14:paraId="68E88182">
      <w:pPr>
        <w:pStyle w:val="13"/>
        <w:spacing w:line="276" w:lineRule="auto"/>
        <w:jc w:val="center"/>
      </w:pPr>
      <w:r>
        <w:t xml:space="preserve">Рисунок </w:t>
      </w:r>
      <w:r>
        <w:rPr>
          <w:rFonts w:hint="default"/>
          <w:lang w:val="en-US"/>
        </w:rPr>
        <w:t>4</w:t>
      </w:r>
      <w:r>
        <w:t>. Результат моделирования «</w:t>
      </w:r>
      <w:r>
        <w:rPr>
          <w:rFonts w:hint="default"/>
        </w:rPr>
        <w:t>Описание структуры сцены</w:t>
      </w:r>
      <w:r>
        <w:t>»</w:t>
      </w:r>
    </w:p>
    <w:p w14:paraId="4379BADA">
      <w:pPr>
        <w:pStyle w:val="13"/>
        <w:spacing w:line="276" w:lineRule="auto"/>
        <w:ind w:firstLine="708"/>
        <w:jc w:val="center"/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</w:p>
    <w:p w14:paraId="538E9870">
      <w:pPr>
        <w:pStyle w:val="19"/>
        <w:numPr>
          <w:ilvl w:val="0"/>
          <w:numId w:val="0"/>
        </w:numPr>
        <w:spacing w:line="276" w:lineRule="auto"/>
        <w:jc w:val="center"/>
      </w:pPr>
      <w:r>
        <w:t>ЗАКЛЮЧЕНИЕ</w:t>
      </w:r>
    </w:p>
    <w:p w14:paraId="0FBDBA01">
      <w:pPr>
        <w:pStyle w:val="13"/>
        <w:spacing w:line="276" w:lineRule="auto"/>
      </w:pPr>
    </w:p>
    <w:p w14:paraId="3F850E0A">
      <w:pPr>
        <w:pStyle w:val="13"/>
        <w:spacing w:line="276" w:lineRule="auto"/>
      </w:pPr>
    </w:p>
    <w:p w14:paraId="3B54CE6A">
      <w:pPr>
        <w:suppressAutoHyphens w:val="0"/>
        <w:spacing w:after="160" w:line="276" w:lineRule="auto"/>
        <w:ind w:firstLine="708" w:firstLineChars="0"/>
        <w:rPr/>
      </w:pPr>
      <w:r>
        <w:t>Лабораторная работа была направлена на освоение базовых приёмов работы в Blender — мощном средстве для 3D</w:t>
      </w:r>
      <w:r>
        <w:noBreakHyphen/>
      </w:r>
      <w:r>
        <w:t>моделирования, анимации, рендеринга и создания визуальных эффектов. В процессе выполнения изучены основные инструменты программы, включая создание и редактирование 3D</w:t>
      </w:r>
      <w:r>
        <w:noBreakHyphen/>
      </w:r>
      <w:r>
        <w:t>моделей, настройку материалов и шейдеров, применение текстур и работу с камерами для рендеринга сцены.</w:t>
      </w:r>
    </w:p>
    <w:p w14:paraId="03DED692">
      <w:pPr>
        <w:suppressAutoHyphens w:val="0"/>
        <w:spacing w:after="160" w:line="276" w:lineRule="auto"/>
        <w:ind w:firstLine="708" w:firstLineChars="0"/>
        <w:rPr/>
      </w:pPr>
      <w:r>
        <w:t>В отчёте приведены этапы выполнения работы, применённые методы и достигнутые результаты. Полученные навыки соответствуют поставленной цели — освоению принципов работы с материалами, текстурами, шейдерами и камерой в Blender.</w:t>
      </w:r>
    </w:p>
    <w:p w14:paraId="7F666890">
      <w:pPr>
        <w:suppressAutoHyphens w:val="0"/>
        <w:spacing w:after="160" w:line="276" w:lineRule="auto"/>
        <w:ind w:firstLine="708" w:firstLineChars="0"/>
        <w:rPr/>
      </w:pPr>
      <w:r>
        <w:t>Таким образом, выполненная работа удовлетворяет требованиям задания и подтверждает достижение обозначенной цели.</w:t>
      </w:r>
    </w:p>
    <w:p w14:paraId="2E6362AC">
      <w:pPr>
        <w:suppressAutoHyphens w:val="0"/>
        <w:spacing w:after="160" w:line="276" w:lineRule="auto"/>
      </w:pPr>
      <w:r>
        <w:br w:type="page"/>
      </w:r>
    </w:p>
    <w:p w14:paraId="0C429E2D">
      <w:pPr>
        <w:pStyle w:val="19"/>
        <w:numPr>
          <w:ilvl w:val="0"/>
          <w:numId w:val="0"/>
        </w:numPr>
        <w:spacing w:line="276" w:lineRule="auto"/>
        <w:jc w:val="center"/>
      </w:pPr>
      <w:r>
        <w:t>СПИСОК ИСПОЛЬЗОВАННЫХ ИСТОЧНИКОВ</w:t>
      </w:r>
    </w:p>
    <w:p w14:paraId="2668A456">
      <w:pPr>
        <w:pStyle w:val="13"/>
        <w:spacing w:line="276" w:lineRule="auto"/>
      </w:pPr>
    </w:p>
    <w:p w14:paraId="390DD636">
      <w:pPr>
        <w:pStyle w:val="13"/>
        <w:spacing w:line="276" w:lineRule="auto"/>
      </w:pPr>
    </w:p>
    <w:p w14:paraId="23CEFCA9">
      <w:pPr>
        <w:pStyle w:val="13"/>
        <w:numPr>
          <w:ilvl w:val="0"/>
          <w:numId w:val="16"/>
        </w:numPr>
        <w:spacing w:line="276" w:lineRule="auto"/>
        <w:ind w:left="426" w:hanging="426"/>
      </w:pPr>
      <w:r>
        <w:rPr>
          <w:lang w:eastAsia="ja-JP"/>
        </w:rPr>
        <w:t>Адонин</w:t>
      </w:r>
      <w:r>
        <w:rPr>
          <w:lang w:val="en-US" w:eastAsia="ja-JP"/>
        </w:rPr>
        <w:t xml:space="preserve"> </w:t>
      </w:r>
      <w:r>
        <w:rPr>
          <w:lang w:eastAsia="ja-JP"/>
        </w:rPr>
        <w:t>А</w:t>
      </w:r>
      <w:r>
        <w:rPr>
          <w:lang w:val="en-US" w:eastAsia="ja-JP"/>
        </w:rPr>
        <w:t xml:space="preserve">. </w:t>
      </w:r>
      <w:r>
        <w:rPr>
          <w:lang w:eastAsia="ja-JP"/>
        </w:rPr>
        <w:t>М</w:t>
      </w:r>
      <w:r>
        <w:rPr>
          <w:lang w:val="en-US" w:eastAsia="ja-JP"/>
        </w:rPr>
        <w:t xml:space="preserve">. </w:t>
      </w:r>
      <w:r>
        <w:rPr>
          <w:lang w:val="en-US"/>
        </w:rPr>
        <w:t xml:space="preserve">Blender 3D.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>
      <w:pPr>
        <w:pStyle w:val="13"/>
        <w:spacing w:line="276" w:lineRule="auto"/>
        <w:rPr>
          <w:sz w:val="16"/>
          <w:szCs w:val="16"/>
        </w:rPr>
      </w:pPr>
    </w:p>
    <w:p w14:paraId="3563110C">
      <w:pPr>
        <w:pStyle w:val="13"/>
        <w:numPr>
          <w:ilvl w:val="0"/>
          <w:numId w:val="16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>
        <w:rPr>
          <w:lang w:val="en-US"/>
        </w:rPr>
        <w:t>Blender</w:t>
      </w:r>
      <w:r>
        <w:t xml:space="preserve"> 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>
      <w:pPr>
        <w:pStyle w:val="13"/>
        <w:rPr>
          <w:sz w:val="16"/>
          <w:szCs w:val="16"/>
        </w:rPr>
      </w:pPr>
    </w:p>
    <w:p w14:paraId="7E0F778D">
      <w:pPr>
        <w:pStyle w:val="13"/>
        <w:numPr>
          <w:ilvl w:val="0"/>
          <w:numId w:val="16"/>
        </w:numPr>
        <w:spacing w:line="276" w:lineRule="auto"/>
        <w:ind w:left="426" w:hanging="426"/>
      </w:pPr>
      <w:r>
        <w:t xml:space="preserve">Справочное руководство по Blender 5.0 [Электронный ресурс] — CC-BY-SA 4.0 Int. License, 2025. — URL: </w:t>
      </w:r>
      <w:r>
        <w:fldChar w:fldCharType="begin"/>
      </w:r>
      <w:r>
        <w:instrText xml:space="preserve"> HYPERLINK "https://docs.blender.org/manual/ru/dev/" </w:instrText>
      </w:r>
      <w:r>
        <w:fldChar w:fldCharType="separate"/>
      </w:r>
      <w:r>
        <w:rPr>
          <w:rStyle w:val="6"/>
          <w:i/>
          <w:iCs/>
          <w:u w:val="none"/>
        </w:rPr>
        <w:t>https://docs.blender.org/manual/ru/dev/</w:t>
      </w:r>
      <w:r>
        <w:rPr>
          <w:rStyle w:val="6"/>
          <w:i/>
          <w:iCs/>
          <w:u w:val="none"/>
        </w:rPr>
        <w:fldChar w:fldCharType="end"/>
      </w:r>
      <w:r>
        <w:t xml:space="preserve"> </w:t>
      </w:r>
      <w:r>
        <w:br w:type="textWrapping"/>
      </w:r>
      <w:r>
        <w:t>(дата обращения: 13.09.2025)</w:t>
      </w:r>
    </w:p>
    <w:p w14:paraId="57055B31">
      <w:pPr>
        <w:pStyle w:val="13"/>
        <w:rPr>
          <w:sz w:val="16"/>
          <w:szCs w:val="16"/>
        </w:rPr>
      </w:pPr>
    </w:p>
    <w:p w14:paraId="0B47BD81">
      <w:pPr>
        <w:pStyle w:val="13"/>
        <w:numPr>
          <w:ilvl w:val="0"/>
          <w:numId w:val="16"/>
        </w:numPr>
        <w:spacing w:line="276" w:lineRule="auto"/>
        <w:ind w:left="426" w:hanging="426"/>
        <w:rPr>
          <w:lang w:val="en-US"/>
        </w:rPr>
      </w:pPr>
      <w:r>
        <w:rPr>
          <w:lang w:val="en-US"/>
        </w:rPr>
        <w:t>BlenderKit: 3D models, materials, brushes and HDRs for Blender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 — BlenderKit, 2025. — URL: </w:t>
      </w:r>
      <w:r>
        <w:fldChar w:fldCharType="begin"/>
      </w:r>
      <w:r>
        <w:instrText xml:space="preserve"> HYPERLINK "https://www.blenderkit.com/" </w:instrText>
      </w:r>
      <w:r>
        <w:fldChar w:fldCharType="separate"/>
      </w:r>
      <w:r>
        <w:rPr>
          <w:rStyle w:val="6"/>
          <w:i/>
          <w:iCs/>
          <w:u w:val="none"/>
          <w:lang w:val="en-US"/>
        </w:rPr>
        <w:t>https://www.blenderkit.com/</w:t>
      </w:r>
      <w:r>
        <w:rPr>
          <w:rStyle w:val="6"/>
          <w:i/>
          <w:iCs/>
          <w:u w:val="none"/>
          <w:lang w:val="en-US"/>
        </w:rPr>
        <w:fldChar w:fldCharType="end"/>
      </w:r>
      <w:r>
        <w:rPr>
          <w:lang w:val="en-US"/>
        </w:rPr>
        <w:t xml:space="preserve"> </w:t>
      </w:r>
      <w:r>
        <w:rPr>
          <w:lang w:val="en-US"/>
        </w:rPr>
        <w:br w:type="textWrapping"/>
      </w:r>
      <w:r>
        <w:rPr>
          <w:lang w:val="en-US"/>
        </w:rPr>
        <w:t>(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13.09.2025)</w:t>
      </w:r>
    </w:p>
    <w:p w14:paraId="3E6BADDE">
      <w:pPr>
        <w:pStyle w:val="13"/>
        <w:rPr>
          <w:sz w:val="16"/>
          <w:szCs w:val="16"/>
          <w:lang w:val="en-US"/>
        </w:rPr>
      </w:pPr>
    </w:p>
    <w:p w14:paraId="05AC4F52">
      <w:pPr>
        <w:pStyle w:val="13"/>
        <w:spacing w:line="276" w:lineRule="auto"/>
        <w:rPr>
          <w:lang w:val="en-US"/>
        </w:rPr>
      </w:pPr>
    </w:p>
    <w:p w14:paraId="1FC798AF">
      <w:pPr>
        <w:pStyle w:val="13"/>
        <w:spacing w:line="276" w:lineRule="auto"/>
        <w:rPr>
          <w:lang w:val="en-US"/>
        </w:rPr>
      </w:pPr>
    </w:p>
    <w:p w14:paraId="18FFA91A">
      <w:pPr>
        <w:suppressAutoHyphens w:val="0"/>
        <w:spacing w:after="160" w:line="276" w:lineRule="auto"/>
        <w:rPr>
          <w:lang w:val="en-US"/>
        </w:rPr>
      </w:pP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5298390"/>
      <w:docPartObj>
        <w:docPartGallery w:val="AutoText"/>
      </w:docPartObj>
    </w:sdtPr>
    <w:sdtContent>
      <w:p w14:paraId="48642290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178B93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5EBC1">
    <w:pPr>
      <w:pStyle w:val="13"/>
      <w:jc w:val="center"/>
    </w:pPr>
    <w:r>
      <w:t>Санкт-Петербург 20</w:t>
    </w:r>
    <w:r>
      <w:rPr>
        <w:lang w:val="en-US"/>
      </w:rPr>
      <w:t>2</w:t>
    </w:r>
    <w:r>
      <w:t>5</w:t>
    </w:r>
  </w:p>
  <w:p w14:paraId="7F884CE6">
    <w:pPr>
      <w:pStyle w:val="13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6DC32">
    <w:pPr>
      <w:pStyle w:val="9"/>
      <w:tabs>
        <w:tab w:val="left" w:pos="2961"/>
        <w:tab w:val="clear" w:pos="4677"/>
        <w:tab w:val="clear" w:pos="9355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1A23A"/>
    <w:multiLevelType w:val="singleLevel"/>
    <w:tmpl w:val="8ED1A23A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C6E7A13"/>
    <w:multiLevelType w:val="singleLevel"/>
    <w:tmpl w:val="AC6E7A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2">
    <w:nsid w:val="C542CAB6"/>
    <w:multiLevelType w:val="singleLevel"/>
    <w:tmpl w:val="C542CAB6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DEE3DC19"/>
    <w:multiLevelType w:val="singleLevel"/>
    <w:tmpl w:val="DEE3DC19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DF4BEE63"/>
    <w:multiLevelType w:val="singleLevel"/>
    <w:tmpl w:val="DF4BEE63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EB2F66CA"/>
    <w:multiLevelType w:val="singleLevel"/>
    <w:tmpl w:val="EB2F66CA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018D4F66"/>
    <w:multiLevelType w:val="singleLevel"/>
    <w:tmpl w:val="018D4F66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0DA0BF03"/>
    <w:multiLevelType w:val="singleLevel"/>
    <w:tmpl w:val="0DA0BF03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16C5386F"/>
    <w:multiLevelType w:val="multilevel"/>
    <w:tmpl w:val="16C5386F"/>
    <w:lvl w:ilvl="0" w:tentative="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4150684E"/>
    <w:multiLevelType w:val="multilevel"/>
    <w:tmpl w:val="4150684E"/>
    <w:lvl w:ilvl="0" w:tentative="0">
      <w:start w:val="1"/>
      <w:numFmt w:val="decimal"/>
      <w:pStyle w:val="19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0">
    <w:nsid w:val="44A24270"/>
    <w:multiLevelType w:val="multilevel"/>
    <w:tmpl w:val="44A24270"/>
    <w:lvl w:ilvl="0" w:tentative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14" w:hanging="360"/>
      </w:pPr>
    </w:lvl>
    <w:lvl w:ilvl="2" w:tentative="0">
      <w:start w:val="1"/>
      <w:numFmt w:val="lowerRoman"/>
      <w:lvlText w:val="%3."/>
      <w:lvlJc w:val="right"/>
      <w:pPr>
        <w:ind w:left="2934" w:hanging="180"/>
      </w:pPr>
    </w:lvl>
    <w:lvl w:ilvl="3" w:tentative="0">
      <w:start w:val="1"/>
      <w:numFmt w:val="decimal"/>
      <w:lvlText w:val="%4."/>
      <w:lvlJc w:val="left"/>
      <w:pPr>
        <w:ind w:left="3654" w:hanging="360"/>
      </w:pPr>
    </w:lvl>
    <w:lvl w:ilvl="4" w:tentative="0">
      <w:start w:val="1"/>
      <w:numFmt w:val="lowerLetter"/>
      <w:lvlText w:val="%5."/>
      <w:lvlJc w:val="left"/>
      <w:pPr>
        <w:ind w:left="4374" w:hanging="360"/>
      </w:pPr>
    </w:lvl>
    <w:lvl w:ilvl="5" w:tentative="0">
      <w:start w:val="1"/>
      <w:numFmt w:val="lowerRoman"/>
      <w:lvlText w:val="%6."/>
      <w:lvlJc w:val="right"/>
      <w:pPr>
        <w:ind w:left="5094" w:hanging="180"/>
      </w:pPr>
    </w:lvl>
    <w:lvl w:ilvl="6" w:tentative="0">
      <w:start w:val="1"/>
      <w:numFmt w:val="decimal"/>
      <w:lvlText w:val="%7."/>
      <w:lvlJc w:val="left"/>
      <w:pPr>
        <w:ind w:left="5814" w:hanging="360"/>
      </w:pPr>
    </w:lvl>
    <w:lvl w:ilvl="7" w:tentative="0">
      <w:start w:val="1"/>
      <w:numFmt w:val="lowerLetter"/>
      <w:lvlText w:val="%8."/>
      <w:lvlJc w:val="left"/>
      <w:pPr>
        <w:ind w:left="6534" w:hanging="360"/>
      </w:pPr>
    </w:lvl>
    <w:lvl w:ilvl="8" w:tentative="0">
      <w:start w:val="1"/>
      <w:numFmt w:val="lowerRoman"/>
      <w:lvlText w:val="%9."/>
      <w:lvlJc w:val="right"/>
      <w:pPr>
        <w:ind w:left="7254" w:hanging="180"/>
      </w:pPr>
    </w:lvl>
  </w:abstractNum>
  <w:abstractNum w:abstractNumId="11">
    <w:nsid w:val="475B34AE"/>
    <w:multiLevelType w:val="multilevel"/>
    <w:tmpl w:val="475B34AE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633F67"/>
    <w:multiLevelType w:val="singleLevel"/>
    <w:tmpl w:val="50633F67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53157DC3"/>
    <w:multiLevelType w:val="singleLevel"/>
    <w:tmpl w:val="53157DC3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4">
    <w:nsid w:val="65908314"/>
    <w:multiLevelType w:val="singleLevel"/>
    <w:tmpl w:val="65908314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72803E3E"/>
    <w:multiLevelType w:val="singleLevel"/>
    <w:tmpl w:val="72803E3E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9"/>
  </w:num>
  <w:num w:numId="2">
    <w:abstractNumId w:val="8"/>
  </w:num>
  <w:num w:numId="3">
    <w:abstractNumId w:val="10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15"/>
  </w:num>
  <w:num w:numId="9">
    <w:abstractNumId w:val="13"/>
  </w:num>
  <w:num w:numId="10">
    <w:abstractNumId w:val="5"/>
  </w:num>
  <w:num w:numId="11">
    <w:abstractNumId w:val="3"/>
  </w:num>
  <w:num w:numId="12">
    <w:abstractNumId w:val="14"/>
  </w:num>
  <w:num w:numId="13">
    <w:abstractNumId w:val="12"/>
  </w:num>
  <w:num w:numId="14">
    <w:abstractNumId w:val="2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125F9"/>
    <w:rsid w:val="00124701"/>
    <w:rsid w:val="001315A6"/>
    <w:rsid w:val="00136B00"/>
    <w:rsid w:val="001426FB"/>
    <w:rsid w:val="00143FBE"/>
    <w:rsid w:val="00154554"/>
    <w:rsid w:val="00160DE8"/>
    <w:rsid w:val="00182BFC"/>
    <w:rsid w:val="00184D07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47778"/>
    <w:rsid w:val="00454382"/>
    <w:rsid w:val="00455963"/>
    <w:rsid w:val="00461B48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85EAB"/>
    <w:rsid w:val="005A22DE"/>
    <w:rsid w:val="005C3A6A"/>
    <w:rsid w:val="005D73BC"/>
    <w:rsid w:val="005E5695"/>
    <w:rsid w:val="00614FB4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92E1A"/>
    <w:rsid w:val="006966AE"/>
    <w:rsid w:val="006A0E58"/>
    <w:rsid w:val="006A2FB9"/>
    <w:rsid w:val="006D2FB5"/>
    <w:rsid w:val="006D4424"/>
    <w:rsid w:val="006F36F8"/>
    <w:rsid w:val="00703C63"/>
    <w:rsid w:val="0075198E"/>
    <w:rsid w:val="0075266B"/>
    <w:rsid w:val="0076144C"/>
    <w:rsid w:val="00762CA8"/>
    <w:rsid w:val="00782E99"/>
    <w:rsid w:val="00785988"/>
    <w:rsid w:val="00791341"/>
    <w:rsid w:val="00796C3A"/>
    <w:rsid w:val="007A7E4D"/>
    <w:rsid w:val="007B70D2"/>
    <w:rsid w:val="007D2EC7"/>
    <w:rsid w:val="007E1A31"/>
    <w:rsid w:val="007E1B67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912FFA"/>
    <w:rsid w:val="00914A6C"/>
    <w:rsid w:val="00926D7B"/>
    <w:rsid w:val="00935863"/>
    <w:rsid w:val="00936A89"/>
    <w:rsid w:val="0093748A"/>
    <w:rsid w:val="009430BF"/>
    <w:rsid w:val="00982C72"/>
    <w:rsid w:val="00991CC6"/>
    <w:rsid w:val="00996FAA"/>
    <w:rsid w:val="009A6789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23C3"/>
    <w:rsid w:val="00A637C1"/>
    <w:rsid w:val="00A807AE"/>
    <w:rsid w:val="00A95DE5"/>
    <w:rsid w:val="00A97C6E"/>
    <w:rsid w:val="00AD2293"/>
    <w:rsid w:val="00AD2721"/>
    <w:rsid w:val="00AF2DC8"/>
    <w:rsid w:val="00B00B7A"/>
    <w:rsid w:val="00B07F75"/>
    <w:rsid w:val="00B16E92"/>
    <w:rsid w:val="00B23391"/>
    <w:rsid w:val="00B53BBB"/>
    <w:rsid w:val="00B56AC4"/>
    <w:rsid w:val="00B60353"/>
    <w:rsid w:val="00B607F9"/>
    <w:rsid w:val="00B61255"/>
    <w:rsid w:val="00B71520"/>
    <w:rsid w:val="00B91029"/>
    <w:rsid w:val="00B96D90"/>
    <w:rsid w:val="00BA52C6"/>
    <w:rsid w:val="00BC7A58"/>
    <w:rsid w:val="00BE77AF"/>
    <w:rsid w:val="00BF09BD"/>
    <w:rsid w:val="00BF55A3"/>
    <w:rsid w:val="00BF584C"/>
    <w:rsid w:val="00C1223F"/>
    <w:rsid w:val="00C273DA"/>
    <w:rsid w:val="00C42CB2"/>
    <w:rsid w:val="00C567F5"/>
    <w:rsid w:val="00C570A3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72D3"/>
    <w:rsid w:val="00E56AE9"/>
    <w:rsid w:val="00E56D8B"/>
    <w:rsid w:val="00E832AA"/>
    <w:rsid w:val="00EB3BC2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719E"/>
    <w:rsid w:val="00F851E7"/>
    <w:rsid w:val="00FA17AE"/>
    <w:rsid w:val="00FA6D05"/>
    <w:rsid w:val="00FC5D83"/>
    <w:rsid w:val="00FD096F"/>
    <w:rsid w:val="00FD5341"/>
    <w:rsid w:val="00FE7A40"/>
    <w:rsid w:val="00FF10DB"/>
    <w:rsid w:val="625C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uiPriority w:val="0"/>
    <w:pPr>
      <w:suppressAutoHyphens/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paragraph" w:styleId="2">
    <w:name w:val="heading 2"/>
    <w:basedOn w:val="1"/>
    <w:next w:val="1"/>
    <w:link w:val="17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nhideWhenUsed/>
    <w:qFormat/>
    <w:uiPriority w:val="99"/>
    <w:rPr>
      <w:vertAlign w:val="superscript"/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footnote text"/>
    <w:basedOn w:val="1"/>
    <w:link w:val="22"/>
    <w:semiHidden/>
    <w:unhideWhenUsed/>
    <w:qFormat/>
    <w:uiPriority w:val="99"/>
    <w:pPr>
      <w:suppressAutoHyphens w:val="0"/>
    </w:pPr>
    <w:rPr>
      <w:rFonts w:cstheme="minorBidi"/>
      <w:sz w:val="20"/>
      <w:szCs w:val="20"/>
    </w:rPr>
  </w:style>
  <w:style w:type="paragraph" w:styleId="9">
    <w:name w:val="header"/>
    <w:basedOn w:val="1"/>
    <w:link w:val="15"/>
    <w:unhideWhenUsed/>
    <w:qFormat/>
    <w:uiPriority w:val="99"/>
    <w:pPr>
      <w:tabs>
        <w:tab w:val="center" w:pos="4677"/>
        <w:tab w:val="right" w:pos="9355"/>
      </w:tabs>
    </w:pPr>
  </w:style>
  <w:style w:type="paragraph" w:styleId="10">
    <w:name w:val="footer"/>
    <w:basedOn w:val="1"/>
    <w:link w:val="16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2">
    <w:name w:val="Table Grid"/>
    <w:basedOn w:val="4"/>
    <w:qFormat/>
    <w:uiPriority w:val="39"/>
    <w:pPr>
      <w:spacing w:after="0" w:line="240" w:lineRule="auto"/>
    </w:pPr>
    <w:rPr>
      <w:rFonts w:ascii="Times New Roman" w:hAnsi="Times New Roman" w:eastAsia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No Spacing"/>
    <w:link w:val="14"/>
    <w:qFormat/>
    <w:uiPriority w:val="1"/>
    <w:pPr>
      <w:spacing w:after="0" w:line="240" w:lineRule="auto"/>
    </w:pPr>
    <w:rPr>
      <w:rFonts w:ascii="Cambria" w:hAnsi="Cambria" w:cs="Times New Roman" w:eastAsiaTheme="minorHAnsi"/>
      <w:sz w:val="24"/>
      <w:szCs w:val="24"/>
      <w:lang w:val="ru-RU" w:eastAsia="en-US" w:bidi="ar-SA"/>
    </w:rPr>
  </w:style>
  <w:style w:type="character" w:customStyle="1" w:styleId="14">
    <w:name w:val="Без интервала Знак"/>
    <w:basedOn w:val="3"/>
    <w:link w:val="13"/>
    <w:qFormat/>
    <w:uiPriority w:val="1"/>
  </w:style>
  <w:style w:type="character" w:customStyle="1" w:styleId="15">
    <w:name w:val="Верхний колонтитул Знак"/>
    <w:basedOn w:val="3"/>
    <w:link w:val="9"/>
    <w:qFormat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6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customStyle="1" w:styleId="17">
    <w:name w:val="Заголовок 2 Знак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paragraph" w:customStyle="1" w:styleId="19">
    <w:name w:val="Отчет ППС"/>
    <w:basedOn w:val="2"/>
    <w:link w:val="20"/>
    <w:qFormat/>
    <w:uiPriority w:val="0"/>
    <w:pPr>
      <w:numPr>
        <w:ilvl w:val="0"/>
        <w:numId w:val="1"/>
      </w:numPr>
    </w:pPr>
    <w:rPr>
      <w:rFonts w:ascii="Cambria" w:hAnsi="Cambria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0">
    <w:name w:val="Отчет ППС Знак"/>
    <w:basedOn w:val="17"/>
    <w:link w:val="19"/>
    <w:qFormat/>
    <w:uiPriority w:val="0"/>
    <w:rPr>
      <w:rFonts w:ascii="Cambria" w:hAnsi="Cambria" w:eastAsiaTheme="majorEastAsia" w:cstheme="majorBidi"/>
      <w:b/>
      <w:color w:val="000000" w:themeColor="text1"/>
      <w:sz w:val="24"/>
      <w:szCs w:val="24"/>
      <w:lang w:eastAsia="zh-CN"/>
      <w14:textFill>
        <w14:solidFill>
          <w14:schemeClr w14:val="tx1"/>
        </w14:solidFill>
      </w14:textFill>
    </w:rPr>
  </w:style>
  <w:style w:type="character" w:customStyle="1" w:styleId="21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Текст сноски Знак"/>
    <w:basedOn w:val="3"/>
    <w:link w:val="8"/>
    <w:semiHidden/>
    <w:qFormat/>
    <w:uiPriority w:val="99"/>
    <w:rPr>
      <w:rFonts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DB028-259B-40B6-B934-FEBFC02C38F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741</Words>
  <Characters>4224</Characters>
  <Lines>35</Lines>
  <Paragraphs>9</Paragraphs>
  <TotalTime>44</TotalTime>
  <ScaleCrop>false</ScaleCrop>
  <LinksUpToDate>false</LinksUpToDate>
  <CharactersWithSpaces>4956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2019-09-12T21:24:00Z</dcterms:created>
  <dc:creator>Evgeny Redgrave</dc:creator>
  <cp:lastModifiedBy>Lieson Mwale</cp:lastModifiedBy>
  <dcterms:modified xsi:type="dcterms:W3CDTF">2025-10-14T17:25:31Z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8165D62BEBCE44EB9161BDB458CABA43_12</vt:lpwstr>
  </property>
</Properties>
</file>