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2064D">
      <w:pPr>
        <w:pStyle w:val="10"/>
        <w:spacing w:line="360" w:lineRule="auto"/>
        <w:jc w:val="center"/>
      </w:pPr>
      <w:bookmarkStart w:id="0" w:name="_Hlk95946734"/>
      <w:bookmarkEnd w:id="0"/>
      <w:r>
        <w:t>МИНИСТЕРСТВО НАУКИ И ВЫСШЕГО ОБРАЗОВАНИЯ РОССИЙСКОЙ ФЕДЕРАЦИИ</w:t>
      </w:r>
    </w:p>
    <w:p w14:paraId="5CA88CA4">
      <w:pPr>
        <w:pStyle w:val="10"/>
        <w:spacing w:line="360" w:lineRule="auto"/>
        <w:jc w:val="center"/>
        <w:rPr>
          <w:sz w:val="20"/>
          <w:szCs w:val="20"/>
        </w:rPr>
      </w:pPr>
      <w:r>
        <w:rPr>
          <w:sz w:val="20"/>
          <w:szCs w:val="20"/>
        </w:rPr>
        <w:t>Федеральное государственное автономное образовательное учреждение высшего образования</w:t>
      </w:r>
    </w:p>
    <w:p w14:paraId="49285328">
      <w:pPr>
        <w:pStyle w:val="10"/>
        <w:jc w:val="center"/>
      </w:pPr>
      <w:r>
        <w:t>«САНКТ-ПЕТЕРБУРГСКИЙ ГОСУДАРСТВЕННЫЙ УНИВЕРСИТЕТ</w:t>
      </w:r>
    </w:p>
    <w:p w14:paraId="2B0B0EBB">
      <w:pPr>
        <w:pStyle w:val="10"/>
        <w:jc w:val="center"/>
      </w:pPr>
      <w:r>
        <w:t>АЭРОКОСМИЧЕСКОГО ПРИБОРОСТРОЕНИЯ»</w:t>
      </w:r>
    </w:p>
    <w:p w14:paraId="6240F6AC">
      <w:pPr>
        <w:pStyle w:val="10"/>
        <w:jc w:val="center"/>
      </w:pPr>
    </w:p>
    <w:p w14:paraId="7143FD0C">
      <w:pPr>
        <w:pStyle w:val="10"/>
        <w:jc w:val="center"/>
      </w:pPr>
      <w:r>
        <w:t>КАФЕДРА КОМПЬЮТЕРНЫХ ТЕХНОЛОГИЙ</w:t>
      </w:r>
    </w:p>
    <w:p w14:paraId="796EBE76">
      <w:pPr>
        <w:pStyle w:val="14"/>
        <w:jc w:val="center"/>
      </w:pPr>
      <w:r>
        <w:t>И ПРОГРАММНОЙ ИНЖЕНЕРИИ (КАФЕДРА 43)</w:t>
      </w:r>
    </w:p>
    <w:p w14:paraId="5DF88334">
      <w:pPr>
        <w:pStyle w:val="14"/>
      </w:pPr>
    </w:p>
    <w:p w14:paraId="5327E771">
      <w:pPr>
        <w:pStyle w:val="14"/>
      </w:pPr>
    </w:p>
    <w:p w14:paraId="5E7D2A53">
      <w:pPr>
        <w:pStyle w:val="14"/>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1701"/>
        <w:gridCol w:w="4100"/>
      </w:tblGrid>
      <w:tr w14:paraId="5ADE0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4" w:type="dxa"/>
          </w:tcPr>
          <w:p w14:paraId="21CE48C5">
            <w:pPr>
              <w:pStyle w:val="14"/>
              <w:ind w:left="-106" w:right="-107"/>
              <w:rPr>
                <w:rFonts w:ascii="Cambria" w:hAnsi="Cambria" w:eastAsia="Times New Roman"/>
                <w:sz w:val="24"/>
                <w:szCs w:val="24"/>
                <w:lang w:eastAsia="ru-RU"/>
              </w:rPr>
            </w:pPr>
            <w:r>
              <w:rPr>
                <w:rFonts w:ascii="Cambria" w:hAnsi="Cambria" w:eastAsia="Times New Roman"/>
                <w:sz w:val="24"/>
                <w:szCs w:val="24"/>
                <w:lang w:eastAsia="ru-RU"/>
              </w:rPr>
              <w:t>ОТЧЕТ ЗАЩИЩЕН С ОЦЕНКОЙ:</w:t>
            </w:r>
          </w:p>
        </w:tc>
        <w:tc>
          <w:tcPr>
            <w:tcW w:w="1701" w:type="dxa"/>
            <w:tcBorders>
              <w:bottom w:val="single" w:color="auto" w:sz="4" w:space="0"/>
            </w:tcBorders>
          </w:tcPr>
          <w:p w14:paraId="01CA701B">
            <w:pPr>
              <w:pStyle w:val="14"/>
              <w:spacing w:line="276" w:lineRule="auto"/>
              <w:jc w:val="center"/>
              <w:rPr>
                <w:rFonts w:ascii="Cambria" w:hAnsi="Cambria" w:eastAsia="Times New Roman"/>
                <w:sz w:val="24"/>
                <w:szCs w:val="24"/>
                <w:lang w:eastAsia="ru-RU"/>
              </w:rPr>
            </w:pPr>
          </w:p>
        </w:tc>
        <w:tc>
          <w:tcPr>
            <w:tcW w:w="4100" w:type="dxa"/>
          </w:tcPr>
          <w:p w14:paraId="4E3B7AAC">
            <w:pPr>
              <w:pStyle w:val="14"/>
              <w:rPr>
                <w:rFonts w:ascii="Cambria" w:hAnsi="Cambria" w:eastAsia="Times New Roman"/>
                <w:sz w:val="24"/>
                <w:szCs w:val="24"/>
                <w:lang w:eastAsia="ru-RU"/>
              </w:rPr>
            </w:pPr>
          </w:p>
        </w:tc>
      </w:tr>
    </w:tbl>
    <w:p w14:paraId="6A348724">
      <w:pPr>
        <w:pStyle w:val="14"/>
      </w:pPr>
    </w:p>
    <w:p w14:paraId="581AC969">
      <w:pPr>
        <w:pStyle w:val="14"/>
      </w:pPr>
    </w:p>
    <w:p w14:paraId="7C3164D0">
      <w:pPr>
        <w:pStyle w:val="14"/>
        <w:spacing w:line="360" w:lineRule="auto"/>
      </w:pPr>
      <w:r>
        <w:t>ПРЕПОДАВАТЕЛЬ:</w:t>
      </w:r>
    </w:p>
    <w:tbl>
      <w:tblPr>
        <w:tblStyle w:val="13"/>
        <w:tblW w:w="9356"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977"/>
        <w:gridCol w:w="284"/>
        <w:gridCol w:w="1701"/>
        <w:gridCol w:w="283"/>
        <w:gridCol w:w="1418"/>
        <w:gridCol w:w="283"/>
        <w:gridCol w:w="2410"/>
      </w:tblGrid>
      <w:tr w14:paraId="116A87C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7" w:type="dxa"/>
          </w:tcPr>
          <w:p w14:paraId="5E0912E2">
            <w:pPr>
              <w:pStyle w:val="14"/>
              <w:spacing w:line="276" w:lineRule="auto"/>
              <w:jc w:val="center"/>
              <w:rPr>
                <w:rFonts w:ascii="Cambria" w:hAnsi="Cambria" w:eastAsia="Times New Roman"/>
                <w:sz w:val="24"/>
                <w:szCs w:val="24"/>
                <w:lang w:eastAsia="ru-RU"/>
              </w:rPr>
            </w:pPr>
            <w:r>
              <w:rPr>
                <w:rFonts w:ascii="Cambria" w:hAnsi="Cambria" w:eastAsia="Times New Roman"/>
                <w:sz w:val="24"/>
                <w:szCs w:val="24"/>
                <w:lang w:eastAsia="ru-RU"/>
              </w:rPr>
              <w:t>Старший преподаватель</w:t>
            </w:r>
          </w:p>
        </w:tc>
        <w:tc>
          <w:tcPr>
            <w:tcW w:w="284" w:type="dxa"/>
            <w:tcBorders>
              <w:top w:val="nil"/>
              <w:bottom w:val="nil"/>
            </w:tcBorders>
          </w:tcPr>
          <w:p w14:paraId="1D266084">
            <w:pPr>
              <w:pStyle w:val="14"/>
              <w:spacing w:line="276" w:lineRule="auto"/>
              <w:rPr>
                <w:rFonts w:ascii="Cambria" w:hAnsi="Cambria" w:eastAsia="Times New Roman"/>
                <w:sz w:val="24"/>
                <w:szCs w:val="24"/>
                <w:lang w:val="en-US" w:eastAsia="ru-RU"/>
              </w:rPr>
            </w:pPr>
            <w:r>
              <w:rPr>
                <w:rFonts w:ascii="Cambria" w:hAnsi="Cambria" w:eastAsia="Times New Roman"/>
                <w:sz w:val="24"/>
                <w:szCs w:val="24"/>
                <w:lang w:val="en-US" w:eastAsia="ru-RU"/>
              </w:rPr>
              <w:t>/</w:t>
            </w:r>
          </w:p>
        </w:tc>
        <w:tc>
          <w:tcPr>
            <w:tcW w:w="1701" w:type="dxa"/>
          </w:tcPr>
          <w:p w14:paraId="64515775">
            <w:pPr>
              <w:pStyle w:val="14"/>
              <w:spacing w:line="276" w:lineRule="auto"/>
              <w:jc w:val="right"/>
              <w:rPr>
                <w:rFonts w:ascii="Cambria" w:hAnsi="Cambria" w:eastAsia="Times New Roman"/>
                <w:sz w:val="24"/>
                <w:szCs w:val="24"/>
                <w:lang w:eastAsia="ru-RU"/>
              </w:rPr>
            </w:pPr>
          </w:p>
        </w:tc>
        <w:tc>
          <w:tcPr>
            <w:tcW w:w="283" w:type="dxa"/>
            <w:tcBorders>
              <w:top w:val="nil"/>
              <w:bottom w:val="nil"/>
            </w:tcBorders>
          </w:tcPr>
          <w:p w14:paraId="1F95037D">
            <w:pPr>
              <w:pStyle w:val="14"/>
              <w:spacing w:line="276" w:lineRule="auto"/>
              <w:jc w:val="right"/>
              <w:rPr>
                <w:rFonts w:ascii="Cambria" w:hAnsi="Cambria" w:eastAsia="Times New Roman"/>
                <w:sz w:val="24"/>
                <w:szCs w:val="24"/>
                <w:lang w:eastAsia="ru-RU"/>
              </w:rPr>
            </w:pPr>
            <w:r>
              <w:rPr>
                <w:rFonts w:ascii="Cambria" w:hAnsi="Cambria" w:eastAsia="Times New Roman"/>
                <w:sz w:val="24"/>
                <w:szCs w:val="24"/>
                <w:lang w:eastAsia="ru-RU"/>
              </w:rPr>
              <w:t>/</w:t>
            </w:r>
          </w:p>
        </w:tc>
        <w:tc>
          <w:tcPr>
            <w:tcW w:w="1418" w:type="dxa"/>
          </w:tcPr>
          <w:p w14:paraId="32B3A009">
            <w:pPr>
              <w:pStyle w:val="14"/>
              <w:spacing w:line="276" w:lineRule="auto"/>
              <w:jc w:val="center"/>
              <w:rPr>
                <w:rFonts w:ascii="Cambria" w:hAnsi="Cambria" w:eastAsia="Times New Roman"/>
                <w:sz w:val="24"/>
                <w:szCs w:val="24"/>
                <w:lang w:eastAsia="ru-RU"/>
              </w:rPr>
            </w:pPr>
          </w:p>
        </w:tc>
        <w:tc>
          <w:tcPr>
            <w:tcW w:w="283" w:type="dxa"/>
            <w:tcBorders>
              <w:top w:val="nil"/>
              <w:bottom w:val="nil"/>
            </w:tcBorders>
          </w:tcPr>
          <w:p w14:paraId="300F5A01">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w:t>
            </w:r>
          </w:p>
        </w:tc>
        <w:tc>
          <w:tcPr>
            <w:tcW w:w="2410" w:type="dxa"/>
          </w:tcPr>
          <w:p w14:paraId="57FC9EF2">
            <w:pPr>
              <w:pStyle w:val="14"/>
              <w:spacing w:line="276" w:lineRule="auto"/>
              <w:jc w:val="center"/>
              <w:rPr>
                <w:rFonts w:ascii="Cambria" w:hAnsi="Cambria" w:eastAsia="Times New Roman"/>
                <w:sz w:val="24"/>
                <w:szCs w:val="24"/>
                <w:lang w:eastAsia="ru-RU"/>
              </w:rPr>
            </w:pPr>
            <w:r>
              <w:rPr>
                <w:rFonts w:ascii="Cambria" w:hAnsi="Cambria" w:eastAsia="Times New Roman"/>
                <w:sz w:val="24"/>
                <w:szCs w:val="24"/>
                <w:lang w:eastAsia="ru-RU"/>
              </w:rPr>
              <w:t>Е. В. Павлов</w:t>
            </w:r>
          </w:p>
        </w:tc>
      </w:tr>
      <w:tr w14:paraId="1F25A0A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7" w:type="dxa"/>
          </w:tcPr>
          <w:p w14:paraId="3EE88DCD">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(должность, учёная степень, звание)</w:t>
            </w:r>
          </w:p>
        </w:tc>
        <w:tc>
          <w:tcPr>
            <w:tcW w:w="284" w:type="dxa"/>
            <w:tcBorders>
              <w:top w:val="nil"/>
              <w:bottom w:val="nil"/>
            </w:tcBorders>
          </w:tcPr>
          <w:p w14:paraId="7A94D280">
            <w:pPr>
              <w:pStyle w:val="14"/>
              <w:jc w:val="center"/>
              <w:rPr>
                <w:rFonts w:ascii="Cambria" w:hAnsi="Cambria" w:eastAsia="Times New Roman"/>
                <w:sz w:val="24"/>
                <w:szCs w:val="24"/>
                <w:lang w:eastAsia="ru-RU"/>
              </w:rPr>
            </w:pPr>
          </w:p>
        </w:tc>
        <w:tc>
          <w:tcPr>
            <w:tcW w:w="1701" w:type="dxa"/>
          </w:tcPr>
          <w:p w14:paraId="3A5C8152">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(подпись)</w:t>
            </w:r>
          </w:p>
        </w:tc>
        <w:tc>
          <w:tcPr>
            <w:tcW w:w="283" w:type="dxa"/>
            <w:tcBorders>
              <w:top w:val="nil"/>
              <w:bottom w:val="nil"/>
            </w:tcBorders>
          </w:tcPr>
          <w:p w14:paraId="09D9F458">
            <w:pPr>
              <w:pStyle w:val="14"/>
              <w:jc w:val="center"/>
              <w:rPr>
                <w:rFonts w:ascii="Cambria" w:hAnsi="Cambria" w:eastAsia="Times New Roman"/>
                <w:sz w:val="24"/>
                <w:szCs w:val="24"/>
                <w:vertAlign w:val="superscript"/>
                <w:lang w:eastAsia="ru-RU"/>
              </w:rPr>
            </w:pPr>
          </w:p>
        </w:tc>
        <w:tc>
          <w:tcPr>
            <w:tcW w:w="1418" w:type="dxa"/>
          </w:tcPr>
          <w:p w14:paraId="097F8760">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(дата защиты)</w:t>
            </w:r>
          </w:p>
        </w:tc>
        <w:tc>
          <w:tcPr>
            <w:tcW w:w="283" w:type="dxa"/>
            <w:tcBorders>
              <w:top w:val="nil"/>
              <w:bottom w:val="nil"/>
            </w:tcBorders>
          </w:tcPr>
          <w:p w14:paraId="7C791236">
            <w:pPr>
              <w:pStyle w:val="14"/>
              <w:jc w:val="center"/>
              <w:rPr>
                <w:rFonts w:ascii="Cambria" w:hAnsi="Cambria" w:eastAsia="Times New Roman"/>
                <w:sz w:val="24"/>
                <w:szCs w:val="24"/>
                <w:lang w:eastAsia="ru-RU"/>
              </w:rPr>
            </w:pPr>
          </w:p>
        </w:tc>
        <w:tc>
          <w:tcPr>
            <w:tcW w:w="2410" w:type="dxa"/>
          </w:tcPr>
          <w:p w14:paraId="4BBCA57E">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(инициалы, фамилия)</w:t>
            </w:r>
          </w:p>
        </w:tc>
      </w:tr>
    </w:tbl>
    <w:p w14:paraId="64B0A8C2">
      <w:pPr>
        <w:pStyle w:val="14"/>
      </w:pPr>
    </w:p>
    <w:p w14:paraId="21C5D016">
      <w:pPr>
        <w:pStyle w:val="14"/>
      </w:pPr>
    </w:p>
    <w:p w14:paraId="68470433">
      <w:pPr>
        <w:pStyle w:val="14"/>
      </w:pPr>
    </w:p>
    <w:p w14:paraId="200DC578">
      <w:pPr>
        <w:pStyle w:val="14"/>
      </w:pPr>
    </w:p>
    <w:p w14:paraId="0778FDAF">
      <w:pPr>
        <w:pStyle w:val="14"/>
      </w:pPr>
    </w:p>
    <w:p w14:paraId="47A8DE4B">
      <w:pPr>
        <w:pStyle w:val="14"/>
        <w:jc w:val="center"/>
        <w:rPr>
          <w:sz w:val="28"/>
          <w:szCs w:val="28"/>
        </w:rPr>
      </w:pPr>
      <w:r>
        <w:rPr>
          <w:sz w:val="28"/>
          <w:szCs w:val="28"/>
        </w:rPr>
        <w:t>ОТЧЕТ О ЛАБОРАТОРНОЙ РАБОТЕ №2</w:t>
      </w:r>
    </w:p>
    <w:p w14:paraId="3464B42B">
      <w:pPr>
        <w:pStyle w:val="14"/>
        <w:jc w:val="center"/>
        <w:rPr>
          <w:sz w:val="28"/>
          <w:szCs w:val="28"/>
        </w:rPr>
      </w:pPr>
    </w:p>
    <w:p w14:paraId="17350829">
      <w:pPr>
        <w:pStyle w:val="14"/>
        <w:jc w:val="center"/>
        <w:rPr>
          <w:sz w:val="28"/>
          <w:szCs w:val="28"/>
        </w:rPr>
      </w:pPr>
      <w:r>
        <w:rPr>
          <w:sz w:val="28"/>
          <w:szCs w:val="28"/>
        </w:rPr>
        <w:t>«СБОРКА СЦЕНЫ ИЗ ОБЪЕКТОВ»</w:t>
      </w:r>
    </w:p>
    <w:p w14:paraId="6886D4E6">
      <w:pPr>
        <w:pStyle w:val="14"/>
        <w:jc w:val="center"/>
        <w:rPr>
          <w:sz w:val="28"/>
          <w:szCs w:val="28"/>
        </w:rPr>
      </w:pPr>
    </w:p>
    <w:p w14:paraId="17A26AC0">
      <w:pPr>
        <w:pStyle w:val="14"/>
        <w:jc w:val="center"/>
        <w:rPr>
          <w:sz w:val="28"/>
          <w:szCs w:val="28"/>
        </w:rPr>
      </w:pPr>
      <w:r>
        <w:rPr>
          <w:sz w:val="28"/>
          <w:szCs w:val="28"/>
        </w:rPr>
        <w:t>ПО КУРСУ: «ПРОЕКТИРОВАНИЕ ЧЕЛОВЕКО-МАШИННОГО ИНТЕРФЕЙСА»</w:t>
      </w:r>
    </w:p>
    <w:p w14:paraId="65C645BA">
      <w:pPr>
        <w:pStyle w:val="14"/>
        <w:jc w:val="center"/>
        <w:rPr>
          <w:sz w:val="28"/>
          <w:szCs w:val="28"/>
        </w:rPr>
      </w:pPr>
    </w:p>
    <w:p w14:paraId="4CE61081">
      <w:pPr>
        <w:pStyle w:val="14"/>
      </w:pPr>
    </w:p>
    <w:p w14:paraId="31140D04">
      <w:pPr>
        <w:pStyle w:val="14"/>
      </w:pPr>
    </w:p>
    <w:p w14:paraId="11FC2A5D">
      <w:pPr>
        <w:pStyle w:val="14"/>
      </w:pPr>
    </w:p>
    <w:p w14:paraId="283225CE">
      <w:pPr>
        <w:pStyle w:val="14"/>
      </w:pPr>
    </w:p>
    <w:p w14:paraId="26E11872">
      <w:pPr>
        <w:pStyle w:val="14"/>
      </w:pPr>
    </w:p>
    <w:tbl>
      <w:tblPr>
        <w:tblStyle w:val="13"/>
        <w:tblW w:w="9356"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245"/>
        <w:gridCol w:w="1418"/>
        <w:gridCol w:w="284"/>
        <w:gridCol w:w="2409"/>
      </w:tblGrid>
      <w:tr w14:paraId="64930CC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245" w:type="dxa"/>
            <w:tcBorders>
              <w:top w:val="nil"/>
              <w:bottom w:val="nil"/>
            </w:tcBorders>
          </w:tcPr>
          <w:p w14:paraId="24738CC5">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РАБОТУ ВЫПОЛНИЛ СТУДЕНТ:</w:t>
            </w:r>
          </w:p>
        </w:tc>
        <w:tc>
          <w:tcPr>
            <w:tcW w:w="1418" w:type="dxa"/>
          </w:tcPr>
          <w:p w14:paraId="7FEC1800">
            <w:pPr>
              <w:pStyle w:val="14"/>
              <w:spacing w:line="276" w:lineRule="auto"/>
              <w:jc w:val="center"/>
              <w:rPr>
                <w:rFonts w:hint="default" w:ascii="Cambria" w:hAnsi="Cambria" w:eastAsia="Times New Roman"/>
                <w:sz w:val="24"/>
                <w:szCs w:val="24"/>
                <w:lang w:val="en-US" w:eastAsia="ru-RU"/>
              </w:rPr>
            </w:pPr>
            <w:r>
              <w:rPr>
                <w:rFonts w:hint="default" w:eastAsia="Times New Roman"/>
                <w:sz w:val="24"/>
                <w:szCs w:val="24"/>
                <w:lang w:val="en-US" w:eastAsia="ru-RU"/>
              </w:rPr>
              <w:t>4236</w:t>
            </w:r>
          </w:p>
        </w:tc>
        <w:tc>
          <w:tcPr>
            <w:tcW w:w="284" w:type="dxa"/>
            <w:tcBorders>
              <w:top w:val="nil"/>
              <w:bottom w:val="nil"/>
            </w:tcBorders>
          </w:tcPr>
          <w:p w14:paraId="1F61A390">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w:t>
            </w:r>
          </w:p>
        </w:tc>
        <w:tc>
          <w:tcPr>
            <w:tcW w:w="2409" w:type="dxa"/>
          </w:tcPr>
          <w:p w14:paraId="7FCC883A">
            <w:pPr>
              <w:pStyle w:val="14"/>
              <w:spacing w:line="276" w:lineRule="auto"/>
              <w:jc w:val="center"/>
              <w:rPr>
                <w:rFonts w:hint="default" w:ascii="Cambria" w:hAnsi="Cambria" w:eastAsia="Times New Roman"/>
                <w:sz w:val="24"/>
                <w:szCs w:val="24"/>
                <w:lang w:val="en-US" w:eastAsia="ru-RU"/>
              </w:rPr>
            </w:pPr>
            <w:r>
              <w:rPr>
                <w:rFonts w:hint="default" w:eastAsia="Times New Roman"/>
                <w:sz w:val="24"/>
                <w:szCs w:val="24"/>
                <w:lang w:val="ru-RU" w:eastAsia="ru-RU"/>
              </w:rPr>
              <w:t>Л</w:t>
            </w:r>
            <w:r>
              <w:rPr>
                <w:rFonts w:hint="default" w:eastAsia="Times New Roman"/>
                <w:sz w:val="24"/>
                <w:szCs w:val="24"/>
                <w:lang w:val="en-US" w:eastAsia="ru-RU"/>
              </w:rPr>
              <w:t>. Мвале</w:t>
            </w:r>
          </w:p>
        </w:tc>
      </w:tr>
      <w:tr w14:paraId="1584F13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245" w:type="dxa"/>
            <w:tcBorders>
              <w:top w:val="nil"/>
              <w:bottom w:val="nil"/>
            </w:tcBorders>
          </w:tcPr>
          <w:p w14:paraId="785D59B2">
            <w:pPr>
              <w:pStyle w:val="14"/>
              <w:jc w:val="center"/>
              <w:rPr>
                <w:rFonts w:ascii="Cambria" w:hAnsi="Cambria" w:eastAsia="Times New Roman"/>
                <w:sz w:val="24"/>
                <w:szCs w:val="24"/>
                <w:vertAlign w:val="superscript"/>
                <w:lang w:eastAsia="ru-RU"/>
              </w:rPr>
            </w:pPr>
          </w:p>
        </w:tc>
        <w:tc>
          <w:tcPr>
            <w:tcW w:w="1418" w:type="dxa"/>
          </w:tcPr>
          <w:p w14:paraId="3046FF18">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(номер группы)</w:t>
            </w:r>
          </w:p>
        </w:tc>
        <w:tc>
          <w:tcPr>
            <w:tcW w:w="284" w:type="dxa"/>
            <w:tcBorders>
              <w:top w:val="nil"/>
              <w:bottom w:val="nil"/>
            </w:tcBorders>
          </w:tcPr>
          <w:p w14:paraId="2EB51842">
            <w:pPr>
              <w:pStyle w:val="14"/>
              <w:jc w:val="center"/>
              <w:rPr>
                <w:rFonts w:ascii="Cambria" w:hAnsi="Cambria" w:eastAsia="Times New Roman"/>
                <w:sz w:val="24"/>
                <w:szCs w:val="24"/>
                <w:lang w:eastAsia="ru-RU"/>
              </w:rPr>
            </w:pPr>
          </w:p>
        </w:tc>
        <w:tc>
          <w:tcPr>
            <w:tcW w:w="2409" w:type="dxa"/>
          </w:tcPr>
          <w:p w14:paraId="74705BF6">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(инициалы, фамилия)</w:t>
            </w:r>
          </w:p>
        </w:tc>
      </w:tr>
    </w:tbl>
    <w:p w14:paraId="2826A6C5">
      <w:pPr>
        <w:pStyle w:val="14"/>
      </w:pPr>
    </w:p>
    <w:p w14:paraId="6DD89A99">
      <w:pPr>
        <w:pStyle w:val="14"/>
      </w:pPr>
    </w:p>
    <w:tbl>
      <w:tblPr>
        <w:tblStyle w:val="13"/>
        <w:tblW w:w="9356"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471"/>
        <w:gridCol w:w="287"/>
        <w:gridCol w:w="1727"/>
        <w:gridCol w:w="288"/>
        <w:gridCol w:w="1583"/>
      </w:tblGrid>
      <w:tr w14:paraId="4330E80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387" w:type="dxa"/>
            <w:tcBorders>
              <w:top w:val="nil"/>
              <w:bottom w:val="nil"/>
            </w:tcBorders>
          </w:tcPr>
          <w:p w14:paraId="29AFC0EA">
            <w:pPr>
              <w:pStyle w:val="14"/>
              <w:spacing w:line="276" w:lineRule="auto"/>
              <w:jc w:val="right"/>
              <w:rPr>
                <w:rFonts w:ascii="Cambria" w:hAnsi="Cambria" w:eastAsia="Times New Roman"/>
                <w:sz w:val="24"/>
                <w:szCs w:val="24"/>
                <w:lang w:eastAsia="ru-RU"/>
              </w:rPr>
            </w:pPr>
          </w:p>
        </w:tc>
        <w:tc>
          <w:tcPr>
            <w:tcW w:w="283" w:type="dxa"/>
            <w:tcBorders>
              <w:top w:val="nil"/>
              <w:bottom w:val="nil"/>
            </w:tcBorders>
          </w:tcPr>
          <w:p w14:paraId="5688A90C">
            <w:pPr>
              <w:pStyle w:val="14"/>
              <w:spacing w:line="276" w:lineRule="auto"/>
              <w:jc w:val="right"/>
              <w:rPr>
                <w:rFonts w:ascii="Cambria" w:hAnsi="Cambria" w:eastAsia="Times New Roman"/>
                <w:sz w:val="24"/>
                <w:szCs w:val="24"/>
                <w:lang w:eastAsia="ru-RU"/>
              </w:rPr>
            </w:pPr>
            <w:r>
              <w:rPr>
                <w:rFonts w:ascii="Cambria" w:hAnsi="Cambria" w:eastAsia="Times New Roman"/>
                <w:sz w:val="24"/>
                <w:szCs w:val="24"/>
                <w:lang w:eastAsia="ru-RU"/>
              </w:rPr>
              <w:t>/</w:t>
            </w:r>
          </w:p>
        </w:tc>
        <w:tc>
          <w:tcPr>
            <w:tcW w:w="1701" w:type="dxa"/>
          </w:tcPr>
          <w:p w14:paraId="53CA1B9B">
            <w:pPr>
              <w:pStyle w:val="14"/>
              <w:spacing w:line="276" w:lineRule="auto"/>
              <w:jc w:val="center"/>
              <w:rPr>
                <w:rFonts w:ascii="Cambria" w:hAnsi="Cambria" w:eastAsia="Times New Roman"/>
                <w:sz w:val="24"/>
                <w:szCs w:val="24"/>
                <w:lang w:eastAsia="ru-RU"/>
              </w:rPr>
            </w:pPr>
          </w:p>
        </w:tc>
        <w:tc>
          <w:tcPr>
            <w:tcW w:w="284" w:type="dxa"/>
            <w:tcBorders>
              <w:top w:val="nil"/>
              <w:bottom w:val="nil"/>
            </w:tcBorders>
          </w:tcPr>
          <w:p w14:paraId="0B91F8E1">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w:t>
            </w:r>
          </w:p>
        </w:tc>
        <w:tc>
          <w:tcPr>
            <w:tcW w:w="1559" w:type="dxa"/>
          </w:tcPr>
          <w:p w14:paraId="7A0594F8">
            <w:pPr>
              <w:pStyle w:val="14"/>
              <w:spacing w:line="276" w:lineRule="auto"/>
              <w:jc w:val="center"/>
              <w:rPr>
                <w:rFonts w:hint="default" w:ascii="Cambria" w:hAnsi="Cambria" w:eastAsia="Times New Roman"/>
                <w:sz w:val="24"/>
                <w:szCs w:val="24"/>
                <w:lang w:val="en-US" w:eastAsia="ru-RU"/>
              </w:rPr>
            </w:pPr>
            <w:r>
              <w:rPr>
                <w:rFonts w:hint="default" w:eastAsia="Times New Roman"/>
                <w:sz w:val="24"/>
                <w:szCs w:val="24"/>
                <w:lang w:val="en-US" w:eastAsia="ru-RU"/>
              </w:rPr>
              <w:t>27.09.2025</w:t>
            </w:r>
          </w:p>
        </w:tc>
      </w:tr>
      <w:tr w14:paraId="404B439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387" w:type="dxa"/>
            <w:tcBorders>
              <w:top w:val="nil"/>
              <w:bottom w:val="nil"/>
            </w:tcBorders>
          </w:tcPr>
          <w:p w14:paraId="46413638">
            <w:pPr>
              <w:pStyle w:val="14"/>
              <w:jc w:val="center"/>
              <w:rPr>
                <w:rFonts w:ascii="Cambria" w:hAnsi="Cambria" w:eastAsia="Times New Roman"/>
                <w:sz w:val="24"/>
                <w:szCs w:val="24"/>
                <w:vertAlign w:val="superscript"/>
                <w:lang w:eastAsia="ru-RU"/>
              </w:rPr>
            </w:pPr>
          </w:p>
        </w:tc>
        <w:tc>
          <w:tcPr>
            <w:tcW w:w="283" w:type="dxa"/>
            <w:tcBorders>
              <w:top w:val="nil"/>
              <w:bottom w:val="nil"/>
            </w:tcBorders>
          </w:tcPr>
          <w:p w14:paraId="4EC9E39A">
            <w:pPr>
              <w:pStyle w:val="14"/>
              <w:jc w:val="center"/>
              <w:rPr>
                <w:rFonts w:ascii="Cambria" w:hAnsi="Cambria" w:eastAsia="Times New Roman"/>
                <w:sz w:val="24"/>
                <w:szCs w:val="24"/>
                <w:vertAlign w:val="superscript"/>
                <w:lang w:eastAsia="ru-RU"/>
              </w:rPr>
            </w:pPr>
          </w:p>
        </w:tc>
        <w:tc>
          <w:tcPr>
            <w:tcW w:w="1701" w:type="dxa"/>
          </w:tcPr>
          <w:p w14:paraId="322D5BF2">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(подпись студента)</w:t>
            </w:r>
          </w:p>
        </w:tc>
        <w:tc>
          <w:tcPr>
            <w:tcW w:w="284" w:type="dxa"/>
            <w:tcBorders>
              <w:top w:val="nil"/>
              <w:bottom w:val="nil"/>
            </w:tcBorders>
          </w:tcPr>
          <w:p w14:paraId="112D13F4">
            <w:pPr>
              <w:pStyle w:val="14"/>
              <w:jc w:val="center"/>
              <w:rPr>
                <w:rFonts w:ascii="Cambria" w:hAnsi="Cambria" w:eastAsia="Times New Roman"/>
                <w:sz w:val="24"/>
                <w:szCs w:val="24"/>
                <w:lang w:eastAsia="ru-RU"/>
              </w:rPr>
            </w:pPr>
          </w:p>
        </w:tc>
        <w:tc>
          <w:tcPr>
            <w:tcW w:w="1559" w:type="dxa"/>
          </w:tcPr>
          <w:p w14:paraId="09634498">
            <w:pPr>
              <w:pStyle w:val="14"/>
              <w:jc w:val="center"/>
              <w:rPr>
                <w:rFonts w:ascii="Cambria" w:hAnsi="Cambria" w:eastAsia="Times New Roman"/>
                <w:sz w:val="24"/>
                <w:szCs w:val="24"/>
                <w:vertAlign w:val="superscript"/>
                <w:lang w:eastAsia="ru-RU"/>
              </w:rPr>
            </w:pPr>
            <w:r>
              <w:rPr>
                <w:rFonts w:ascii="Cambria" w:hAnsi="Cambria" w:eastAsia="Times New Roman"/>
                <w:sz w:val="24"/>
                <w:szCs w:val="24"/>
                <w:vertAlign w:val="superscript"/>
                <w:lang w:eastAsia="ru-RU"/>
              </w:rPr>
              <w:t>(дата отчета)</w:t>
            </w:r>
          </w:p>
        </w:tc>
      </w:tr>
    </w:tbl>
    <w:p w14:paraId="70BA5BF0">
      <w:pPr>
        <w:pStyle w:val="14"/>
      </w:pPr>
    </w:p>
    <w:p w14:paraId="649C1A47">
      <w:pPr>
        <w:suppressAutoHyphens w:val="0"/>
        <w:spacing w:after="160" w:line="259" w:lineRule="auto"/>
      </w:pPr>
      <w:r>
        <w:br w:type="page"/>
      </w:r>
    </w:p>
    <w:p w14:paraId="4F5B042F">
      <w:pPr>
        <w:pStyle w:val="20"/>
        <w:numPr>
          <w:ilvl w:val="0"/>
          <w:numId w:val="0"/>
        </w:numPr>
        <w:spacing w:line="276" w:lineRule="auto"/>
        <w:jc w:val="center"/>
      </w:pPr>
      <w:r>
        <w:t>ВВЕДЕНИЕ</w:t>
      </w:r>
    </w:p>
    <w:p w14:paraId="29A98990">
      <w:pPr>
        <w:pStyle w:val="14"/>
        <w:spacing w:line="276" w:lineRule="auto"/>
        <w:ind w:firstLine="708"/>
        <w:jc w:val="both"/>
      </w:pPr>
    </w:p>
    <w:p w14:paraId="17FD11FA">
      <w:pPr>
        <w:pStyle w:val="14"/>
        <w:spacing w:line="276" w:lineRule="auto"/>
        <w:ind w:firstLine="708"/>
        <w:jc w:val="both"/>
      </w:pPr>
    </w:p>
    <w:p w14:paraId="501D9663">
      <w:pPr>
        <w:pStyle w:val="14"/>
        <w:spacing w:line="276" w:lineRule="auto"/>
        <w:ind w:firstLine="708"/>
        <w:jc w:val="both"/>
      </w:pPr>
      <w:r>
        <w:rPr>
          <w:b/>
        </w:rPr>
        <w:t xml:space="preserve">Актуальность. </w:t>
      </w:r>
      <w:r>
        <w:rPr>
          <w:b w:val="0"/>
          <w:bCs/>
        </w:rPr>
        <w:t>Blender — это многофункциональное программное обеспечение с открытым исходным кодом, предназначенное для 3D-моделирования, анимации, рендеринга, симуляции и создания визуальных эффектов. Оно широко применяется в различных сферах, включая игровую индустрию, кинематограф, архитектурную визуализацию и дизайн. Популярность использования Blender объясняется его бесплатной доступностью, богатым набором возможностей, сопоставимым с платными аналогами, а также активным сообществом пользователей, что делает программу востребованной как у новичков, так и у профессионалов.</w:t>
      </w:r>
    </w:p>
    <w:p w14:paraId="2B492C3A">
      <w:pPr>
        <w:pStyle w:val="14"/>
        <w:spacing w:line="276" w:lineRule="auto"/>
        <w:ind w:firstLine="708"/>
        <w:jc w:val="both"/>
        <w:rPr>
          <w:b/>
        </w:rPr>
      </w:pPr>
      <w:r>
        <w:rPr>
          <w:b/>
        </w:rPr>
        <w:t>Цель лабораторной работы:</w:t>
      </w:r>
    </w:p>
    <w:p w14:paraId="0E7F5A61">
      <w:pPr>
        <w:pStyle w:val="14"/>
        <w:spacing w:line="276" w:lineRule="auto"/>
        <w:ind w:firstLine="708"/>
        <w:jc w:val="both"/>
        <w:rPr/>
      </w:pPr>
      <w:r>
        <w:t>Изучение процесса построения сцены из объектов, импортирования моделей и работы со шрифтами.</w:t>
      </w:r>
    </w:p>
    <w:p w14:paraId="4B8CDB72">
      <w:pPr>
        <w:pStyle w:val="14"/>
        <w:spacing w:line="276" w:lineRule="auto"/>
        <w:ind w:firstLine="708"/>
        <w:jc w:val="both"/>
      </w:pPr>
    </w:p>
    <w:p w14:paraId="0070DD5A">
      <w:pPr>
        <w:pStyle w:val="14"/>
        <w:spacing w:line="276" w:lineRule="auto"/>
        <w:ind w:firstLine="708"/>
        <w:jc w:val="both"/>
        <w:rPr>
          <w:b/>
        </w:rPr>
      </w:pPr>
      <w:r>
        <w:rPr>
          <w:b/>
        </w:rPr>
        <w:t>Для достижения поставленной в лабораторной работе цели подлежат решению следующие задачи:</w:t>
      </w:r>
    </w:p>
    <w:p w14:paraId="3F1E3C1B">
      <w:pPr>
        <w:pStyle w:val="14"/>
        <w:spacing w:line="276" w:lineRule="auto"/>
        <w:ind w:firstLine="708"/>
        <w:jc w:val="both"/>
        <w:rPr>
          <w:sz w:val="12"/>
          <w:szCs w:val="12"/>
        </w:rPr>
      </w:pPr>
    </w:p>
    <w:p w14:paraId="4A2B2CAF">
      <w:pPr>
        <w:pStyle w:val="14"/>
        <w:numPr>
          <w:ilvl w:val="0"/>
          <w:numId w:val="2"/>
        </w:numPr>
        <w:spacing w:line="276" w:lineRule="auto"/>
        <w:jc w:val="both"/>
      </w:pPr>
      <w:r>
        <w:t xml:space="preserve">Необходимо создать сцену, состоящую как минимум из 7-ми различных объектов. Ни один из объектов сцены не должен быть базовым. Иными словами, все объекты должны быть либо загружены из файла (уже готовые сложные объекты), либо получены из базовых объектов Blender (куб, сфера, плоскость, </w:t>
      </w:r>
      <w:r>
        <w:rPr>
          <w:lang w:val="en-US"/>
        </w:rPr>
        <w:t>et</w:t>
      </w:r>
      <w:r>
        <w:t xml:space="preserve"> </w:t>
      </w:r>
      <w:r>
        <w:rPr>
          <w:lang w:val="en-US"/>
        </w:rPr>
        <w:t>cetera</w:t>
      </w:r>
      <w:r>
        <w:t>) путем трансформаций.</w:t>
      </w:r>
    </w:p>
    <w:p w14:paraId="7CAB2917">
      <w:pPr>
        <w:pStyle w:val="14"/>
        <w:numPr>
          <w:ilvl w:val="0"/>
          <w:numId w:val="2"/>
        </w:numPr>
        <w:spacing w:line="276" w:lineRule="auto"/>
        <w:jc w:val="both"/>
      </w:pPr>
      <w:r>
        <w:t>Добавить в сцену объект-надпись с текстом "&lt;Имя&gt; &lt;Фамилия&gt;, &lt;номер группы&gt;" и задать следующие свойства этого объекта:</w:t>
      </w:r>
    </w:p>
    <w:p w14:paraId="71F9E236">
      <w:pPr>
        <w:pStyle w:val="14"/>
        <w:spacing w:line="276" w:lineRule="auto"/>
        <w:ind w:left="1068"/>
        <w:rPr>
          <w:sz w:val="16"/>
          <w:szCs w:val="16"/>
        </w:rPr>
      </w:pPr>
    </w:p>
    <w:tbl>
      <w:tblPr>
        <w:tblStyle w:val="13"/>
        <w:tblW w:w="0" w:type="auto"/>
        <w:tblInd w:w="10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1417"/>
      </w:tblGrid>
      <w:tr w14:paraId="2E702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5E82D3A1">
            <w:pPr>
              <w:pStyle w:val="14"/>
              <w:spacing w:line="276" w:lineRule="auto"/>
              <w:jc w:val="center"/>
              <w:rPr>
                <w:rFonts w:ascii="Cambria" w:hAnsi="Cambria" w:eastAsia="Times New Roman"/>
                <w:sz w:val="24"/>
                <w:szCs w:val="24"/>
                <w:lang w:eastAsia="ru-RU"/>
              </w:rPr>
            </w:pPr>
            <w:r>
              <w:rPr>
                <w:rFonts w:ascii="Cambria" w:hAnsi="Cambria" w:eastAsia="Times New Roman"/>
                <w:sz w:val="24"/>
                <w:szCs w:val="24"/>
                <w:lang w:eastAsia="ru-RU"/>
              </w:rPr>
              <w:t>Параметр</w:t>
            </w:r>
          </w:p>
        </w:tc>
        <w:tc>
          <w:tcPr>
            <w:tcW w:w="1417" w:type="dxa"/>
            <w:vAlign w:val="center"/>
          </w:tcPr>
          <w:p w14:paraId="5BFDB0B0">
            <w:pPr>
              <w:pStyle w:val="14"/>
              <w:spacing w:line="276" w:lineRule="auto"/>
              <w:jc w:val="center"/>
              <w:rPr>
                <w:rFonts w:ascii="Cambria" w:hAnsi="Cambria" w:eastAsia="Times New Roman"/>
                <w:sz w:val="24"/>
                <w:szCs w:val="24"/>
                <w:lang w:eastAsia="ru-RU"/>
              </w:rPr>
            </w:pPr>
            <w:r>
              <w:rPr>
                <w:rFonts w:ascii="Cambria" w:hAnsi="Cambria" w:eastAsia="Times New Roman"/>
                <w:sz w:val="24"/>
                <w:szCs w:val="24"/>
                <w:lang w:eastAsia="ru-RU"/>
              </w:rPr>
              <w:t>Значение</w:t>
            </w:r>
          </w:p>
        </w:tc>
      </w:tr>
      <w:tr w14:paraId="499A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2022076A">
            <w:pPr>
              <w:pStyle w:val="14"/>
              <w:spacing w:line="276" w:lineRule="auto"/>
              <w:jc w:val="both"/>
              <w:rPr>
                <w:rFonts w:ascii="Cambria" w:hAnsi="Cambria" w:eastAsia="Times New Roman"/>
                <w:sz w:val="24"/>
                <w:szCs w:val="24"/>
                <w:lang w:eastAsia="ru-RU"/>
              </w:rPr>
            </w:pPr>
            <w:r>
              <w:rPr>
                <w:rFonts w:ascii="Cambria" w:hAnsi="Cambria" w:eastAsia="Times New Roman"/>
                <w:sz w:val="24"/>
                <w:szCs w:val="24"/>
                <w:lang w:eastAsia="ru-RU"/>
              </w:rPr>
              <w:t>Наклон текста</w:t>
            </w:r>
          </w:p>
        </w:tc>
        <w:tc>
          <w:tcPr>
            <w:tcW w:w="1417" w:type="dxa"/>
            <w:vAlign w:val="center"/>
          </w:tcPr>
          <w:p w14:paraId="54833BCF">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-0.5</w:t>
            </w:r>
          </w:p>
        </w:tc>
      </w:tr>
      <w:tr w14:paraId="6414C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3E9F9397">
            <w:pPr>
              <w:pStyle w:val="14"/>
              <w:spacing w:line="276" w:lineRule="auto"/>
              <w:jc w:val="both"/>
              <w:rPr>
                <w:rFonts w:ascii="Cambria" w:hAnsi="Cambria" w:eastAsia="Times New Roman"/>
                <w:sz w:val="24"/>
                <w:szCs w:val="24"/>
                <w:lang w:eastAsia="ru-RU"/>
              </w:rPr>
            </w:pPr>
            <w:r>
              <w:rPr>
                <w:rFonts w:ascii="Cambria" w:hAnsi="Cambria" w:eastAsia="Times New Roman"/>
                <w:sz w:val="24"/>
                <w:szCs w:val="24"/>
                <w:lang w:eastAsia="ru-RU"/>
              </w:rPr>
              <w:t>Extrude</w:t>
            </w:r>
          </w:p>
        </w:tc>
        <w:tc>
          <w:tcPr>
            <w:tcW w:w="1417" w:type="dxa"/>
            <w:vAlign w:val="center"/>
          </w:tcPr>
          <w:p w14:paraId="0AEDE91E">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0.30</w:t>
            </w:r>
          </w:p>
        </w:tc>
      </w:tr>
      <w:tr w14:paraId="11CB7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0D441ED0">
            <w:pPr>
              <w:pStyle w:val="14"/>
              <w:spacing w:line="276" w:lineRule="auto"/>
              <w:jc w:val="both"/>
              <w:rPr>
                <w:rFonts w:ascii="Cambria" w:hAnsi="Cambria" w:eastAsia="Times New Roman"/>
                <w:sz w:val="24"/>
                <w:szCs w:val="24"/>
                <w:lang w:eastAsia="ru-RU"/>
              </w:rPr>
            </w:pPr>
            <w:r>
              <w:rPr>
                <w:rFonts w:ascii="Cambria" w:hAnsi="Cambria" w:eastAsia="Times New Roman"/>
                <w:sz w:val="24"/>
                <w:szCs w:val="24"/>
                <w:lang w:eastAsia="ru-RU"/>
              </w:rPr>
              <w:t>Bevel Depth</w:t>
            </w:r>
          </w:p>
        </w:tc>
        <w:tc>
          <w:tcPr>
            <w:tcW w:w="1417" w:type="dxa"/>
            <w:vAlign w:val="center"/>
          </w:tcPr>
          <w:p w14:paraId="095EB827">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0.05</w:t>
            </w:r>
          </w:p>
        </w:tc>
      </w:tr>
      <w:tr w14:paraId="0A29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046" w:type="dxa"/>
            <w:vAlign w:val="center"/>
          </w:tcPr>
          <w:p w14:paraId="45DC7E88">
            <w:pPr>
              <w:pStyle w:val="14"/>
              <w:spacing w:line="276" w:lineRule="auto"/>
              <w:jc w:val="both"/>
              <w:rPr>
                <w:rFonts w:ascii="Cambria" w:hAnsi="Cambria" w:eastAsia="Times New Roman"/>
                <w:sz w:val="24"/>
                <w:szCs w:val="24"/>
                <w:lang w:eastAsia="ru-RU"/>
              </w:rPr>
            </w:pPr>
            <w:r>
              <w:rPr>
                <w:rFonts w:ascii="Cambria" w:hAnsi="Cambria" w:eastAsia="Times New Roman"/>
                <w:sz w:val="24"/>
                <w:szCs w:val="24"/>
                <w:lang w:eastAsia="ru-RU"/>
              </w:rPr>
              <w:t>Bevel Resolution</w:t>
            </w:r>
          </w:p>
        </w:tc>
        <w:tc>
          <w:tcPr>
            <w:tcW w:w="1417" w:type="dxa"/>
            <w:vAlign w:val="center"/>
          </w:tcPr>
          <w:p w14:paraId="36EF01EC">
            <w:pPr>
              <w:pStyle w:val="14"/>
              <w:spacing w:line="276" w:lineRule="auto"/>
              <w:rPr>
                <w:rFonts w:ascii="Cambria" w:hAnsi="Cambria" w:eastAsia="Times New Roman"/>
                <w:sz w:val="24"/>
                <w:szCs w:val="24"/>
                <w:lang w:eastAsia="ru-RU"/>
              </w:rPr>
            </w:pPr>
            <w:r>
              <w:rPr>
                <w:rFonts w:ascii="Cambria" w:hAnsi="Cambria" w:eastAsia="Times New Roman"/>
                <w:sz w:val="24"/>
                <w:szCs w:val="24"/>
                <w:lang w:eastAsia="ru-RU"/>
              </w:rPr>
              <w:t>4</w:t>
            </w:r>
          </w:p>
        </w:tc>
      </w:tr>
    </w:tbl>
    <w:p w14:paraId="040661E8">
      <w:pPr>
        <w:pStyle w:val="14"/>
        <w:spacing w:line="276" w:lineRule="auto"/>
        <w:ind w:left="1068"/>
        <w:jc w:val="both"/>
      </w:pPr>
    </w:p>
    <w:p w14:paraId="6540076D">
      <w:pPr>
        <w:pStyle w:val="14"/>
        <w:numPr>
          <w:ilvl w:val="0"/>
          <w:numId w:val="2"/>
        </w:numPr>
        <w:spacing w:line="276" w:lineRule="auto"/>
        <w:jc w:val="both"/>
      </w:pPr>
      <w:r>
        <w:t>Имя и фамилия должны быть представлены русскими буквами, без использования транслитерации. Необходимо в свойствах объекта-надписи выбрать любой TrueType шрифт, поддерживающий набор символов Unicode и посимвольно ввести имя и фамилию из таблицы символов Unicode.</w:t>
      </w:r>
    </w:p>
    <w:p w14:paraId="23FB2BBB">
      <w:pPr>
        <w:pStyle w:val="14"/>
        <w:spacing w:line="276" w:lineRule="auto"/>
        <w:ind w:left="708"/>
        <w:jc w:val="both"/>
      </w:pPr>
    </w:p>
    <w:p w14:paraId="4876E423">
      <w:pPr>
        <w:pStyle w:val="14"/>
        <w:spacing w:line="276" w:lineRule="auto"/>
        <w:ind w:left="708"/>
        <w:jc w:val="both"/>
      </w:pPr>
      <w:r>
        <w:t>Индивидуальный вариант задания отсутствует.</w:t>
      </w:r>
    </w:p>
    <w:p w14:paraId="499B02D2">
      <w:pPr>
        <w:pStyle w:val="14"/>
        <w:spacing w:line="360" w:lineRule="auto"/>
        <w:ind w:firstLine="708"/>
        <w:jc w:val="both"/>
        <w:rPr>
          <w:bCs/>
        </w:rPr>
      </w:pPr>
      <w:r>
        <w:rPr>
          <w:rFonts w:eastAsiaTheme="minorEastAsia"/>
          <w:bCs/>
          <w:lang w:eastAsia="ja-JP"/>
        </w:rPr>
        <w:t>Наименование и версия используемой среды моделирования</w:t>
      </w:r>
      <w:r>
        <w:rPr>
          <w:bCs/>
        </w:rPr>
        <w:t xml:space="preserve">: </w:t>
      </w:r>
      <w:r>
        <w:t>Blender 4.5.2</w:t>
      </w:r>
    </w:p>
    <w:p w14:paraId="56E7C12E">
      <w:pPr>
        <w:pStyle w:val="14"/>
        <w:spacing w:line="276" w:lineRule="auto"/>
        <w:ind w:firstLine="708"/>
        <w:jc w:val="both"/>
      </w:pPr>
    </w:p>
    <w:p w14:paraId="0C7E1BBE">
      <w:pPr>
        <w:pStyle w:val="14"/>
        <w:spacing w:line="276" w:lineRule="auto"/>
        <w:sectPr>
          <w:footerReference r:id="rId7" w:type="first"/>
          <w:headerReference r:id="rId5" w:type="default"/>
          <w:footerReference r:id="rId6" w:type="default"/>
          <w:pgSz w:w="11906" w:h="16838"/>
          <w:pgMar w:top="1134" w:right="850" w:bottom="1134" w:left="1701" w:header="708" w:footer="708" w:gutter="0"/>
          <w:cols w:space="708" w:num="1"/>
          <w:titlePg/>
          <w:docGrid w:linePitch="360" w:charSpace="0"/>
        </w:sectPr>
      </w:pPr>
    </w:p>
    <w:p w14:paraId="6BB92AC8">
      <w:pPr>
        <w:pStyle w:val="20"/>
        <w:numPr>
          <w:ilvl w:val="0"/>
          <w:numId w:val="3"/>
        </w:numPr>
        <w:spacing w:line="360" w:lineRule="auto"/>
        <w:ind w:left="1134" w:hanging="425"/>
      </w:pPr>
      <w:r>
        <w:t>Описание сцены и технология моделирования</w:t>
      </w:r>
    </w:p>
    <w:p w14:paraId="7533DFBF">
      <w:pPr>
        <w:pStyle w:val="14"/>
        <w:spacing w:line="276" w:lineRule="auto"/>
      </w:pPr>
    </w:p>
    <w:p w14:paraId="1F999F9E">
      <w:pPr>
        <w:pStyle w:val="20"/>
        <w:numPr>
          <w:ilvl w:val="1"/>
          <w:numId w:val="1"/>
        </w:numPr>
        <w:ind w:left="1276" w:hanging="567"/>
      </w:pPr>
      <w:r>
        <w:t>Словесное описание сцены</w:t>
      </w:r>
    </w:p>
    <w:p w14:paraId="4EFF2387">
      <w:pPr>
        <w:pStyle w:val="14"/>
        <w:spacing w:line="276" w:lineRule="auto"/>
      </w:pPr>
    </w:p>
    <w:p w14:paraId="53758077">
      <w:pPr>
        <w:suppressAutoHyphens w:val="0"/>
        <w:spacing w:after="160" w:line="259" w:lineRule="auto"/>
        <w:ind w:firstLine="708" w:firstLineChars="0"/>
      </w:pPr>
      <w:r>
        <w:t>В созданной сцене представлено несколько объектов: основной персонаж в виде фигурки с крупной шляпой-грибом, объект в форме раскрытой сферы (похожей на контейнер или капсулу), а также куб, служащий основанием для размещения раскрытой сферы. У персонажа смоделированы основные элементы тела — голова, туловище, руки, ноги, а также детали лица: глазницы и рот. На поверхности шляпы добавлена надпись. Дополнительно выполнено моделирование одежды и декоративных элементов (например, сердце на животе). Все объекты расположены в одной сцене и составляют целостную композицию</w:t>
      </w:r>
    </w:p>
    <w:p w14:paraId="187D8AE1">
      <w:pPr>
        <w:pStyle w:val="20"/>
        <w:numPr>
          <w:ilvl w:val="1"/>
          <w:numId w:val="1"/>
        </w:numPr>
        <w:ind w:left="1276" w:hanging="567"/>
      </w:pPr>
      <w:r>
        <w:t>Описание технологии создания сцены</w:t>
      </w:r>
    </w:p>
    <w:p w14:paraId="582661B1">
      <w:pPr>
        <w:pStyle w:val="20"/>
        <w:numPr>
          <w:numId w:val="0"/>
        </w:numPr>
        <w:ind w:left="709" w:leftChars="0"/>
      </w:pPr>
    </w:p>
    <w:p w14:paraId="53249309">
      <w:pPr>
        <w:pStyle w:val="14"/>
        <w:spacing w:line="276" w:lineRule="auto"/>
        <w:rPr>
          <w:rFonts w:hint="default"/>
          <w:lang w:val="en-US"/>
        </w:rPr>
      </w:pPr>
      <w:r>
        <w:rPr>
          <w:rFonts w:hint="default"/>
          <w:lang w:val="en-US"/>
        </w:rPr>
        <w:tab/>
        <w:t>Для построения сцены использовался следующий подход:</w:t>
      </w:r>
    </w:p>
    <w:p w14:paraId="18192551">
      <w:pPr>
        <w:pStyle w:val="14"/>
        <w:numPr>
          <w:ilvl w:val="0"/>
          <w:numId w:val="4"/>
        </w:numPr>
        <w:spacing w:line="276" w:lineRule="auto"/>
        <w:rPr>
          <w:rFonts w:hint="default"/>
          <w:lang w:val="en-US"/>
        </w:rPr>
      </w:pPr>
      <w:r>
        <w:rPr>
          <w:rFonts w:hint="default"/>
          <w:lang w:val="en-US"/>
        </w:rPr>
        <w:t>Подготовка рабочего пространства: исходная сцена была очищена от стандартных объектов. Для удобства моделирования был установлен фронтальный вид и импортировано референс-изображение персонажа.</w:t>
      </w:r>
    </w:p>
    <w:p w14:paraId="00B198D9">
      <w:pPr>
        <w:pStyle w:val="14"/>
        <w:numPr>
          <w:ilvl w:val="0"/>
          <w:numId w:val="4"/>
        </w:numPr>
        <w:spacing w:line="276" w:lineRule="auto"/>
        <w:ind w:left="0" w:leftChars="0" w:firstLine="0" w:firstLineChars="0"/>
        <w:rPr>
          <w:rFonts w:hint="default"/>
          <w:lang w:val="en-US"/>
        </w:rPr>
      </w:pPr>
      <w:r>
        <w:rPr>
          <w:rFonts w:hint="default"/>
          <w:lang w:val="en-US"/>
        </w:rPr>
        <w:t>Создание базовой формы персонажа:</w:t>
      </w:r>
    </w:p>
    <w:p w14:paraId="555BB956">
      <w:pPr>
        <w:pStyle w:val="14"/>
        <w:spacing w:line="276" w:lineRule="auto"/>
        <w:ind w:firstLine="708" w:firstLineChars="0"/>
        <w:rPr>
          <w:rFonts w:hint="default"/>
          <w:lang w:val="en-US"/>
        </w:rPr>
      </w:pPr>
      <w:r>
        <w:rPr>
          <w:rFonts w:hint="default"/>
          <w:lang w:val="en-US"/>
        </w:rPr>
        <w:t>– Построение началось с одной вершины, которую последовательно экструдировали (E), формируя очертания фигуры.</w:t>
      </w:r>
    </w:p>
    <w:p w14:paraId="410B218F">
      <w:pPr>
        <w:pStyle w:val="14"/>
        <w:spacing w:line="276" w:lineRule="auto"/>
        <w:ind w:firstLine="708" w:firstLineChars="0"/>
        <w:rPr>
          <w:rFonts w:hint="default"/>
          <w:lang w:val="en-US"/>
        </w:rPr>
      </w:pPr>
      <w:r>
        <w:rPr>
          <w:rFonts w:hint="default"/>
          <w:lang w:val="en-US"/>
        </w:rPr>
        <w:t>– Для головы и шляпы применялся модификатор Screw, после чего была добавлена Subdivision Surface для сглаживания.</w:t>
      </w:r>
    </w:p>
    <w:p w14:paraId="46279DE3">
      <w:pPr>
        <w:pStyle w:val="14"/>
        <w:spacing w:line="276" w:lineRule="auto"/>
        <w:ind w:firstLine="708" w:firstLineChars="0"/>
        <w:rPr>
          <w:rFonts w:hint="default"/>
          <w:lang w:val="en-US"/>
        </w:rPr>
      </w:pPr>
      <w:r>
        <w:rPr>
          <w:rFonts w:hint="default"/>
          <w:lang w:val="en-US"/>
        </w:rPr>
        <w:t>–Для симметрии использовался Mirror Modifier.</w:t>
      </w:r>
    </w:p>
    <w:p w14:paraId="3E9F9C1F">
      <w:pPr>
        <w:pStyle w:val="14"/>
        <w:numPr>
          <w:ilvl w:val="0"/>
          <w:numId w:val="4"/>
        </w:numPr>
        <w:spacing w:line="276" w:lineRule="auto"/>
        <w:ind w:left="0" w:leftChars="0" w:firstLine="0" w:firstLineChars="0"/>
        <w:rPr>
          <w:rFonts w:hint="default"/>
          <w:lang w:val="en-US"/>
        </w:rPr>
      </w:pPr>
      <w:r>
        <w:rPr>
          <w:rFonts w:hint="default"/>
          <w:lang w:val="en-US"/>
        </w:rPr>
        <w:t>Детализация модели:</w:t>
      </w:r>
    </w:p>
    <w:p w14:paraId="07F60DDE">
      <w:pPr>
        <w:pStyle w:val="14"/>
        <w:spacing w:line="276" w:lineRule="auto"/>
        <w:ind w:firstLine="708" w:firstLineChars="0"/>
        <w:rPr>
          <w:rFonts w:hint="default"/>
          <w:lang w:val="en-US"/>
        </w:rPr>
      </w:pPr>
      <w:r>
        <w:rPr>
          <w:rFonts w:hint="default"/>
          <w:lang w:val="en-US"/>
        </w:rPr>
        <w:t>– С помощью пропорционального редактирования (O) корректировалась форма шляпы.</w:t>
      </w:r>
    </w:p>
    <w:p w14:paraId="5097FCFA">
      <w:pPr>
        <w:pStyle w:val="14"/>
        <w:spacing w:line="276" w:lineRule="auto"/>
        <w:ind w:firstLine="708" w:firstLineChars="0"/>
        <w:rPr>
          <w:rFonts w:hint="default"/>
          <w:lang w:val="en-US"/>
        </w:rPr>
      </w:pPr>
      <w:r>
        <w:rPr>
          <w:rFonts w:hint="default"/>
          <w:lang w:val="en-US"/>
        </w:rPr>
        <w:t>– Для глазных впадин применялось инструментальное врезание (Inset Faces — I), удаление внутренних граней и экструзия вглубь. В качестве глаз добавлены сферы (UV Sphere).</w:t>
      </w:r>
    </w:p>
    <w:p w14:paraId="0201C85F">
      <w:pPr>
        <w:pStyle w:val="14"/>
        <w:spacing w:line="276" w:lineRule="auto"/>
        <w:ind w:firstLine="708" w:firstLineChars="0"/>
        <w:rPr>
          <w:rFonts w:hint="default"/>
          <w:lang w:val="en-US"/>
        </w:rPr>
      </w:pPr>
      <w:r>
        <w:rPr>
          <w:rFonts w:hint="default"/>
          <w:lang w:val="en-US"/>
        </w:rPr>
        <w:t>–Рот был смоделирован экструзией и уточнён с использованием дополнительных edge loops (Ctrl + R).</w:t>
      </w:r>
    </w:p>
    <w:p w14:paraId="4C9A35EF">
      <w:pPr>
        <w:pStyle w:val="14"/>
        <w:numPr>
          <w:ilvl w:val="0"/>
          <w:numId w:val="4"/>
        </w:numPr>
        <w:spacing w:line="276" w:lineRule="auto"/>
        <w:ind w:left="0" w:leftChars="0" w:firstLine="0" w:firstLineChars="0"/>
        <w:rPr>
          <w:rFonts w:hint="default"/>
          <w:lang w:val="en-US"/>
        </w:rPr>
      </w:pPr>
      <w:r>
        <w:rPr>
          <w:rFonts w:hint="default"/>
          <w:lang w:val="en-US"/>
        </w:rPr>
        <w:t>Создание конечностей:</w:t>
      </w:r>
    </w:p>
    <w:p w14:paraId="5AFBEBCD">
      <w:pPr>
        <w:pStyle w:val="14"/>
        <w:spacing w:line="276" w:lineRule="auto"/>
        <w:ind w:firstLine="708" w:firstLineChars="0"/>
        <w:rPr>
          <w:rFonts w:hint="default"/>
          <w:lang w:val="en-US"/>
        </w:rPr>
      </w:pPr>
      <w:r>
        <w:rPr>
          <w:rFonts w:hint="default"/>
          <w:lang w:val="en-US"/>
        </w:rPr>
        <w:t>– Руки моделировались из круга с дальнейшей экструзией в форму предплечья и кисти. Пальцы прорабатывались отдельными экструдированными сегментами.</w:t>
      </w:r>
    </w:p>
    <w:p w14:paraId="4063FDF8">
      <w:pPr>
        <w:pStyle w:val="14"/>
        <w:spacing w:line="276" w:lineRule="auto"/>
        <w:ind w:firstLine="708" w:firstLineChars="0"/>
        <w:rPr>
          <w:rFonts w:hint="default"/>
          <w:lang w:val="en-US"/>
        </w:rPr>
      </w:pPr>
      <w:r>
        <w:rPr>
          <w:rFonts w:hint="default"/>
          <w:lang w:val="en-US"/>
        </w:rPr>
        <w:t>– Ноги создавались из куба, который масштабировался и уточнялся при помощи добавления новых граней и скейлинга.</w:t>
      </w:r>
    </w:p>
    <w:p w14:paraId="513D7DC6">
      <w:pPr>
        <w:pStyle w:val="14"/>
        <w:numPr>
          <w:ilvl w:val="0"/>
          <w:numId w:val="4"/>
        </w:numPr>
        <w:spacing w:line="276" w:lineRule="auto"/>
        <w:ind w:left="0" w:leftChars="0" w:firstLine="0" w:firstLineChars="0"/>
        <w:rPr>
          <w:rFonts w:hint="default"/>
          <w:lang w:val="en-US"/>
        </w:rPr>
      </w:pPr>
      <w:r>
        <w:rPr>
          <w:rFonts w:hint="default"/>
          <w:lang w:val="en-US"/>
        </w:rPr>
        <w:t>Одежда и дополнительные элементы:</w:t>
      </w:r>
    </w:p>
    <w:p w14:paraId="620C5618">
      <w:pPr>
        <w:pStyle w:val="14"/>
        <w:spacing w:line="276" w:lineRule="auto"/>
        <w:ind w:firstLine="708" w:firstLineChars="0"/>
        <w:rPr>
          <w:rFonts w:hint="default"/>
          <w:lang w:val="en-US"/>
        </w:rPr>
      </w:pPr>
      <w:r>
        <w:rPr>
          <w:rFonts w:hint="default"/>
          <w:lang w:val="en-US"/>
        </w:rPr>
        <w:t>– Использовались отдельные меши и простая симуляция ткани для создания одежды, после чего детали были подогнаны под фигуру.</w:t>
      </w:r>
    </w:p>
    <w:p w14:paraId="2958FD30">
      <w:pPr>
        <w:pStyle w:val="14"/>
        <w:spacing w:line="276" w:lineRule="auto"/>
        <w:ind w:firstLine="708" w:firstLineChars="0"/>
        <w:rPr>
          <w:rFonts w:hint="default"/>
          <w:lang w:val="en-US"/>
        </w:rPr>
      </w:pPr>
      <w:r>
        <w:rPr>
          <w:rFonts w:hint="default"/>
          <w:lang w:val="en-US"/>
        </w:rPr>
        <w:t>– На животе добавлен декоративный элемент в виде сердца.</w:t>
      </w:r>
    </w:p>
    <w:p w14:paraId="4765193D">
      <w:pPr>
        <w:pStyle w:val="14"/>
        <w:numPr>
          <w:ilvl w:val="0"/>
          <w:numId w:val="4"/>
        </w:numPr>
        <w:spacing w:line="276" w:lineRule="auto"/>
        <w:ind w:left="0" w:leftChars="0" w:firstLine="0" w:firstLineChars="0"/>
        <w:rPr>
          <w:rFonts w:hint="default"/>
          <w:lang w:val="en-US"/>
        </w:rPr>
      </w:pPr>
      <w:r>
        <w:rPr>
          <w:rFonts w:hint="default"/>
          <w:lang w:val="en-US"/>
        </w:rPr>
        <w:t>Прочие объекты сцены:</w:t>
      </w:r>
    </w:p>
    <w:p w14:paraId="7C44AEE9">
      <w:pPr>
        <w:pStyle w:val="14"/>
        <w:numPr>
          <w:numId w:val="0"/>
        </w:numPr>
        <w:spacing w:line="276" w:lineRule="auto"/>
        <w:ind w:leftChars="0" w:firstLine="708" w:firstLineChars="0"/>
        <w:rPr>
          <w:rFonts w:hint="default"/>
          <w:lang w:val="en-US"/>
        </w:rPr>
      </w:pPr>
      <w:r>
        <w:rPr>
          <w:rFonts w:hint="default"/>
          <w:lang w:val="en-US"/>
        </w:rPr>
        <w:t>– Раскрытая сферическая капсула моделировалась аналогично: базовая форма строилась из половины окружности с последующим применением модификатора Screw.</w:t>
      </w:r>
    </w:p>
    <w:p w14:paraId="4A033121">
      <w:pPr>
        <w:pStyle w:val="14"/>
        <w:spacing w:line="276" w:lineRule="auto"/>
        <w:ind w:firstLine="708" w:firstLineChars="0"/>
        <w:rPr>
          <w:rFonts w:hint="default"/>
          <w:lang w:val="en-US"/>
        </w:rPr>
      </w:pPr>
      <w:r>
        <w:rPr>
          <w:rFonts w:hint="default"/>
          <w:lang w:val="en-US"/>
        </w:rPr>
        <w:t>– Куб, на котором размещена капсула, создан стандартным добавлением примитива (Add &gt; Mesh &gt; Cube) и масштабированием.</w:t>
      </w:r>
    </w:p>
    <w:p w14:paraId="091BC67B">
      <w:pPr>
        <w:pStyle w:val="14"/>
        <w:spacing w:line="276" w:lineRule="auto"/>
        <w:rPr>
          <w:rFonts w:hint="default"/>
          <w:lang w:val="en-US"/>
        </w:rPr>
      </w:pPr>
    </w:p>
    <w:p w14:paraId="29450FEE">
      <w:pPr>
        <w:pStyle w:val="14"/>
        <w:spacing w:line="276" w:lineRule="auto"/>
        <w:ind w:firstLine="708" w:firstLineChars="0"/>
        <w:rPr>
          <w:rFonts w:hint="default"/>
          <w:lang w:val="en-US"/>
        </w:rPr>
      </w:pPr>
      <w:r>
        <w:rPr>
          <w:rFonts w:hint="default"/>
          <w:lang w:val="en-US"/>
        </w:rPr>
        <w:t>В результате была сформирована сцена, включающая персонажа, вспомогательные объекты и текстовую надпись, что соответствует исходному замыслу.</w:t>
      </w:r>
    </w:p>
    <w:p w14:paraId="4869A8CD">
      <w:pPr>
        <w:pStyle w:val="14"/>
        <w:spacing w:line="276" w:lineRule="auto"/>
        <w:rPr>
          <w:rFonts w:hint="default"/>
          <w:lang w:val="en-US"/>
        </w:rPr>
      </w:pPr>
    </w:p>
    <w:p w14:paraId="61BC8784">
      <w:pPr>
        <w:suppressAutoHyphens w:val="0"/>
        <w:spacing w:after="160" w:line="259" w:lineRule="auto"/>
        <w:rPr>
          <w:highlight w:val="darkGray"/>
        </w:rPr>
      </w:pPr>
      <w:r>
        <w:rPr>
          <w:highlight w:val="darkGray"/>
        </w:rPr>
        <w:br w:type="page"/>
      </w:r>
    </w:p>
    <w:p w14:paraId="072FE86D">
      <w:pPr>
        <w:pStyle w:val="20"/>
        <w:numPr>
          <w:ilvl w:val="0"/>
          <w:numId w:val="3"/>
        </w:numPr>
        <w:ind w:left="1134" w:hanging="425"/>
      </w:pPr>
      <w:r>
        <w:rPr>
          <w:lang w:eastAsia="ja-JP"/>
        </w:rPr>
        <w:t>Результаты выполнения работы</w:t>
      </w:r>
    </w:p>
    <w:p w14:paraId="0E4F9FCA">
      <w:pPr>
        <w:pStyle w:val="14"/>
        <w:spacing w:line="276" w:lineRule="auto"/>
      </w:pPr>
    </w:p>
    <w:p w14:paraId="06ACB0B6">
      <w:pPr>
        <w:pStyle w:val="14"/>
        <w:spacing w:line="276" w:lineRule="auto"/>
        <w:jc w:val="center"/>
      </w:pPr>
      <w:r>
        <w:drawing>
          <wp:inline distT="0" distB="0" distL="114300" distR="114300">
            <wp:extent cx="4234815" cy="3127375"/>
            <wp:effectExtent l="0" t="0" r="1905" b="1206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9"/>
                    <a:stretch>
                      <a:fillRect/>
                    </a:stretch>
                  </pic:blipFill>
                  <pic:spPr>
                    <a:xfrm>
                      <a:off x="0" y="0"/>
                      <a:ext cx="4234815" cy="3127375"/>
                    </a:xfrm>
                    <a:prstGeom prst="rect">
                      <a:avLst/>
                    </a:prstGeom>
                    <a:noFill/>
                    <a:ln>
                      <a:noFill/>
                    </a:ln>
                  </pic:spPr>
                </pic:pic>
              </a:graphicData>
            </a:graphic>
          </wp:inline>
        </w:drawing>
      </w:r>
    </w:p>
    <w:p w14:paraId="6B2B8795">
      <w:pPr>
        <w:pStyle w:val="14"/>
        <w:jc w:val="center"/>
      </w:pPr>
    </w:p>
    <w:p w14:paraId="1A05E39E">
      <w:pPr>
        <w:pStyle w:val="14"/>
        <w:spacing w:line="276" w:lineRule="auto"/>
        <w:jc w:val="center"/>
        <w:rPr>
          <w:rFonts w:eastAsiaTheme="minorEastAsia"/>
          <w:lang w:eastAsia="ja-JP"/>
        </w:rPr>
      </w:pPr>
      <w:r>
        <w:t xml:space="preserve">Рисунок 1. Результат моделирования </w:t>
      </w:r>
      <w:r>
        <w:rPr>
          <w:rFonts w:eastAsiaTheme="minorEastAsia"/>
          <w:lang w:eastAsia="ja-JP"/>
        </w:rPr>
        <w:t>«</w:t>
      </w:r>
      <w:r>
        <w:rPr>
          <w:rFonts w:hint="default" w:eastAsiaTheme="minorEastAsia"/>
          <w:lang w:eastAsia="ja-JP"/>
        </w:rPr>
        <w:t>несколько сцен в 3 моделях</w:t>
      </w:r>
      <w:r>
        <w:rPr>
          <w:rFonts w:eastAsiaTheme="minorEastAsia"/>
          <w:lang w:eastAsia="ja-JP"/>
        </w:rPr>
        <w:t>»</w:t>
      </w:r>
    </w:p>
    <w:p w14:paraId="6D0AEC5B">
      <w:pPr>
        <w:pStyle w:val="14"/>
        <w:spacing w:line="276" w:lineRule="auto"/>
      </w:pPr>
    </w:p>
    <w:p w14:paraId="24BAC778">
      <w:pPr>
        <w:pStyle w:val="14"/>
        <w:spacing w:line="276" w:lineRule="auto"/>
      </w:pPr>
    </w:p>
    <w:p w14:paraId="384D2FE0">
      <w:pPr>
        <w:pStyle w:val="14"/>
        <w:spacing w:line="276" w:lineRule="auto"/>
        <w:jc w:val="center"/>
      </w:pPr>
      <w:r>
        <w:drawing>
          <wp:inline distT="0" distB="0" distL="114300" distR="114300">
            <wp:extent cx="4228465" cy="4018280"/>
            <wp:effectExtent l="0" t="0" r="8255" b="508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10"/>
                    <a:stretch>
                      <a:fillRect/>
                    </a:stretch>
                  </pic:blipFill>
                  <pic:spPr>
                    <a:xfrm>
                      <a:off x="0" y="0"/>
                      <a:ext cx="4228465" cy="4018280"/>
                    </a:xfrm>
                    <a:prstGeom prst="rect">
                      <a:avLst/>
                    </a:prstGeom>
                    <a:noFill/>
                    <a:ln>
                      <a:noFill/>
                    </a:ln>
                  </pic:spPr>
                </pic:pic>
              </a:graphicData>
            </a:graphic>
          </wp:inline>
        </w:drawing>
      </w:r>
    </w:p>
    <w:p w14:paraId="0B003A4B">
      <w:pPr>
        <w:pStyle w:val="14"/>
      </w:pPr>
    </w:p>
    <w:p w14:paraId="5DD4A54C">
      <w:pPr>
        <w:pStyle w:val="14"/>
        <w:spacing w:line="276" w:lineRule="auto"/>
        <w:jc w:val="center"/>
      </w:pPr>
      <w:r>
        <w:t>Рисунок 2. Результат моделирования «</w:t>
      </w:r>
      <w:r>
        <w:rPr>
          <w:rFonts w:hint="default"/>
        </w:rPr>
        <w:t>просмотр под боковым углом</w:t>
      </w:r>
      <w:r>
        <w:t>»</w:t>
      </w:r>
    </w:p>
    <w:p w14:paraId="2CD80241">
      <w:pPr>
        <w:pStyle w:val="14"/>
        <w:spacing w:line="276" w:lineRule="auto"/>
        <w:ind w:firstLine="708"/>
        <w:jc w:val="both"/>
      </w:pPr>
    </w:p>
    <w:p w14:paraId="092D6E4E">
      <w:pPr>
        <w:pStyle w:val="14"/>
        <w:spacing w:line="276" w:lineRule="auto"/>
        <w:ind w:firstLine="708"/>
        <w:jc w:val="both"/>
      </w:pPr>
    </w:p>
    <w:p w14:paraId="6C57A0A0">
      <w:pPr>
        <w:pStyle w:val="14"/>
        <w:spacing w:line="276" w:lineRule="auto"/>
        <w:ind w:firstLine="708"/>
        <w:jc w:val="center"/>
      </w:pPr>
      <w:r>
        <w:drawing>
          <wp:inline distT="0" distB="0" distL="114300" distR="114300">
            <wp:extent cx="3446780" cy="2137410"/>
            <wp:effectExtent l="0" t="0" r="12700" b="1143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1"/>
                    <a:stretch>
                      <a:fillRect/>
                    </a:stretch>
                  </pic:blipFill>
                  <pic:spPr>
                    <a:xfrm>
                      <a:off x="0" y="0"/>
                      <a:ext cx="3446780" cy="2137410"/>
                    </a:xfrm>
                    <a:prstGeom prst="rect">
                      <a:avLst/>
                    </a:prstGeom>
                    <a:noFill/>
                    <a:ln>
                      <a:noFill/>
                    </a:ln>
                  </pic:spPr>
                </pic:pic>
              </a:graphicData>
            </a:graphic>
          </wp:inline>
        </w:drawing>
      </w:r>
    </w:p>
    <w:p w14:paraId="23776F71">
      <w:pPr>
        <w:pStyle w:val="19"/>
        <w:keepNext/>
        <w:keepLines/>
        <w:numPr>
          <w:ilvl w:val="0"/>
          <w:numId w:val="1"/>
        </w:numPr>
        <w:spacing w:before="40" w:line="276" w:lineRule="auto"/>
        <w:contextualSpacing w:val="0"/>
        <w:jc w:val="both"/>
        <w:outlineLvl w:val="1"/>
        <w:rPr>
          <w:rFonts w:eastAsiaTheme="majorEastAsia" w:cstheme="majorBidi"/>
          <w:b/>
          <w:vanish/>
          <w:color w:val="000000" w:themeColor="text1"/>
          <w14:textFill>
            <w14:solidFill>
              <w14:schemeClr w14:val="tx1"/>
            </w14:solidFill>
          </w14:textFill>
        </w:rPr>
      </w:pPr>
    </w:p>
    <w:p w14:paraId="3B83E2EE">
      <w:pPr>
        <w:pStyle w:val="14"/>
        <w:spacing w:line="276" w:lineRule="auto"/>
        <w:jc w:val="center"/>
      </w:pPr>
      <w:r>
        <w:t xml:space="preserve">Рисунок </w:t>
      </w:r>
      <w:r>
        <w:rPr>
          <w:rFonts w:hint="default"/>
          <w:lang w:val="en-US"/>
        </w:rPr>
        <w:t>3</w:t>
      </w:r>
      <w:r>
        <w:t>. Результат моделирования «Мои разделенные коллекции и их</w:t>
      </w:r>
      <w:r>
        <w:rPr>
          <w:rFonts w:hint="default"/>
          <w:lang w:val="en-US"/>
        </w:rPr>
        <w:t xml:space="preserve"> </w:t>
      </w:r>
      <w:r>
        <w:rPr>
          <w:rFonts w:hint="default"/>
        </w:rPr>
        <w:t>сцены</w:t>
      </w:r>
      <w:r>
        <w:t>»</w:t>
      </w:r>
    </w:p>
    <w:p w14:paraId="52B3A06B">
      <w:pPr>
        <w:pStyle w:val="14"/>
        <w:spacing w:line="276" w:lineRule="auto"/>
        <w:ind w:firstLine="708"/>
        <w:jc w:val="both"/>
        <w:sectPr>
          <w:pgSz w:w="11906" w:h="16838"/>
          <w:pgMar w:top="1134" w:right="851" w:bottom="1134" w:left="1701" w:header="709" w:footer="709" w:gutter="0"/>
          <w:cols w:space="708" w:num="1"/>
          <w:docGrid w:linePitch="360" w:charSpace="0"/>
        </w:sectPr>
      </w:pPr>
    </w:p>
    <w:p w14:paraId="538E9870">
      <w:pPr>
        <w:pStyle w:val="20"/>
        <w:numPr>
          <w:ilvl w:val="0"/>
          <w:numId w:val="0"/>
        </w:numPr>
        <w:spacing w:line="276" w:lineRule="auto"/>
        <w:jc w:val="center"/>
      </w:pPr>
      <w:r>
        <w:t>ЗАКЛЮЧЕНИЕ</w:t>
      </w:r>
    </w:p>
    <w:p w14:paraId="0FBDBA01">
      <w:pPr>
        <w:pStyle w:val="14"/>
        <w:spacing w:line="276" w:lineRule="auto"/>
      </w:pPr>
    </w:p>
    <w:p w14:paraId="3F850E0A">
      <w:pPr>
        <w:pStyle w:val="14"/>
        <w:spacing w:line="276" w:lineRule="auto"/>
      </w:pPr>
    </w:p>
    <w:p w14:paraId="43B8C390">
      <w:pPr>
        <w:pStyle w:val="14"/>
        <w:spacing w:line="276" w:lineRule="auto"/>
        <w:ind w:firstLine="708" w:firstLineChars="0"/>
        <w:jc w:val="both"/>
        <w:rPr/>
      </w:pPr>
      <w:r>
        <w:t>Данная лабораторная работа была посвящена изучению основ работы в программе Blender — мощном инструменте для 3D-моделирования, анимации, рендеринга и создания визуальных эффектов. В процессе выполнения работы были рассмотрены ключевые функции программы, включая создание и редактирование 3D-объектов, сборку сцены, импорт моделей и работу с текстовыми элементами.</w:t>
      </w:r>
    </w:p>
    <w:p w14:paraId="0B570776">
      <w:pPr>
        <w:pStyle w:val="14"/>
        <w:spacing w:line="276" w:lineRule="auto"/>
        <w:ind w:firstLine="708" w:firstLineChars="0"/>
        <w:jc w:val="both"/>
        <w:rPr/>
      </w:pPr>
      <w:r>
        <w:t>В отчёте подробно описаны этапы выполнения, применённые методы и полученные результаты.</w:t>
      </w:r>
    </w:p>
    <w:p w14:paraId="3E9E3252">
      <w:pPr>
        <w:pStyle w:val="14"/>
        <w:spacing w:line="276" w:lineRule="auto"/>
        <w:ind w:firstLine="708" w:firstLineChars="0"/>
        <w:jc w:val="both"/>
        <w:rPr/>
      </w:pPr>
      <w:r>
        <w:t>Таким образом, можно заключить, что выполненная работа соответствует поставленным целям и удовлетворяет всем требованиям задания</w:t>
      </w:r>
    </w:p>
    <w:p w14:paraId="405A9C2B">
      <w:pPr>
        <w:pStyle w:val="14"/>
        <w:spacing w:line="276" w:lineRule="auto"/>
        <w:jc w:val="both"/>
      </w:pPr>
      <w:r>
        <w:t>.</w:t>
      </w:r>
    </w:p>
    <w:p w14:paraId="2E6362AC">
      <w:pPr>
        <w:suppressAutoHyphens w:val="0"/>
        <w:spacing w:after="160" w:line="276" w:lineRule="auto"/>
      </w:pPr>
      <w:r>
        <w:br w:type="page"/>
      </w:r>
    </w:p>
    <w:p w14:paraId="0C429E2D">
      <w:pPr>
        <w:pStyle w:val="20"/>
        <w:numPr>
          <w:ilvl w:val="0"/>
          <w:numId w:val="0"/>
        </w:numPr>
        <w:spacing w:line="276" w:lineRule="auto"/>
        <w:jc w:val="center"/>
      </w:pPr>
      <w:r>
        <w:t>СПИСОК ИСПОЛЬЗОВАННЫХ ИСТОЧНИКОВ</w:t>
      </w:r>
    </w:p>
    <w:p w14:paraId="2668A456">
      <w:pPr>
        <w:pStyle w:val="14"/>
        <w:spacing w:line="276" w:lineRule="auto"/>
      </w:pPr>
    </w:p>
    <w:p w14:paraId="390DD636">
      <w:pPr>
        <w:pStyle w:val="14"/>
        <w:spacing w:line="276" w:lineRule="auto"/>
      </w:pPr>
    </w:p>
    <w:p w14:paraId="23CEFCA9">
      <w:pPr>
        <w:pStyle w:val="14"/>
        <w:numPr>
          <w:ilvl w:val="0"/>
          <w:numId w:val="5"/>
        </w:numPr>
        <w:spacing w:line="276" w:lineRule="auto"/>
        <w:ind w:left="426" w:hanging="426"/>
      </w:pPr>
      <w:r>
        <w:rPr>
          <w:lang w:eastAsia="ja-JP"/>
        </w:rPr>
        <w:t>Адонин</w:t>
      </w:r>
      <w:r>
        <w:rPr>
          <w:lang w:val="en-US" w:eastAsia="ja-JP"/>
        </w:rPr>
        <w:t xml:space="preserve"> </w:t>
      </w:r>
      <w:r>
        <w:rPr>
          <w:lang w:eastAsia="ja-JP"/>
        </w:rPr>
        <w:t>А</w:t>
      </w:r>
      <w:r>
        <w:rPr>
          <w:lang w:val="en-US" w:eastAsia="ja-JP"/>
        </w:rPr>
        <w:t xml:space="preserve">. </w:t>
      </w:r>
      <w:r>
        <w:rPr>
          <w:lang w:eastAsia="ja-JP"/>
        </w:rPr>
        <w:t>М</w:t>
      </w:r>
      <w:r>
        <w:rPr>
          <w:lang w:val="en-US" w:eastAsia="ja-JP"/>
        </w:rPr>
        <w:t xml:space="preserve">. </w:t>
      </w:r>
      <w:r>
        <w:rPr>
          <w:lang w:val="en-US"/>
        </w:rPr>
        <w:t xml:space="preserve">Blender 3D. </w:t>
      </w:r>
      <w:r>
        <w:rPr>
          <w:lang w:eastAsia="ja-JP"/>
        </w:rPr>
        <w:t>Полное руководство. — СПб.: Издательство «Наука и Техника», 2025. ― 544 с.: ил.</w:t>
      </w:r>
    </w:p>
    <w:p w14:paraId="03FC20E4">
      <w:pPr>
        <w:pStyle w:val="14"/>
        <w:spacing w:line="276" w:lineRule="auto"/>
        <w:rPr>
          <w:sz w:val="16"/>
          <w:szCs w:val="16"/>
        </w:rPr>
      </w:pPr>
    </w:p>
    <w:p w14:paraId="3563110C">
      <w:pPr>
        <w:pStyle w:val="14"/>
        <w:numPr>
          <w:ilvl w:val="0"/>
          <w:numId w:val="5"/>
        </w:numPr>
        <w:spacing w:line="276" w:lineRule="auto"/>
        <w:ind w:left="426" w:hanging="426"/>
      </w:pPr>
      <w:r>
        <w:t xml:space="preserve">Серова М. Н. Учебник-самоучитель по графическому редактору </w:t>
      </w:r>
      <w:r>
        <w:rPr>
          <w:lang w:val="en-US"/>
        </w:rPr>
        <w:t>Blender</w:t>
      </w:r>
      <w:r>
        <w:t xml:space="preserve"> 3</w:t>
      </w:r>
      <w:r>
        <w:rPr>
          <w:lang w:val="en-US"/>
        </w:rPr>
        <w:t>D</w:t>
      </w:r>
      <w:r>
        <w:t>. Моделирование и дизайн. — М.: СОЛОН-Пресс, 2022. — 272 с.: ил.</w:t>
      </w:r>
    </w:p>
    <w:p w14:paraId="4AC036ED">
      <w:pPr>
        <w:pStyle w:val="14"/>
        <w:rPr>
          <w:sz w:val="16"/>
          <w:szCs w:val="16"/>
        </w:rPr>
      </w:pPr>
    </w:p>
    <w:p w14:paraId="7E0F778D">
      <w:pPr>
        <w:pStyle w:val="14"/>
        <w:numPr>
          <w:ilvl w:val="0"/>
          <w:numId w:val="5"/>
        </w:numPr>
        <w:spacing w:line="276" w:lineRule="auto"/>
        <w:ind w:left="426" w:hanging="426"/>
      </w:pPr>
      <w:r>
        <w:t xml:space="preserve">Справочное руководство по Blender 5.0 [Электронный ресурс] — CC-BY-SA 4.0 Int. License, 2025. — URL: </w:t>
      </w:r>
      <w:r>
        <w:fldChar w:fldCharType="begin"/>
      </w:r>
      <w:r>
        <w:instrText xml:space="preserve"> HYPERLINK "https://docs.blender.org/manual/ru/dev/" </w:instrText>
      </w:r>
      <w:r>
        <w:fldChar w:fldCharType="separate"/>
      </w:r>
      <w:r>
        <w:rPr>
          <w:rStyle w:val="7"/>
          <w:i/>
          <w:iCs/>
          <w:u w:val="none"/>
        </w:rPr>
        <w:t>https://docs.blender.org/manual/ru/dev/</w:t>
      </w:r>
      <w:r>
        <w:rPr>
          <w:rStyle w:val="7"/>
          <w:i/>
          <w:iCs/>
          <w:u w:val="none"/>
        </w:rPr>
        <w:fldChar w:fldCharType="end"/>
      </w:r>
      <w:r>
        <w:t xml:space="preserve"> </w:t>
      </w:r>
      <w:r>
        <w:br w:type="textWrapping"/>
      </w:r>
      <w:r>
        <w:t>(дата обращения: 11.09.2025)</w:t>
      </w:r>
    </w:p>
    <w:p w14:paraId="57055B31">
      <w:pPr>
        <w:pStyle w:val="14"/>
        <w:rPr>
          <w:sz w:val="16"/>
          <w:szCs w:val="16"/>
        </w:rPr>
      </w:pPr>
    </w:p>
    <w:p w14:paraId="0B47BD81">
      <w:pPr>
        <w:pStyle w:val="14"/>
        <w:numPr>
          <w:ilvl w:val="0"/>
          <w:numId w:val="5"/>
        </w:numPr>
        <w:spacing w:line="276" w:lineRule="auto"/>
        <w:ind w:left="426" w:hanging="426"/>
        <w:rPr>
          <w:lang w:val="en-US"/>
        </w:rPr>
      </w:pPr>
      <w:r>
        <w:rPr>
          <w:lang w:val="en-US"/>
        </w:rPr>
        <w:t>BlenderKit: 3D models, materials, brushes and HDRs for Blender [</w:t>
      </w:r>
      <w:r>
        <w:t>Электронный</w:t>
      </w:r>
      <w:r>
        <w:rPr>
          <w:lang w:val="en-US"/>
        </w:rPr>
        <w:t xml:space="preserve"> </w:t>
      </w:r>
      <w:r>
        <w:t>ресурс</w:t>
      </w:r>
      <w:r>
        <w:rPr>
          <w:lang w:val="en-US"/>
        </w:rPr>
        <w:t xml:space="preserve">] — BlenderKit, 2025. — URL: </w:t>
      </w:r>
      <w:r>
        <w:fldChar w:fldCharType="begin"/>
      </w:r>
      <w:r>
        <w:instrText xml:space="preserve"> HYPERLINK "https://www.blenderkit.com/" </w:instrText>
      </w:r>
      <w:r>
        <w:fldChar w:fldCharType="separate"/>
      </w:r>
      <w:r>
        <w:rPr>
          <w:rStyle w:val="7"/>
          <w:i/>
          <w:iCs/>
          <w:u w:val="none"/>
          <w:lang w:val="en-US"/>
        </w:rPr>
        <w:t>https://www.blenderkit.com/</w:t>
      </w:r>
      <w:r>
        <w:rPr>
          <w:rStyle w:val="7"/>
          <w:i/>
          <w:iCs/>
          <w:u w:val="none"/>
          <w:lang w:val="en-US"/>
        </w:rPr>
        <w:fldChar w:fldCharType="end"/>
      </w:r>
      <w:r>
        <w:rPr>
          <w:lang w:val="en-US"/>
        </w:rPr>
        <w:t xml:space="preserve"> </w:t>
      </w:r>
      <w:r>
        <w:rPr>
          <w:lang w:val="en-US"/>
        </w:rPr>
        <w:br w:type="textWrapping"/>
      </w:r>
      <w:r>
        <w:rPr>
          <w:lang w:val="en-US"/>
        </w:rPr>
        <w:t>(</w:t>
      </w:r>
      <w:r>
        <w:t>дата</w:t>
      </w:r>
      <w:r>
        <w:rPr>
          <w:lang w:val="en-US"/>
        </w:rPr>
        <w:t xml:space="preserve"> </w:t>
      </w:r>
      <w:r>
        <w:t>обращения</w:t>
      </w:r>
      <w:r>
        <w:rPr>
          <w:lang w:val="en-US"/>
        </w:rPr>
        <w:t>: 1</w:t>
      </w:r>
      <w:r>
        <w:t>1</w:t>
      </w:r>
      <w:r>
        <w:rPr>
          <w:lang w:val="en-US"/>
        </w:rPr>
        <w:t>.09.2025)</w:t>
      </w:r>
    </w:p>
    <w:p w14:paraId="3E6BADDE">
      <w:pPr>
        <w:pStyle w:val="14"/>
        <w:rPr>
          <w:sz w:val="16"/>
          <w:szCs w:val="16"/>
          <w:lang w:val="en-US"/>
        </w:rPr>
      </w:pPr>
    </w:p>
    <w:p w14:paraId="05AC4F52">
      <w:pPr>
        <w:pStyle w:val="14"/>
        <w:spacing w:line="276" w:lineRule="auto"/>
        <w:rPr>
          <w:lang w:val="en-US"/>
        </w:rPr>
      </w:pPr>
    </w:p>
    <w:p w14:paraId="1FC798AF">
      <w:pPr>
        <w:pStyle w:val="14"/>
        <w:spacing w:line="276" w:lineRule="auto"/>
        <w:rPr>
          <w:lang w:val="en-US"/>
        </w:rPr>
      </w:pPr>
    </w:p>
    <w:p w14:paraId="18FFA91A">
      <w:pPr>
        <w:suppressAutoHyphens w:val="0"/>
        <w:spacing w:after="160" w:line="276" w:lineRule="auto"/>
        <w:rPr>
          <w:lang w:val="en-US"/>
        </w:rPr>
      </w:pPr>
      <w:bookmarkStart w:id="1" w:name="_GoBack"/>
      <w:bookmarkEnd w:id="1"/>
    </w:p>
    <w:sectPr>
      <w:pgSz w:w="11906" w:h="16838"/>
      <w:pgMar w:top="1134" w:right="851"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libri Light">
    <w:panose1 w:val="020F0302020204030204"/>
    <w:charset w:val="CC"/>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游明朝">
    <w:altName w:val="Liberation Mono"/>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iberation Mono">
    <w:panose1 w:val="02070409020205020404"/>
    <w:charset w:val="00"/>
    <w:family w:val="auto"/>
    <w:pitch w:val="default"/>
    <w:sig w:usb0="E0000AFF" w:usb1="400078FF" w:usb2="00000001" w:usb3="00000000" w:csb0="600001BF" w:csb1="DFF70000"/>
  </w:font>
  <w:font w:name="Calibri Light">
    <w:panose1 w:val="020F0302020204030204"/>
    <w:charset w:val="00"/>
    <w:family w:val="auto"/>
    <w:pitch w:val="default"/>
    <w:sig w:usb0="E4002EFF" w:usb1="C2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5298390"/>
      <w:docPartObj>
        <w:docPartGallery w:val="AutoText"/>
      </w:docPartObj>
    </w:sdtPr>
    <w:sdtContent>
      <w:p w14:paraId="48642290">
        <w:pPr>
          <w:pStyle w:val="11"/>
          <w:jc w:val="center"/>
        </w:pPr>
        <w:r>
          <w:fldChar w:fldCharType="begin"/>
        </w:r>
        <w:r>
          <w:instrText xml:space="preserve">PAGE   \* MERGEFORMAT</w:instrText>
        </w:r>
        <w:r>
          <w:fldChar w:fldCharType="separate"/>
        </w:r>
        <w:r>
          <w:t>2</w:t>
        </w:r>
        <w:r>
          <w:fldChar w:fldCharType="end"/>
        </w:r>
      </w:p>
    </w:sdtContent>
  </w:sdt>
  <w:p w14:paraId="72178B93">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5EBC1">
    <w:pPr>
      <w:pStyle w:val="14"/>
      <w:jc w:val="center"/>
    </w:pPr>
    <w:r>
      <w:t>Санкт-Петербург 20</w:t>
    </w:r>
    <w:r>
      <w:rPr>
        <w:lang w:val="en-US"/>
      </w:rPr>
      <w:t>2</w:t>
    </w:r>
    <w:r>
      <w:t>5</w:t>
    </w:r>
  </w:p>
  <w:p w14:paraId="7F884CE6">
    <w:pPr>
      <w:pStyle w:val="1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6DC32">
    <w:pPr>
      <w:pStyle w:val="10"/>
      <w:tabs>
        <w:tab w:val="left" w:pos="2961"/>
        <w:tab w:val="clear" w:pos="4677"/>
        <w:tab w:val="clear" w:pos="9355"/>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549C4"/>
    <w:multiLevelType w:val="singleLevel"/>
    <w:tmpl w:val="D17549C4"/>
    <w:lvl w:ilvl="0" w:tentative="0">
      <w:start w:val="1"/>
      <w:numFmt w:val="decimal"/>
      <w:suff w:val="space"/>
      <w:lvlText w:val="%1."/>
      <w:lvlJc w:val="left"/>
    </w:lvl>
  </w:abstractNum>
  <w:abstractNum w:abstractNumId="1">
    <w:nsid w:val="16C5386F"/>
    <w:multiLevelType w:val="multilevel"/>
    <w:tmpl w:val="16C5386F"/>
    <w:lvl w:ilvl="0" w:tentative="0">
      <w:start w:val="1"/>
      <w:numFmt w:val="decimal"/>
      <w:lvlText w:val="%1)"/>
      <w:lvlJc w:val="left"/>
      <w:pPr>
        <w:ind w:left="1068" w:hanging="360"/>
      </w:pPr>
      <w:rPr>
        <w:rFonts w:hint="default"/>
      </w:rPr>
    </w:lvl>
    <w:lvl w:ilvl="1" w:tentative="0">
      <w:start w:val="1"/>
      <w:numFmt w:val="lowerLetter"/>
      <w:lvlText w:val="%2."/>
      <w:lvlJc w:val="left"/>
      <w:pPr>
        <w:ind w:left="1788" w:hanging="360"/>
      </w:pPr>
    </w:lvl>
    <w:lvl w:ilvl="2" w:tentative="0">
      <w:start w:val="1"/>
      <w:numFmt w:val="lowerRoman"/>
      <w:lvlText w:val="%3."/>
      <w:lvlJc w:val="right"/>
      <w:pPr>
        <w:ind w:left="2508" w:hanging="180"/>
      </w:pPr>
    </w:lvl>
    <w:lvl w:ilvl="3" w:tentative="0">
      <w:start w:val="1"/>
      <w:numFmt w:val="decimal"/>
      <w:lvlText w:val="%4."/>
      <w:lvlJc w:val="left"/>
      <w:pPr>
        <w:ind w:left="3228" w:hanging="360"/>
      </w:pPr>
    </w:lvl>
    <w:lvl w:ilvl="4" w:tentative="0">
      <w:start w:val="1"/>
      <w:numFmt w:val="lowerLetter"/>
      <w:lvlText w:val="%5."/>
      <w:lvlJc w:val="left"/>
      <w:pPr>
        <w:ind w:left="3948" w:hanging="360"/>
      </w:pPr>
    </w:lvl>
    <w:lvl w:ilvl="5" w:tentative="0">
      <w:start w:val="1"/>
      <w:numFmt w:val="lowerRoman"/>
      <w:lvlText w:val="%6."/>
      <w:lvlJc w:val="right"/>
      <w:pPr>
        <w:ind w:left="4668" w:hanging="180"/>
      </w:pPr>
    </w:lvl>
    <w:lvl w:ilvl="6" w:tentative="0">
      <w:start w:val="1"/>
      <w:numFmt w:val="decimal"/>
      <w:lvlText w:val="%7."/>
      <w:lvlJc w:val="left"/>
      <w:pPr>
        <w:ind w:left="5388" w:hanging="360"/>
      </w:pPr>
    </w:lvl>
    <w:lvl w:ilvl="7" w:tentative="0">
      <w:start w:val="1"/>
      <w:numFmt w:val="lowerLetter"/>
      <w:lvlText w:val="%8."/>
      <w:lvlJc w:val="left"/>
      <w:pPr>
        <w:ind w:left="6108" w:hanging="360"/>
      </w:pPr>
    </w:lvl>
    <w:lvl w:ilvl="8" w:tentative="0">
      <w:start w:val="1"/>
      <w:numFmt w:val="lowerRoman"/>
      <w:lvlText w:val="%9."/>
      <w:lvlJc w:val="right"/>
      <w:pPr>
        <w:ind w:left="6828" w:hanging="180"/>
      </w:pPr>
    </w:lvl>
  </w:abstractNum>
  <w:abstractNum w:abstractNumId="2">
    <w:nsid w:val="4150684E"/>
    <w:multiLevelType w:val="multilevel"/>
    <w:tmpl w:val="4150684E"/>
    <w:lvl w:ilvl="0" w:tentative="0">
      <w:start w:val="1"/>
      <w:numFmt w:val="decimal"/>
      <w:pStyle w:val="20"/>
      <w:lvlText w:val="%1."/>
      <w:lvlJc w:val="left"/>
      <w:pPr>
        <w:ind w:left="720" w:hanging="360"/>
      </w:pPr>
      <w:rPr>
        <w:rFonts w:hint="default"/>
      </w:rPr>
    </w:lvl>
    <w:lvl w:ilvl="1" w:tentative="0">
      <w:start w:val="1"/>
      <w:numFmt w:val="decimal"/>
      <w:isLgl/>
      <w:lvlText w:val="%1.%2"/>
      <w:lvlJc w:val="left"/>
      <w:pPr>
        <w:ind w:left="1494" w:hanging="360"/>
      </w:pPr>
      <w:rPr>
        <w:rFonts w:hint="default"/>
      </w:rPr>
    </w:lvl>
    <w:lvl w:ilvl="2" w:tentative="0">
      <w:start w:val="1"/>
      <w:numFmt w:val="decimal"/>
      <w:isLgl/>
      <w:lvlText w:val="%1.%2.%3"/>
      <w:lvlJc w:val="left"/>
      <w:pPr>
        <w:ind w:left="2628" w:hanging="720"/>
      </w:pPr>
      <w:rPr>
        <w:rFonts w:hint="default"/>
      </w:rPr>
    </w:lvl>
    <w:lvl w:ilvl="3" w:tentative="0">
      <w:start w:val="1"/>
      <w:numFmt w:val="decimal"/>
      <w:isLgl/>
      <w:lvlText w:val="%1.%2.%3.%4"/>
      <w:lvlJc w:val="left"/>
      <w:pPr>
        <w:ind w:left="3762" w:hanging="1080"/>
      </w:pPr>
      <w:rPr>
        <w:rFonts w:hint="default"/>
      </w:rPr>
    </w:lvl>
    <w:lvl w:ilvl="4" w:tentative="0">
      <w:start w:val="1"/>
      <w:numFmt w:val="decimal"/>
      <w:isLgl/>
      <w:lvlText w:val="%1.%2.%3.%4.%5"/>
      <w:lvlJc w:val="left"/>
      <w:pPr>
        <w:ind w:left="4536" w:hanging="1080"/>
      </w:pPr>
      <w:rPr>
        <w:rFonts w:hint="default"/>
      </w:rPr>
    </w:lvl>
    <w:lvl w:ilvl="5" w:tentative="0">
      <w:start w:val="1"/>
      <w:numFmt w:val="decimal"/>
      <w:isLgl/>
      <w:lvlText w:val="%1.%2.%3.%4.%5.%6"/>
      <w:lvlJc w:val="left"/>
      <w:pPr>
        <w:ind w:left="5670" w:hanging="1440"/>
      </w:pPr>
      <w:rPr>
        <w:rFonts w:hint="default"/>
      </w:rPr>
    </w:lvl>
    <w:lvl w:ilvl="6" w:tentative="0">
      <w:start w:val="1"/>
      <w:numFmt w:val="decimal"/>
      <w:isLgl/>
      <w:lvlText w:val="%1.%2.%3.%4.%5.%6.%7"/>
      <w:lvlJc w:val="left"/>
      <w:pPr>
        <w:ind w:left="6444" w:hanging="1440"/>
      </w:pPr>
      <w:rPr>
        <w:rFonts w:hint="default"/>
      </w:rPr>
    </w:lvl>
    <w:lvl w:ilvl="7" w:tentative="0">
      <w:start w:val="1"/>
      <w:numFmt w:val="decimal"/>
      <w:isLgl/>
      <w:lvlText w:val="%1.%2.%3.%4.%5.%6.%7.%8"/>
      <w:lvlJc w:val="left"/>
      <w:pPr>
        <w:ind w:left="7578" w:hanging="1800"/>
      </w:pPr>
      <w:rPr>
        <w:rFonts w:hint="default"/>
      </w:rPr>
    </w:lvl>
    <w:lvl w:ilvl="8" w:tentative="0">
      <w:start w:val="1"/>
      <w:numFmt w:val="decimal"/>
      <w:isLgl/>
      <w:lvlText w:val="%1.%2.%3.%4.%5.%6.%7.%8.%9"/>
      <w:lvlJc w:val="left"/>
      <w:pPr>
        <w:ind w:left="8352" w:hanging="1800"/>
      </w:pPr>
      <w:rPr>
        <w:rFonts w:hint="default"/>
      </w:rPr>
    </w:lvl>
  </w:abstractNum>
  <w:abstractNum w:abstractNumId="3">
    <w:nsid w:val="44A24270"/>
    <w:multiLevelType w:val="multilevel"/>
    <w:tmpl w:val="44A24270"/>
    <w:lvl w:ilvl="0" w:tentative="0">
      <w:start w:val="1"/>
      <w:numFmt w:val="decimal"/>
      <w:lvlText w:val="%1"/>
      <w:lvlJc w:val="left"/>
      <w:pPr>
        <w:ind w:left="1494" w:hanging="360"/>
      </w:pPr>
      <w:rPr>
        <w:rFonts w:hint="default"/>
      </w:rPr>
    </w:lvl>
    <w:lvl w:ilvl="1" w:tentative="0">
      <w:start w:val="1"/>
      <w:numFmt w:val="lowerLetter"/>
      <w:lvlText w:val="%2."/>
      <w:lvlJc w:val="left"/>
      <w:pPr>
        <w:ind w:left="2214" w:hanging="360"/>
      </w:pPr>
    </w:lvl>
    <w:lvl w:ilvl="2" w:tentative="0">
      <w:start w:val="1"/>
      <w:numFmt w:val="lowerRoman"/>
      <w:lvlText w:val="%3."/>
      <w:lvlJc w:val="right"/>
      <w:pPr>
        <w:ind w:left="2934" w:hanging="180"/>
      </w:pPr>
    </w:lvl>
    <w:lvl w:ilvl="3" w:tentative="0">
      <w:start w:val="1"/>
      <w:numFmt w:val="decimal"/>
      <w:lvlText w:val="%4."/>
      <w:lvlJc w:val="left"/>
      <w:pPr>
        <w:ind w:left="3654" w:hanging="360"/>
      </w:pPr>
    </w:lvl>
    <w:lvl w:ilvl="4" w:tentative="0">
      <w:start w:val="1"/>
      <w:numFmt w:val="lowerLetter"/>
      <w:lvlText w:val="%5."/>
      <w:lvlJc w:val="left"/>
      <w:pPr>
        <w:ind w:left="4374" w:hanging="360"/>
      </w:pPr>
    </w:lvl>
    <w:lvl w:ilvl="5" w:tentative="0">
      <w:start w:val="1"/>
      <w:numFmt w:val="lowerRoman"/>
      <w:lvlText w:val="%6."/>
      <w:lvlJc w:val="right"/>
      <w:pPr>
        <w:ind w:left="5094" w:hanging="180"/>
      </w:pPr>
    </w:lvl>
    <w:lvl w:ilvl="6" w:tentative="0">
      <w:start w:val="1"/>
      <w:numFmt w:val="decimal"/>
      <w:lvlText w:val="%7."/>
      <w:lvlJc w:val="left"/>
      <w:pPr>
        <w:ind w:left="5814" w:hanging="360"/>
      </w:pPr>
    </w:lvl>
    <w:lvl w:ilvl="7" w:tentative="0">
      <w:start w:val="1"/>
      <w:numFmt w:val="lowerLetter"/>
      <w:lvlText w:val="%8."/>
      <w:lvlJc w:val="left"/>
      <w:pPr>
        <w:ind w:left="6534" w:hanging="360"/>
      </w:pPr>
    </w:lvl>
    <w:lvl w:ilvl="8" w:tentative="0">
      <w:start w:val="1"/>
      <w:numFmt w:val="lowerRoman"/>
      <w:lvlText w:val="%9."/>
      <w:lvlJc w:val="right"/>
      <w:pPr>
        <w:ind w:left="7254" w:hanging="180"/>
      </w:pPr>
    </w:lvl>
  </w:abstractNum>
  <w:abstractNum w:abstractNumId="4">
    <w:nsid w:val="475B34AE"/>
    <w:multiLevelType w:val="multilevel"/>
    <w:tmpl w:val="475B34AE"/>
    <w:lvl w:ilvl="0" w:tentative="0">
      <w:start w:val="1"/>
      <w:numFmt w:val="decimal"/>
      <w:lvlText w:val="%1)"/>
      <w:lvlJc w:val="left"/>
      <w:pPr>
        <w:ind w:left="720" w:hanging="360"/>
      </w:pPr>
      <w:rPr>
        <w:rFonts w:hint="default"/>
        <w:sz w:val="24"/>
        <w:szCs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10"/>
    <w:rsid w:val="00010811"/>
    <w:rsid w:val="000112F4"/>
    <w:rsid w:val="000132E0"/>
    <w:rsid w:val="00013C2A"/>
    <w:rsid w:val="00024452"/>
    <w:rsid w:val="00026DAD"/>
    <w:rsid w:val="00033532"/>
    <w:rsid w:val="00036250"/>
    <w:rsid w:val="00047D07"/>
    <w:rsid w:val="00056EDA"/>
    <w:rsid w:val="00065E10"/>
    <w:rsid w:val="00065E22"/>
    <w:rsid w:val="000719DF"/>
    <w:rsid w:val="000773A0"/>
    <w:rsid w:val="00094DCB"/>
    <w:rsid w:val="000A1AD1"/>
    <w:rsid w:val="000B6E86"/>
    <w:rsid w:val="000B7A51"/>
    <w:rsid w:val="000C7A1F"/>
    <w:rsid w:val="000D4205"/>
    <w:rsid w:val="000E5450"/>
    <w:rsid w:val="000F1998"/>
    <w:rsid w:val="001125F9"/>
    <w:rsid w:val="00124701"/>
    <w:rsid w:val="001315A6"/>
    <w:rsid w:val="00136B00"/>
    <w:rsid w:val="001426FB"/>
    <w:rsid w:val="00143FBE"/>
    <w:rsid w:val="00154554"/>
    <w:rsid w:val="00160DE8"/>
    <w:rsid w:val="00182BFC"/>
    <w:rsid w:val="00184D07"/>
    <w:rsid w:val="001B632C"/>
    <w:rsid w:val="001B6775"/>
    <w:rsid w:val="001C5896"/>
    <w:rsid w:val="001D0EA4"/>
    <w:rsid w:val="001E1318"/>
    <w:rsid w:val="001E3972"/>
    <w:rsid w:val="001E3D6E"/>
    <w:rsid w:val="00213616"/>
    <w:rsid w:val="00221344"/>
    <w:rsid w:val="00222438"/>
    <w:rsid w:val="00235EBC"/>
    <w:rsid w:val="00237F6A"/>
    <w:rsid w:val="002453AF"/>
    <w:rsid w:val="002626F8"/>
    <w:rsid w:val="002757CC"/>
    <w:rsid w:val="00277C28"/>
    <w:rsid w:val="002823A4"/>
    <w:rsid w:val="00282BC4"/>
    <w:rsid w:val="002956DD"/>
    <w:rsid w:val="002A0652"/>
    <w:rsid w:val="002B064A"/>
    <w:rsid w:val="002B6A7E"/>
    <w:rsid w:val="002C4948"/>
    <w:rsid w:val="002D4A26"/>
    <w:rsid w:val="002F6592"/>
    <w:rsid w:val="00300D5D"/>
    <w:rsid w:val="00322859"/>
    <w:rsid w:val="003265BF"/>
    <w:rsid w:val="00332CE2"/>
    <w:rsid w:val="00342C4B"/>
    <w:rsid w:val="003452C2"/>
    <w:rsid w:val="003A0B6C"/>
    <w:rsid w:val="003A5504"/>
    <w:rsid w:val="003A6261"/>
    <w:rsid w:val="003B32AF"/>
    <w:rsid w:val="003D200C"/>
    <w:rsid w:val="003E1D61"/>
    <w:rsid w:val="003E297B"/>
    <w:rsid w:val="003E329C"/>
    <w:rsid w:val="003F28E9"/>
    <w:rsid w:val="00404A4E"/>
    <w:rsid w:val="004105D8"/>
    <w:rsid w:val="0042336C"/>
    <w:rsid w:val="00442516"/>
    <w:rsid w:val="004442F2"/>
    <w:rsid w:val="00454382"/>
    <w:rsid w:val="00455963"/>
    <w:rsid w:val="00461473"/>
    <w:rsid w:val="00461B48"/>
    <w:rsid w:val="004A6200"/>
    <w:rsid w:val="004B0406"/>
    <w:rsid w:val="004D2964"/>
    <w:rsid w:val="004E2A14"/>
    <w:rsid w:val="004E4522"/>
    <w:rsid w:val="00516527"/>
    <w:rsid w:val="00523561"/>
    <w:rsid w:val="00555EAF"/>
    <w:rsid w:val="00557B58"/>
    <w:rsid w:val="0056520A"/>
    <w:rsid w:val="00565B81"/>
    <w:rsid w:val="00585EAB"/>
    <w:rsid w:val="005A22DE"/>
    <w:rsid w:val="005C3A6A"/>
    <w:rsid w:val="005D73BC"/>
    <w:rsid w:val="005E5695"/>
    <w:rsid w:val="00614FB4"/>
    <w:rsid w:val="00637C5A"/>
    <w:rsid w:val="006452BC"/>
    <w:rsid w:val="006710CA"/>
    <w:rsid w:val="00671A89"/>
    <w:rsid w:val="00674616"/>
    <w:rsid w:val="0068103D"/>
    <w:rsid w:val="00682766"/>
    <w:rsid w:val="006827EE"/>
    <w:rsid w:val="0068470F"/>
    <w:rsid w:val="00692E1A"/>
    <w:rsid w:val="006966AE"/>
    <w:rsid w:val="006A0E58"/>
    <w:rsid w:val="006A2FB9"/>
    <w:rsid w:val="006D2FB5"/>
    <w:rsid w:val="006D4424"/>
    <w:rsid w:val="006F36F8"/>
    <w:rsid w:val="00703C63"/>
    <w:rsid w:val="0075198E"/>
    <w:rsid w:val="0075266B"/>
    <w:rsid w:val="0076144C"/>
    <w:rsid w:val="00762CA8"/>
    <w:rsid w:val="00782E99"/>
    <w:rsid w:val="00785988"/>
    <w:rsid w:val="00791341"/>
    <w:rsid w:val="007A7E4D"/>
    <w:rsid w:val="007B70D2"/>
    <w:rsid w:val="007D2EC7"/>
    <w:rsid w:val="007E1A31"/>
    <w:rsid w:val="007E4894"/>
    <w:rsid w:val="007E4D71"/>
    <w:rsid w:val="007E68AB"/>
    <w:rsid w:val="007F68D1"/>
    <w:rsid w:val="0081125C"/>
    <w:rsid w:val="00821CBE"/>
    <w:rsid w:val="008267D4"/>
    <w:rsid w:val="008461F1"/>
    <w:rsid w:val="0084629E"/>
    <w:rsid w:val="00846655"/>
    <w:rsid w:val="008466EE"/>
    <w:rsid w:val="00887771"/>
    <w:rsid w:val="00887E68"/>
    <w:rsid w:val="00897494"/>
    <w:rsid w:val="008A03CC"/>
    <w:rsid w:val="008A23A1"/>
    <w:rsid w:val="008B0D0C"/>
    <w:rsid w:val="008B4096"/>
    <w:rsid w:val="008E412E"/>
    <w:rsid w:val="00912FFA"/>
    <w:rsid w:val="00914A6C"/>
    <w:rsid w:val="00926D7B"/>
    <w:rsid w:val="00935863"/>
    <w:rsid w:val="00936A89"/>
    <w:rsid w:val="0093748A"/>
    <w:rsid w:val="009430BF"/>
    <w:rsid w:val="00982C72"/>
    <w:rsid w:val="00991CC6"/>
    <w:rsid w:val="00996FAA"/>
    <w:rsid w:val="009A6789"/>
    <w:rsid w:val="009B56F9"/>
    <w:rsid w:val="009B7451"/>
    <w:rsid w:val="009C5311"/>
    <w:rsid w:val="009C7213"/>
    <w:rsid w:val="009C7217"/>
    <w:rsid w:val="009D5F62"/>
    <w:rsid w:val="009D671B"/>
    <w:rsid w:val="009D6DAB"/>
    <w:rsid w:val="009E0F8B"/>
    <w:rsid w:val="00A00DF5"/>
    <w:rsid w:val="00A10CFE"/>
    <w:rsid w:val="00A2168A"/>
    <w:rsid w:val="00A3115E"/>
    <w:rsid w:val="00A33028"/>
    <w:rsid w:val="00A479E7"/>
    <w:rsid w:val="00A523C3"/>
    <w:rsid w:val="00A637C1"/>
    <w:rsid w:val="00A807AE"/>
    <w:rsid w:val="00A95DE5"/>
    <w:rsid w:val="00A97C6E"/>
    <w:rsid w:val="00AD2293"/>
    <w:rsid w:val="00AD2721"/>
    <w:rsid w:val="00AF2DC8"/>
    <w:rsid w:val="00B00B7A"/>
    <w:rsid w:val="00B07F75"/>
    <w:rsid w:val="00B16E92"/>
    <w:rsid w:val="00B23391"/>
    <w:rsid w:val="00B53BBB"/>
    <w:rsid w:val="00B55340"/>
    <w:rsid w:val="00B56AC4"/>
    <w:rsid w:val="00B60353"/>
    <w:rsid w:val="00B607F9"/>
    <w:rsid w:val="00B61255"/>
    <w:rsid w:val="00B71520"/>
    <w:rsid w:val="00B91029"/>
    <w:rsid w:val="00B96D90"/>
    <w:rsid w:val="00BA52C6"/>
    <w:rsid w:val="00BC7A58"/>
    <w:rsid w:val="00BE77AF"/>
    <w:rsid w:val="00BF09BD"/>
    <w:rsid w:val="00BF55A3"/>
    <w:rsid w:val="00BF584C"/>
    <w:rsid w:val="00BF699E"/>
    <w:rsid w:val="00C1223F"/>
    <w:rsid w:val="00C273DA"/>
    <w:rsid w:val="00C344BA"/>
    <w:rsid w:val="00C42CB2"/>
    <w:rsid w:val="00C567F5"/>
    <w:rsid w:val="00C57B30"/>
    <w:rsid w:val="00C64301"/>
    <w:rsid w:val="00C8277B"/>
    <w:rsid w:val="00C87389"/>
    <w:rsid w:val="00C87B9A"/>
    <w:rsid w:val="00C87FF7"/>
    <w:rsid w:val="00CB47C3"/>
    <w:rsid w:val="00CC6A57"/>
    <w:rsid w:val="00CD09E4"/>
    <w:rsid w:val="00CF0789"/>
    <w:rsid w:val="00D02151"/>
    <w:rsid w:val="00D021F0"/>
    <w:rsid w:val="00D21A17"/>
    <w:rsid w:val="00D239E4"/>
    <w:rsid w:val="00D337AC"/>
    <w:rsid w:val="00D36A6F"/>
    <w:rsid w:val="00D456D4"/>
    <w:rsid w:val="00D50B4B"/>
    <w:rsid w:val="00D57013"/>
    <w:rsid w:val="00D62664"/>
    <w:rsid w:val="00D6738F"/>
    <w:rsid w:val="00D84B66"/>
    <w:rsid w:val="00D960F7"/>
    <w:rsid w:val="00DB1C85"/>
    <w:rsid w:val="00DB2616"/>
    <w:rsid w:val="00DB490B"/>
    <w:rsid w:val="00DD3FBD"/>
    <w:rsid w:val="00DE7698"/>
    <w:rsid w:val="00DF674A"/>
    <w:rsid w:val="00E173C0"/>
    <w:rsid w:val="00E22340"/>
    <w:rsid w:val="00E2625B"/>
    <w:rsid w:val="00E30C63"/>
    <w:rsid w:val="00E372D3"/>
    <w:rsid w:val="00E56AE9"/>
    <w:rsid w:val="00E56D8B"/>
    <w:rsid w:val="00E832AA"/>
    <w:rsid w:val="00EB3BC2"/>
    <w:rsid w:val="00EC23D4"/>
    <w:rsid w:val="00ED0534"/>
    <w:rsid w:val="00ED1B8F"/>
    <w:rsid w:val="00EE3E8C"/>
    <w:rsid w:val="00EF053F"/>
    <w:rsid w:val="00F003E3"/>
    <w:rsid w:val="00F06DB4"/>
    <w:rsid w:val="00F14D6B"/>
    <w:rsid w:val="00F24553"/>
    <w:rsid w:val="00F331AD"/>
    <w:rsid w:val="00F372CC"/>
    <w:rsid w:val="00F4067A"/>
    <w:rsid w:val="00F42570"/>
    <w:rsid w:val="00F71108"/>
    <w:rsid w:val="00F722D3"/>
    <w:rsid w:val="00F7719E"/>
    <w:rsid w:val="00F851E7"/>
    <w:rsid w:val="00FA17AE"/>
    <w:rsid w:val="00FA6D05"/>
    <w:rsid w:val="00FC5D83"/>
    <w:rsid w:val="00FD096F"/>
    <w:rsid w:val="00FD5341"/>
    <w:rsid w:val="00FE7A40"/>
    <w:rsid w:val="00FF10DB"/>
    <w:rsid w:val="0BED0A3E"/>
    <w:rsid w:val="2230187D"/>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uppressAutoHyphens/>
      <w:spacing w:after="0" w:line="240" w:lineRule="auto"/>
    </w:pPr>
    <w:rPr>
      <w:rFonts w:ascii="Cambria" w:hAnsi="Cambria" w:cs="Times New Roman" w:eastAsiaTheme="minorHAnsi"/>
      <w:sz w:val="24"/>
      <w:szCs w:val="24"/>
      <w:lang w:val="ru-RU" w:eastAsia="en-US" w:bidi="ar-SA"/>
    </w:rPr>
  </w:style>
  <w:style w:type="paragraph" w:styleId="2">
    <w:name w:val="heading 2"/>
    <w:basedOn w:val="1"/>
    <w:next w:val="1"/>
    <w:link w:val="18"/>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otnote reference"/>
    <w:basedOn w:val="3"/>
    <w:semiHidden/>
    <w:unhideWhenUsed/>
    <w:qFormat/>
    <w:uiPriority w:val="99"/>
    <w:rPr>
      <w:vertAlign w:val="superscript"/>
    </w:rPr>
  </w:style>
  <w:style w:type="character" w:styleId="6">
    <w:name w:val="Emphasis"/>
    <w:basedOn w:val="3"/>
    <w:qFormat/>
    <w:uiPriority w:val="20"/>
    <w:rPr>
      <w:i/>
      <w:iCs/>
    </w:rPr>
  </w:style>
  <w:style w:type="character" w:styleId="7">
    <w:name w:val="Hyperlink"/>
    <w:basedOn w:val="3"/>
    <w:unhideWhenUsed/>
    <w:uiPriority w:val="99"/>
    <w:rPr>
      <w:color w:val="0563C1" w:themeColor="hyperlink"/>
      <w:u w:val="single"/>
      <w14:textFill>
        <w14:solidFill>
          <w14:schemeClr w14:val="hlink"/>
        </w14:solidFill>
      </w14:textFill>
    </w:rPr>
  </w:style>
  <w:style w:type="character" w:styleId="8">
    <w:name w:val="Strong"/>
    <w:basedOn w:val="3"/>
    <w:qFormat/>
    <w:uiPriority w:val="22"/>
    <w:rPr>
      <w:b/>
      <w:bCs/>
    </w:rPr>
  </w:style>
  <w:style w:type="paragraph" w:styleId="9">
    <w:name w:val="footnote text"/>
    <w:basedOn w:val="1"/>
    <w:link w:val="23"/>
    <w:semiHidden/>
    <w:unhideWhenUsed/>
    <w:uiPriority w:val="99"/>
    <w:pPr>
      <w:suppressAutoHyphens w:val="0"/>
    </w:pPr>
    <w:rPr>
      <w:rFonts w:cstheme="minorBidi"/>
      <w:sz w:val="20"/>
      <w:szCs w:val="20"/>
    </w:rPr>
  </w:style>
  <w:style w:type="paragraph" w:styleId="10">
    <w:name w:val="header"/>
    <w:basedOn w:val="1"/>
    <w:link w:val="16"/>
    <w:unhideWhenUsed/>
    <w:qFormat/>
    <w:uiPriority w:val="99"/>
    <w:pPr>
      <w:tabs>
        <w:tab w:val="center" w:pos="4677"/>
        <w:tab w:val="right" w:pos="9355"/>
      </w:tabs>
    </w:pPr>
  </w:style>
  <w:style w:type="paragraph" w:styleId="11">
    <w:name w:val="footer"/>
    <w:basedOn w:val="1"/>
    <w:link w:val="17"/>
    <w:unhideWhenUsed/>
    <w:qFormat/>
    <w:uiPriority w:val="99"/>
    <w:pPr>
      <w:tabs>
        <w:tab w:val="center" w:pos="4677"/>
        <w:tab w:val="right" w:pos="9355"/>
      </w:tabs>
    </w:p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13">
    <w:name w:val="Table Grid"/>
    <w:basedOn w:val="4"/>
    <w:uiPriority w:val="39"/>
    <w:pPr>
      <w:spacing w:after="0" w:line="240" w:lineRule="auto"/>
    </w:pPr>
    <w:rPr>
      <w:rFonts w:ascii="Times New Roman" w:hAnsi="Times New Roman" w:eastAsia="Times New Roman"/>
      <w:sz w:val="20"/>
      <w:szCs w:val="20"/>
      <w:lang w:eastAsia="ru-R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No Spacing"/>
    <w:link w:val="15"/>
    <w:qFormat/>
    <w:uiPriority w:val="1"/>
    <w:pPr>
      <w:spacing w:after="0" w:line="240" w:lineRule="auto"/>
    </w:pPr>
    <w:rPr>
      <w:rFonts w:ascii="Cambria" w:hAnsi="Cambria" w:cs="Times New Roman" w:eastAsiaTheme="minorHAnsi"/>
      <w:sz w:val="24"/>
      <w:szCs w:val="24"/>
      <w:lang w:val="ru-RU" w:eastAsia="en-US" w:bidi="ar-SA"/>
    </w:rPr>
  </w:style>
  <w:style w:type="character" w:customStyle="1" w:styleId="15">
    <w:name w:val="Без интервала Знак"/>
    <w:basedOn w:val="3"/>
    <w:link w:val="14"/>
    <w:uiPriority w:val="1"/>
  </w:style>
  <w:style w:type="character" w:customStyle="1" w:styleId="16">
    <w:name w:val="Верхний колонтитул Знак"/>
    <w:basedOn w:val="3"/>
    <w:link w:val="10"/>
    <w:qFormat/>
    <w:uiPriority w:val="99"/>
    <w:rPr>
      <w:rFonts w:ascii="Times New Roman" w:hAnsi="Times New Roman" w:eastAsia="Times New Roman" w:cs="Times New Roman"/>
      <w:color w:val="00000A"/>
      <w:sz w:val="24"/>
      <w:szCs w:val="24"/>
      <w:lang w:eastAsia="zh-CN"/>
    </w:rPr>
  </w:style>
  <w:style w:type="character" w:customStyle="1" w:styleId="17">
    <w:name w:val="Нижний колонтитул Знак"/>
    <w:basedOn w:val="3"/>
    <w:link w:val="11"/>
    <w:qFormat/>
    <w:uiPriority w:val="99"/>
    <w:rPr>
      <w:rFonts w:ascii="Times New Roman" w:hAnsi="Times New Roman" w:eastAsia="Times New Roman" w:cs="Times New Roman"/>
      <w:color w:val="00000A"/>
      <w:sz w:val="24"/>
      <w:szCs w:val="24"/>
      <w:lang w:eastAsia="zh-CN"/>
    </w:rPr>
  </w:style>
  <w:style w:type="character" w:customStyle="1" w:styleId="18">
    <w:name w:val="Заголовок 2 Знак"/>
    <w:basedOn w:val="3"/>
    <w:link w:val="2"/>
    <w:qFormat/>
    <w:uiPriority w:val="9"/>
    <w:rPr>
      <w:rFonts w:asciiTheme="majorHAnsi" w:hAnsiTheme="majorHAnsi" w:eastAsiaTheme="majorEastAsia" w:cstheme="majorBidi"/>
      <w:color w:val="2F5597" w:themeColor="accent1" w:themeShade="BF"/>
      <w:sz w:val="26"/>
      <w:szCs w:val="26"/>
      <w:lang w:eastAsia="zh-CN"/>
    </w:rPr>
  </w:style>
  <w:style w:type="paragraph" w:styleId="19">
    <w:name w:val="List Paragraph"/>
    <w:basedOn w:val="1"/>
    <w:qFormat/>
    <w:uiPriority w:val="34"/>
    <w:pPr>
      <w:ind w:left="720"/>
      <w:contextualSpacing/>
    </w:pPr>
  </w:style>
  <w:style w:type="paragraph" w:customStyle="1" w:styleId="20">
    <w:name w:val="Отчет ППС"/>
    <w:basedOn w:val="2"/>
    <w:link w:val="21"/>
    <w:qFormat/>
    <w:uiPriority w:val="0"/>
    <w:pPr>
      <w:numPr>
        <w:ilvl w:val="0"/>
        <w:numId w:val="1"/>
      </w:numPr>
    </w:pPr>
    <w:rPr>
      <w:rFonts w:ascii="Cambria" w:hAnsi="Cambria"/>
      <w:b/>
      <w:color w:val="000000" w:themeColor="text1"/>
      <w:sz w:val="24"/>
      <w:szCs w:val="24"/>
      <w14:textFill>
        <w14:solidFill>
          <w14:schemeClr w14:val="tx1"/>
        </w14:solidFill>
      </w14:textFill>
    </w:rPr>
  </w:style>
  <w:style w:type="character" w:customStyle="1" w:styleId="21">
    <w:name w:val="Отчет ППС Знак"/>
    <w:basedOn w:val="18"/>
    <w:link w:val="20"/>
    <w:qFormat/>
    <w:uiPriority w:val="0"/>
    <w:rPr>
      <w:rFonts w:ascii="Cambria" w:hAnsi="Cambria" w:eastAsiaTheme="majorEastAsia" w:cstheme="majorBidi"/>
      <w:b/>
      <w:color w:val="000000" w:themeColor="text1"/>
      <w:sz w:val="24"/>
      <w:szCs w:val="24"/>
      <w:lang w:eastAsia="zh-CN"/>
      <w14:textFill>
        <w14:solidFill>
          <w14:schemeClr w14:val="tx1"/>
        </w14:solidFill>
      </w14:textFill>
    </w:rPr>
  </w:style>
  <w:style w:type="character" w:customStyle="1" w:styleId="22">
    <w:name w:val="Unresolved Mention"/>
    <w:basedOn w:val="3"/>
    <w:semiHidden/>
    <w:unhideWhenUsed/>
    <w:qFormat/>
    <w:uiPriority w:val="99"/>
    <w:rPr>
      <w:color w:val="605E5C"/>
      <w:shd w:val="clear" w:color="auto" w:fill="E1DFDD"/>
    </w:rPr>
  </w:style>
  <w:style w:type="character" w:customStyle="1" w:styleId="23">
    <w:name w:val="Текст сноски Знак"/>
    <w:basedOn w:val="3"/>
    <w:link w:val="9"/>
    <w:semiHidden/>
    <w:qFormat/>
    <w:uiPriority w:val="99"/>
    <w:rPr>
      <w:rFonts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DB028-259B-40B6-B934-FEBFC02C38F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815</Words>
  <Characters>4646</Characters>
  <Lines>38</Lines>
  <Paragraphs>10</Paragraphs>
  <TotalTime>460</TotalTime>
  <ScaleCrop>false</ScaleCrop>
  <LinksUpToDate>false</LinksUpToDate>
  <CharactersWithSpaces>5451</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2019-09-12T21:24:00Z</dcterms:created>
  <dc:creator>Evgeny Redgrave</dc:creator>
  <cp:lastModifiedBy>Lieson Mwale</cp:lastModifiedBy>
  <dcterms:modified xsi:type="dcterms:W3CDTF">2025-09-27T17:27:48Z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1049-12.2.0.22556</vt:lpwstr>
  </property>
  <property fmtid="{D5CDD505-2E9C-101B-9397-08002B2CF9AE}" pid="3" name="ICV">
    <vt:lpwstr>B70F046A65F04950B7E65793FDECB981_13</vt:lpwstr>
  </property>
</Properties>
</file>