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38AE0">
      <w:pPr>
        <w:widowControl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ГУАП</w:t>
      </w:r>
    </w:p>
    <w:p w14:paraId="4668B519">
      <w:pPr>
        <w:widowControl w:val="0"/>
        <w:spacing w:before="48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КАФЕДРА № 43</w:t>
      </w:r>
    </w:p>
    <w:p w14:paraId="0093D65A">
      <w:pPr>
        <w:widowControl w:val="0"/>
        <w:spacing w:before="48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ОТЧЕТ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ЗАЩИЩЕН С ОЦЕНКОЙ</w:t>
      </w:r>
    </w:p>
    <w:p w14:paraId="77389D5D">
      <w:pPr>
        <w:widowControl w:val="0"/>
        <w:spacing w:before="12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ПРЕПОДАВАТЕЛЬ</w:t>
      </w:r>
    </w:p>
    <w:tbl>
      <w:tblPr>
        <w:tblStyle w:val="8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5"/>
        <w:gridCol w:w="284"/>
        <w:gridCol w:w="2820"/>
        <w:gridCol w:w="277"/>
        <w:gridCol w:w="3013"/>
      </w:tblGrid>
      <w:tr w14:paraId="1B69C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4A5D71CF">
            <w:pPr>
              <w:widowControl w:val="0"/>
              <w:spacing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До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  <w:t>жность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E156470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31A4E28F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11A11E1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5EA0041C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t xml:space="preserve"> Кочин К.А</w:t>
            </w:r>
          </w:p>
        </w:tc>
      </w:tr>
      <w:tr w14:paraId="7246F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F635DAD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en-US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02DF782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3CBB83D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4C6A839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5639C2E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22CA02F7">
      <w:pPr>
        <w:pStyle w:val="14"/>
        <w:spacing w:before="0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8"/>
        <w:tblW w:w="17640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0"/>
        <w:gridCol w:w="8820"/>
      </w:tblGrid>
      <w:tr w14:paraId="1A98C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8820" w:type="dxa"/>
            <w:noWrap w:val="0"/>
          </w:tcPr>
          <w:p w14:paraId="69CC798C">
            <w:pPr>
              <w:pStyle w:val="14"/>
              <w:spacing w:before="960" w:line="276" w:lineRule="auto"/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ОТЧЕТ О ЛАБОРАТОРНОЙ РАБОТЕ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  <w:t xml:space="preserve"> №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t>3</w:t>
            </w:r>
          </w:p>
        </w:tc>
        <w:tc>
          <w:tcPr>
            <w:tcW w:w="8820" w:type="dxa"/>
            <w:noWrap w:val="0"/>
          </w:tcPr>
          <w:p w14:paraId="24112E49">
            <w:pPr>
              <w:pStyle w:val="14"/>
              <w:spacing w:before="960" w:line="276" w:lineRule="auto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  <w:tr w14:paraId="5F4400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6" w:hRule="atLeast"/>
        </w:trPr>
        <w:tc>
          <w:tcPr>
            <w:tcW w:w="8820" w:type="dxa"/>
            <w:noWrap w:val="0"/>
          </w:tcPr>
          <w:p w14:paraId="5C4569F8">
            <w:pPr>
              <w:pStyle w:val="2"/>
              <w:spacing w:before="720" w:after="720" w:line="276" w:lineRule="auto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instrText xml:space="preserve"> HYPERLINK "https://pro.guap.ru/inside/student/tasks/171830" </w:instrTex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Система доменного именования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fldChar w:fldCharType="end"/>
            </w:r>
          </w:p>
        </w:tc>
        <w:tc>
          <w:tcPr>
            <w:tcW w:w="8820" w:type="dxa"/>
            <w:noWrap w:val="0"/>
          </w:tcPr>
          <w:p w14:paraId="6DFD5D86">
            <w:pPr>
              <w:pStyle w:val="2"/>
              <w:spacing w:before="720" w:after="720" w:line="276" w:lineRule="auto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</w:tc>
      </w:tr>
      <w:tr w14:paraId="4C6A7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</w:trPr>
        <w:tc>
          <w:tcPr>
            <w:tcW w:w="8820" w:type="dxa"/>
            <w:noWrap w:val="0"/>
          </w:tcPr>
          <w:p w14:paraId="567E26C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line="10" w:lineRule="atLeast"/>
              <w:ind w:left="0" w:right="0" w:firstLine="0"/>
              <w:jc w:val="center"/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  <w:t>по дисциплине: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fldChar w:fldCharType="begin"/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instrText xml:space="preserve"> HYPERLINK "https://pro.guap.ru/inside/students/subjects/3154560" </w:instrTex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 Администрирование вычислительных сетей</w:t>
            </w:r>
          </w:p>
          <w:p w14:paraId="4807686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line="10" w:lineRule="atLeast"/>
              <w:ind w:left="0" w:right="0" w:firstLine="0"/>
              <w:jc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lang w:val="en-US" w:eastAsia="en-US" w:bidi="ar-SA"/>
              </w:rPr>
            </w:pPr>
          </w:p>
          <w:p w14:paraId="55A7144B">
            <w:pPr>
              <w:spacing w:line="276" w:lineRule="auto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8820" w:type="dxa"/>
            <w:noWrap w:val="0"/>
          </w:tcPr>
          <w:p w14:paraId="590CC868">
            <w:pPr>
              <w:spacing w:line="276" w:lineRule="auto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</w:tbl>
    <w:p w14:paraId="4DED1729">
      <w:pPr>
        <w:widowControl w:val="0"/>
        <w:spacing w:before="168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РАБОТУ ВЫПОЛНИЛ</w:t>
      </w:r>
    </w:p>
    <w:tbl>
      <w:tblPr>
        <w:tblStyle w:val="8"/>
        <w:tblW w:w="9576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3"/>
        <w:gridCol w:w="1721"/>
        <w:gridCol w:w="234"/>
        <w:gridCol w:w="2622"/>
        <w:gridCol w:w="234"/>
        <w:gridCol w:w="2612"/>
      </w:tblGrid>
      <w:tr w14:paraId="25537DFF">
        <w:trPr>
          <w:trHeight w:val="432" w:hRule="atLeast"/>
        </w:trPr>
        <w:tc>
          <w:tcPr>
            <w:tcW w:w="2153" w:type="dxa"/>
            <w:noWrap w:val="0"/>
            <w:vAlign w:val="bottom"/>
          </w:tcPr>
          <w:p w14:paraId="282E2C3E">
            <w:pPr>
              <w:widowControl w:val="0"/>
              <w:spacing w:line="276" w:lineRule="auto"/>
              <w:ind w:left="-108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СТУДЕНТ ГР.</w:t>
            </w:r>
          </w:p>
        </w:tc>
        <w:tc>
          <w:tcPr>
            <w:tcW w:w="1721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</w:tcPr>
          <w:p w14:paraId="4A6146D2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id-ID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4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id-ID" w:eastAsia="en-US"/>
              </w:rPr>
              <w:t>2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3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id-ID" w:eastAsia="en-US"/>
              </w:rPr>
              <w:t>6</w:t>
            </w:r>
          </w:p>
        </w:tc>
        <w:tc>
          <w:tcPr>
            <w:tcW w:w="234" w:type="dxa"/>
            <w:noWrap w:val="0"/>
            <w:vAlign w:val="center"/>
          </w:tcPr>
          <w:p w14:paraId="13D3F2D1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622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30E859D7">
            <w:pPr>
              <w:widowControl w:val="0"/>
              <w:spacing w:before="120" w:line="276" w:lineRule="auto"/>
              <w:jc w:val="right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34" w:type="dxa"/>
            <w:noWrap w:val="0"/>
            <w:vAlign w:val="center"/>
          </w:tcPr>
          <w:p w14:paraId="1DC63697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612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7A80679E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Л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t xml:space="preserve">.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 xml:space="preserve">Мвале </w:t>
            </w:r>
          </w:p>
        </w:tc>
      </w:tr>
      <w:tr w14:paraId="0052C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" w:hRule="atLeast"/>
        </w:trPr>
        <w:tc>
          <w:tcPr>
            <w:tcW w:w="2153" w:type="dxa"/>
            <w:noWrap w:val="0"/>
            <w:vAlign w:val="center"/>
          </w:tcPr>
          <w:p w14:paraId="13C9FD5E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72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</w:tcPr>
          <w:p w14:paraId="7F7642A0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34" w:type="dxa"/>
            <w:noWrap w:val="0"/>
            <w:vAlign w:val="center"/>
          </w:tcPr>
          <w:p w14:paraId="47D3E62F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62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10E1B793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34" w:type="dxa"/>
            <w:noWrap w:val="0"/>
            <w:vAlign w:val="center"/>
          </w:tcPr>
          <w:p w14:paraId="7CF0BDA0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612" w:type="dxa"/>
            <w:noWrap w:val="0"/>
            <w:vAlign w:val="center"/>
          </w:tcPr>
          <w:p w14:paraId="4B280FD4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22E91C16">
      <w:pPr>
        <w:widowControl w:val="0"/>
        <w:spacing w:before="1800" w:line="12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Санкт-Петербург</w:t>
      </w:r>
    </w:p>
    <w:p w14:paraId="3B961A42">
      <w:pPr>
        <w:pStyle w:val="18"/>
        <w:jc w:val="center"/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202</w:t>
      </w:r>
      <w:r>
        <w:rPr>
          <w:rFonts w:hint="default" w:cs="Times New Roman"/>
          <w:bCs/>
          <w:sz w:val="28"/>
          <w:szCs w:val="28"/>
          <w:lang w:val="en-US"/>
        </w:rPr>
        <w:t>5</w:t>
      </w:r>
    </w:p>
    <w:p w14:paraId="43983611">
      <w:pPr>
        <w:pStyle w:val="18"/>
        <w:jc w:val="center"/>
        <w:rPr>
          <w:bCs/>
          <w:sz w:val="23"/>
          <w:szCs w:val="23"/>
          <w:lang w:val="en-US"/>
        </w:rPr>
      </w:pPr>
    </w:p>
    <w:p w14:paraId="61B0E4D3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="708" w:leftChars="0" w:right="0" w:right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Цель Работы</w:t>
      </w:r>
      <w:r>
        <w:rPr>
          <w:rFonts w:hint="default" w:cs="Times New Roman"/>
          <w:b/>
          <w:bCs/>
          <w:sz w:val="28"/>
          <w:szCs w:val="28"/>
          <w:lang w:val="en-US"/>
        </w:rPr>
        <w:t xml:space="preserve"> </w:t>
      </w:r>
    </w:p>
    <w:p w14:paraId="0237F70F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Изучить теорию и практику DNS, научится устанавливать и конфигурировать DNS-сервер.</w:t>
      </w:r>
    </w:p>
    <w:p w14:paraId="142EC4BB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="708" w:leftChars="0" w:right="0" w:rightChars="0" w:firstLine="0" w:firstLineChars="0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>З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адание</w:t>
      </w:r>
    </w:p>
    <w:p w14:paraId="0C8CB1C7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 xml:space="preserve">Подготовьте 2 виртуальные машины: </w:t>
      </w:r>
    </w:p>
    <w:p w14:paraId="31218C75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 xml:space="preserve">• Первую машину возьмите из второй лабораторной работы. </w:t>
      </w:r>
    </w:p>
    <w:p w14:paraId="698DFE62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 xml:space="preserve">• Вторую машину с настроенным DHCP сервером так же возьмите из второй лабораторной работы. </w:t>
      </w:r>
    </w:p>
    <w:p w14:paraId="4CB36278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 xml:space="preserve">На второй машине (где установлен DHCP сервер) установите DNS сервер и зарегистрируйте 2 зоны: </w:t>
      </w:r>
    </w:p>
    <w:p w14:paraId="189D0015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Chars="0"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 xml:space="preserve">• прямая «.suai.lab», где «» ваша фамилия латиницей. </w:t>
      </w:r>
    </w:p>
    <w:p w14:paraId="722168C1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Chars="0"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 xml:space="preserve">• обратная – соответствует вашей сети из второй лабораторной работы. </w:t>
      </w:r>
    </w:p>
    <w:p w14:paraId="64BD52FA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 xml:space="preserve">Добавьте в прямую зону: </w:t>
      </w:r>
    </w:p>
    <w:p w14:paraId="2377290E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Chars="0"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 xml:space="preserve">• «A» запись второй машины; </w:t>
      </w:r>
    </w:p>
    <w:p w14:paraId="106B3D47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Chars="0"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 xml:space="preserve">• «CNAME» запись server для второй машины; </w:t>
      </w:r>
    </w:p>
    <w:p w14:paraId="6ECE8A88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Chars="0"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 xml:space="preserve">• «CNAME» запись client для второй машины. </w:t>
      </w:r>
    </w:p>
    <w:p w14:paraId="7CB4F564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 xml:space="preserve">Добавьте в обратную зону: </w:t>
      </w:r>
    </w:p>
    <w:p w14:paraId="38FEAE9F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Chars="0"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 xml:space="preserve">• PTR запись о второй машине. </w:t>
      </w:r>
    </w:p>
    <w:p w14:paraId="3E4CCA1D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 xml:space="preserve">Установить и настройте DDNS сервер для внесения записей о клиентах DHCP в DNS. </w:t>
      </w:r>
    </w:p>
    <w:p w14:paraId="2D6072BF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 xml:space="preserve">Зайдите на первую машину, оставьте на ней только подключение к внутренней сети и выполните следующие команды: </w:t>
      </w:r>
    </w:p>
    <w:p w14:paraId="1C9DFC07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Chars="0"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 xml:space="preserve">• Пропигуйте вторую машину по полному доменному имени и псевдониму (CNAME). </w:t>
      </w:r>
    </w:p>
    <w:p w14:paraId="3ABBD175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Chars="0"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 xml:space="preserve">• Пропигуйте первую машину по полному доменному имени и псевдониму (CNAME). </w:t>
      </w:r>
    </w:p>
    <w:p w14:paraId="6E463499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Chars="0"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 xml:space="preserve">• Сделайте запрос в обратную зону для получения доменных имен первой и второй машин по их IP адресу. </w:t>
      </w:r>
    </w:p>
    <w:p w14:paraId="36FA1F0B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>7) Зафиксируйте результаты.</w:t>
      </w:r>
    </w:p>
    <w:p w14:paraId="3FBA65D5">
      <w:pPr>
        <w:spacing w:line="360" w:lineRule="auto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4B3C88AB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="708" w:leftChars="0" w:right="0" w:rightChars="0" w:firstLine="0" w:firstLineChars="0"/>
        <w:jc w:val="both"/>
        <w:textAlignment w:val="auto"/>
        <w:rPr>
          <w:rFonts w:hint="default" w:cs="Times New Roman"/>
          <w:b/>
          <w:bCs/>
          <w:sz w:val="28"/>
          <w:szCs w:val="28"/>
          <w:lang w:val="ru-RU" w:eastAsia="zh-CN"/>
        </w:rPr>
      </w:pPr>
      <w:r>
        <w:rPr>
          <w:rFonts w:hint="default" w:cs="Times New Roman"/>
          <w:b/>
          <w:bCs/>
          <w:sz w:val="28"/>
          <w:szCs w:val="28"/>
          <w:lang w:val="ru-RU" w:eastAsia="zh-CN"/>
        </w:rPr>
        <w:t>Скриншоты или вывод из консоли с результатами работы и соответствующими комментариями;</w:t>
      </w:r>
    </w:p>
    <w:p w14:paraId="5DDE4089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cs="Times New Roman"/>
          <w:b/>
          <w:bCs/>
          <w:sz w:val="28"/>
          <w:szCs w:val="28"/>
          <w:lang w:val="ru-RU" w:eastAsia="zh-CN"/>
        </w:rPr>
      </w:pPr>
      <w:r>
        <w:rPr>
          <w:rFonts w:hint="default" w:cs="Times New Roman"/>
          <w:b/>
          <w:bCs/>
          <w:sz w:val="28"/>
          <w:szCs w:val="28"/>
          <w:lang w:val="ru-RU" w:eastAsia="zh-CN"/>
        </w:rPr>
        <w:t>На 2-ой ВМ</w:t>
      </w:r>
    </w:p>
    <w:p w14:paraId="136160E3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drawing>
          <wp:inline distT="0" distB="0" distL="114300" distR="114300">
            <wp:extent cx="5271135" cy="3188335"/>
            <wp:effectExtent l="0" t="0" r="1905" b="12065"/>
            <wp:docPr id="15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D8F4E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center"/>
        <w:textAlignment w:val="auto"/>
        <w:rPr>
          <w:rFonts w:hint="default"/>
        </w:rPr>
      </w:pPr>
      <w:r>
        <w:rPr>
          <w:rFonts w:hint="default"/>
        </w:rPr>
        <w:t xml:space="preserve">Рисунок 1: Прямой DNS-запрос для </w:t>
      </w:r>
      <w:r>
        <w:rPr>
          <w:rFonts w:hint="default"/>
          <w:lang w:val="en-US"/>
        </w:rPr>
        <w:t>prince</w:t>
      </w:r>
      <w:r>
        <w:rPr>
          <w:rFonts w:hint="default"/>
        </w:rPr>
        <w:t>.mwale.suai.lab</w:t>
      </w:r>
    </w:p>
    <w:p w14:paraId="5F9A994A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center"/>
        <w:textAlignment w:val="auto"/>
        <w:rPr>
          <w:rFonts w:hint="default"/>
        </w:rPr>
      </w:pPr>
    </w:p>
    <w:p w14:paraId="5E44E56C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rPr>
          <w:rFonts w:hint="default"/>
          <w:lang w:val="en-US"/>
        </w:rPr>
        <w:t xml:space="preserve">- </w:t>
      </w:r>
      <w:r>
        <w:t>Успешное разрешение доменного имени в IP-адрес 172.22.15.5</w:t>
      </w:r>
    </w:p>
    <w:p w14:paraId="14BAF40C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Статус: NOERROR - запрос выполнен без ошибок</w:t>
      </w:r>
    </w:p>
    <w:p w14:paraId="0287553E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Флаги: qr (query response), aa (authoritative answer) - сервер является авторитетным для зоны</w:t>
      </w:r>
    </w:p>
    <w:p w14:paraId="5A2E30CE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Время выполнения: 0 мс - мгновенный ответ от локального DNS-сервера</w:t>
      </w:r>
    </w:p>
    <w:p w14:paraId="669C2DE1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</w:p>
    <w:p w14:paraId="57CD546E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drawing>
          <wp:inline distT="0" distB="0" distL="114300" distR="114300">
            <wp:extent cx="5271135" cy="3115945"/>
            <wp:effectExtent l="0" t="0" r="1905" b="8255"/>
            <wp:docPr id="17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0DAAE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center"/>
        <w:textAlignment w:val="auto"/>
      </w:pPr>
      <w:r>
        <w:t>Рисунок 2: DNS-запрос для CNAME-алиаса server.mwale.suai.lab</w:t>
      </w:r>
    </w:p>
    <w:p w14:paraId="35590775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="120" w:right="0" w:rightChars="0" w:hanging="120" w:hangingChars="50"/>
        <w:jc w:val="both"/>
        <w:textAlignment w:val="auto"/>
      </w:pPr>
      <w:r>
        <w:rPr>
          <w:rFonts w:hint="default"/>
          <w:lang w:val="en-US"/>
        </w:rPr>
        <w:t xml:space="preserve">- </w:t>
      </w:r>
      <w:r>
        <w:t>Результат</w:t>
      </w:r>
      <w:r>
        <w:rPr>
          <w:rFonts w:hint="default"/>
        </w:rPr>
        <w:t xml:space="preserve">: CNAME-запись корректно указывает на </w:t>
      </w:r>
      <w:r>
        <w:rPr>
          <w:rFonts w:hint="default"/>
          <w:lang w:val="en-US"/>
        </w:rPr>
        <w:t>prince</w:t>
      </w:r>
      <w:r>
        <w:rPr>
          <w:rFonts w:hint="default"/>
        </w:rPr>
        <w:t>.mwale.suai.lab, который разрешается в 172.22.15.5</w:t>
      </w:r>
    </w:p>
    <w:p w14:paraId="0E1F2ADD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Демонстрация: Работоспособность псевдонимов (CNAME) в DNS-системе</w:t>
      </w:r>
    </w:p>
    <w:p w14:paraId="21DEDC61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Ответ содержит: Две записи - CNAME и конечную A-запись</w:t>
      </w:r>
    </w:p>
    <w:p w14:paraId="2D5E20E8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</w:p>
    <w:p w14:paraId="604A9CF0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</w:p>
    <w:p w14:paraId="1735B4B4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drawing>
          <wp:inline distT="0" distB="0" distL="114300" distR="114300">
            <wp:extent cx="5269865" cy="3185795"/>
            <wp:effectExtent l="0" t="0" r="3175" b="14605"/>
            <wp:docPr id="18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44CA9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center"/>
        <w:textAlignment w:val="auto"/>
      </w:pPr>
      <w:r>
        <w:t>Рисунок 3: DNS-запрос для CNAME-алиаса client.mwale.suai.lab</w:t>
      </w:r>
    </w:p>
    <w:p w14:paraId="394F2784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rPr>
          <w:rFonts w:hint="default"/>
          <w:lang w:val="en-US"/>
        </w:rPr>
        <w:t xml:space="preserve">- </w:t>
      </w:r>
      <w:r>
        <w:t>Результат</w:t>
      </w:r>
      <w:r>
        <w:rPr>
          <w:rFonts w:hint="default"/>
        </w:rPr>
        <w:t xml:space="preserve">: Второй CNAME-алиас также корректно указывает на </w:t>
      </w:r>
      <w:r>
        <w:rPr>
          <w:rFonts w:hint="default"/>
          <w:lang w:val="en-US"/>
        </w:rPr>
        <w:t>prince</w:t>
      </w:r>
      <w:r>
        <w:rPr>
          <w:rFonts w:hint="default"/>
        </w:rPr>
        <w:t>.mwale.suai.lab</w:t>
      </w:r>
    </w:p>
    <w:p w14:paraId="2301F8A3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Подтверждение: Оба псевдонима (server и client) работают корректно и указывают на одну целевую машину</w:t>
      </w:r>
    </w:p>
    <w:p w14:paraId="1F3E0797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</w:p>
    <w:p w14:paraId="66E2BDC6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</w:p>
    <w:p w14:paraId="5C32D360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drawing>
          <wp:inline distT="0" distB="0" distL="114300" distR="114300">
            <wp:extent cx="5273040" cy="3093085"/>
            <wp:effectExtent l="0" t="0" r="0" b="635"/>
            <wp:docPr id="19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FE046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center"/>
        <w:textAlignment w:val="auto"/>
      </w:pPr>
      <w:r>
        <w:t>Рисунок 4: Обратный DNS-запрос (reverse lookup)</w:t>
      </w:r>
    </w:p>
    <w:p w14:paraId="7C4B4C65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rPr>
          <w:rFonts w:hint="default"/>
          <w:lang w:val="en-US"/>
        </w:rPr>
        <w:t xml:space="preserve">- </w:t>
      </w:r>
      <w:r>
        <w:t>Результат</w:t>
      </w:r>
      <w:r>
        <w:rPr>
          <w:rFonts w:hint="default"/>
        </w:rPr>
        <w:t xml:space="preserve">: IP-адрес 172.22.15.5 успешно разрешается в доменное имя </w:t>
      </w:r>
      <w:r>
        <w:rPr>
          <w:rFonts w:hint="default"/>
          <w:lang w:val="en-US"/>
        </w:rPr>
        <w:t>prince</w:t>
      </w:r>
      <w:r>
        <w:rPr>
          <w:rFonts w:hint="default"/>
        </w:rPr>
        <w:t>.mwale.suai.lab</w:t>
      </w:r>
    </w:p>
    <w:p w14:paraId="752C4FF4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Демонстрация: Корректная работа обратной зоны (15.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"https://22.172.in/"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t>22.172.in</w:t>
      </w:r>
      <w:r>
        <w:rPr>
          <w:rFonts w:hint="default"/>
        </w:rPr>
        <w:fldChar w:fldCharType="end"/>
      </w:r>
      <w:r>
        <w:rPr>
          <w:rFonts w:hint="default"/>
        </w:rPr>
        <w:t>-addr.arpa)</w:t>
      </w:r>
    </w:p>
    <w:p w14:paraId="721EEE48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PTR-запись: Подтверждает правильность настройки обратного преобразования</w:t>
      </w:r>
    </w:p>
    <w:p w14:paraId="3BFDF7ED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</w:p>
    <w:p w14:paraId="47DA105D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lang w:val="en-US"/>
        </w:rPr>
      </w:pPr>
      <w:r>
        <w:drawing>
          <wp:inline distT="0" distB="0" distL="114300" distR="114300">
            <wp:extent cx="5269230" cy="3868420"/>
            <wp:effectExtent l="0" t="0" r="3810" b="2540"/>
            <wp:docPr id="20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6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3E60B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center"/>
        <w:textAlignment w:val="auto"/>
      </w:pPr>
      <w:r>
        <w:t>Рисунок 5: Тестирование сетевой connectivity и служб</w:t>
      </w:r>
    </w:p>
    <w:p w14:paraId="1DEC60D4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rPr>
          <w:rFonts w:hint="default"/>
          <w:lang w:val="en-US"/>
        </w:rPr>
        <w:t xml:space="preserve">- </w:t>
      </w:r>
      <w:r>
        <w:t>Ping тест</w:t>
      </w:r>
      <w:r>
        <w:rPr>
          <w:rFonts w:hint="default"/>
        </w:rPr>
        <w:t>: Успешная сетевая связность с собственным IP-адресом (0% потерь пакетов)</w:t>
      </w:r>
    </w:p>
    <w:p w14:paraId="46AB7758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Сетевые службы: BIND9 слушает на порту 53 для обоих интерфейсов (127.0.0.1 и 172.22.15.5)</w:t>
      </w:r>
    </w:p>
    <w:p w14:paraId="7C09623D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Дополнительные службы: kea-dhcp-ddns работает на порту 53001 для динамических обновлений</w:t>
      </w:r>
    </w:p>
    <w:p w14:paraId="344E34E2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</w:p>
    <w:p w14:paraId="5ED6F8CB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drawing>
          <wp:inline distT="0" distB="0" distL="114300" distR="114300">
            <wp:extent cx="5270500" cy="1431290"/>
            <wp:effectExtent l="0" t="0" r="2540" b="127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7B3BC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center"/>
        <w:textAlignment w:val="auto"/>
      </w:pPr>
      <w:r>
        <w:t>Рисунок 6: Ping по доменному имени</w:t>
      </w:r>
    </w:p>
    <w:p w14:paraId="3167D9D7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rPr>
          <w:rFonts w:hint="default"/>
          <w:lang w:val="en-US"/>
        </w:rPr>
        <w:t xml:space="preserve">- </w:t>
      </w:r>
      <w:r>
        <w:t>Результат</w:t>
      </w:r>
      <w:r>
        <w:rPr>
          <w:rFonts w:hint="default"/>
        </w:rPr>
        <w:t>: 100% успешных пакетов при ping по доменному имени</w:t>
      </w:r>
    </w:p>
    <w:p w14:paraId="283F09A0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Подтверждение: DNS-разрешение работает корректно в сочетании с сетевой связностью</w:t>
      </w:r>
    </w:p>
    <w:p w14:paraId="2A19E52E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Время отклика: Стабильное и быстрое (0.010-0.025</w:t>
      </w:r>
      <w:bookmarkStart w:id="0" w:name="_GoBack"/>
      <w:bookmarkEnd w:id="0"/>
      <w:r>
        <w:rPr>
          <w:rFonts w:hint="default"/>
        </w:rPr>
        <w:t xml:space="preserve"> мс)</w:t>
      </w:r>
    </w:p>
    <w:p w14:paraId="4EB0C898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</w:rPr>
      </w:pPr>
    </w:p>
    <w:p w14:paraId="6F107826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cs="Times New Roman"/>
          <w:b/>
          <w:bCs/>
          <w:sz w:val="28"/>
          <w:szCs w:val="28"/>
          <w:lang w:val="ru-RU" w:eastAsia="zh-CN"/>
        </w:rPr>
      </w:pPr>
      <w:r>
        <w:rPr>
          <w:rFonts w:hint="default" w:cs="Times New Roman"/>
          <w:b/>
          <w:bCs/>
          <w:sz w:val="28"/>
          <w:szCs w:val="28"/>
          <w:lang w:val="ru-RU" w:eastAsia="zh-CN"/>
        </w:rPr>
        <w:t>Комментарии к скриншотам (1-я ВМ):</w:t>
      </w:r>
    </w:p>
    <w:p w14:paraId="220095B1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cs="Times New Roman"/>
          <w:b/>
          <w:bCs/>
          <w:sz w:val="28"/>
          <w:szCs w:val="28"/>
          <w:lang w:val="ru-RU" w:eastAsia="zh-CN"/>
        </w:rPr>
      </w:pPr>
    </w:p>
    <w:p w14:paraId="7B7A59B2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drawing>
          <wp:inline distT="0" distB="0" distL="114300" distR="114300">
            <wp:extent cx="5272405" cy="2336800"/>
            <wp:effectExtent l="0" t="0" r="635" b="10160"/>
            <wp:docPr id="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E3B66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center"/>
        <w:textAlignment w:val="auto"/>
      </w:pPr>
      <w:r>
        <w:t>Рисунок 1: Ping по полному доменному имени второй машины</w:t>
      </w:r>
    </w:p>
    <w:p w14:paraId="160FA57B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</w:rPr>
      </w:pPr>
      <w:r>
        <w:rPr>
          <w:rFonts w:hint="default"/>
        </w:rPr>
        <w:t xml:space="preserve">ping -c 4 </w:t>
      </w:r>
      <w:r>
        <w:rPr>
          <w:rFonts w:hint="default"/>
          <w:lang w:val="en-US"/>
        </w:rPr>
        <w:t>prince</w:t>
      </w:r>
      <w:r>
        <w:rPr>
          <w:rFonts w:hint="default"/>
        </w:rPr>
        <w:t>.mwale.suai.lab</w:t>
      </w:r>
    </w:p>
    <w:p w14:paraId="645AE6F9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Результат: 100% успешных пакетов (4/4 получено)</w:t>
      </w:r>
    </w:p>
    <w:p w14:paraId="556DE0AB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 xml:space="preserve">Разрешение имени: </w:t>
      </w:r>
      <w:r>
        <w:rPr>
          <w:rFonts w:hint="default"/>
          <w:lang w:val="en-US"/>
        </w:rPr>
        <w:t>prince</w:t>
      </w:r>
      <w:r>
        <w:rPr>
          <w:rFonts w:hint="default"/>
        </w:rPr>
        <w:t>.mwale.suai.lab корректно разрешается в 172.22.15.5</w:t>
      </w:r>
    </w:p>
    <w:p w14:paraId="6D6CB1F0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Сетевая связность: Стабильное соединение между VM1 и VM2</w:t>
      </w:r>
    </w:p>
    <w:p w14:paraId="45712C20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Время отклика: 0.547-0.851 мс - отличные показатели в локальной сети</w:t>
      </w:r>
    </w:p>
    <w:p w14:paraId="084E9E78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Подтверждение: Клиентская машина успешно использует DNS-сервер для разрешения имен</w:t>
      </w:r>
    </w:p>
    <w:p w14:paraId="1266B5DF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drawing>
          <wp:inline distT="0" distB="0" distL="114300" distR="114300">
            <wp:extent cx="5273675" cy="1643380"/>
            <wp:effectExtent l="0" t="0" r="14605" b="2540"/>
            <wp:docPr id="1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748EB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center"/>
        <w:textAlignment w:val="auto"/>
      </w:pPr>
      <w:r>
        <w:t xml:space="preserve">Рисунок </w:t>
      </w:r>
      <w:r>
        <w:rPr>
          <w:rFonts w:hint="default"/>
          <w:lang w:val="en-US"/>
        </w:rPr>
        <w:t>2</w:t>
      </w:r>
      <w:r>
        <w:t xml:space="preserve">: Ping по полному доменному имени </w:t>
      </w:r>
      <w:r>
        <w:rPr>
          <w:rFonts w:hint="default"/>
          <w:lang w:val="ru-RU"/>
        </w:rPr>
        <w:t>первый</w:t>
      </w:r>
      <w:r>
        <w:t xml:space="preserve"> машины</w:t>
      </w:r>
    </w:p>
    <w:p w14:paraId="053E9D95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</w:rPr>
      </w:pPr>
    </w:p>
    <w:p w14:paraId="06B855EB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</w:rPr>
      </w:pPr>
      <w:r>
        <w:rPr>
          <w:rFonts w:hint="default"/>
        </w:rPr>
        <w:t xml:space="preserve">ping -c 4 </w:t>
      </w:r>
      <w:r>
        <w:rPr>
          <w:rFonts w:hint="default"/>
          <w:lang w:val="en-US"/>
        </w:rPr>
        <w:t>lieson</w:t>
      </w:r>
      <w:r>
        <w:rPr>
          <w:rFonts w:hint="default"/>
        </w:rPr>
        <w:t>.mwale.suai.lab</w:t>
      </w:r>
    </w:p>
    <w:p w14:paraId="048F2DA1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Результат: 100% успешных пакетов (4/4 получено)</w:t>
      </w:r>
    </w:p>
    <w:p w14:paraId="10B085FC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 xml:space="preserve">Разрешение имени: </w:t>
      </w:r>
      <w:r>
        <w:rPr>
          <w:rFonts w:hint="default"/>
          <w:lang w:val="en-US"/>
        </w:rPr>
        <w:t>lieson</w:t>
      </w:r>
      <w:r>
        <w:rPr>
          <w:rFonts w:hint="default"/>
        </w:rPr>
        <w:t>.mwale.suai.lab корректно разрешается в 172.22.15.</w:t>
      </w:r>
      <w:r>
        <w:rPr>
          <w:rFonts w:hint="default"/>
          <w:lang w:val="en-US"/>
        </w:rPr>
        <w:t>12</w:t>
      </w:r>
    </w:p>
    <w:p w14:paraId="08B74A16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Подтверждение: Клиентская машина успешно использует DNS-сервер для разрешения имен</w:t>
      </w:r>
    </w:p>
    <w:p w14:paraId="33CF1120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drawing>
          <wp:inline distT="0" distB="0" distL="114300" distR="114300">
            <wp:extent cx="5267960" cy="1722755"/>
            <wp:effectExtent l="0" t="0" r="5080" b="14605"/>
            <wp:docPr id="1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38846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center"/>
        <w:textAlignment w:val="auto"/>
        <w:rPr>
          <w:rFonts w:hint="default"/>
        </w:rPr>
      </w:pPr>
      <w:r>
        <w:t xml:space="preserve">Рисунок </w:t>
      </w:r>
      <w:r>
        <w:rPr>
          <w:rFonts w:hint="default"/>
          <w:lang w:val="ru-RU"/>
        </w:rPr>
        <w:t>3</w:t>
      </w:r>
      <w:r>
        <w:t>: DNS-запрос для CNAME-алиаса server.mwale.suai.lab</w:t>
      </w:r>
    </w:p>
    <w:p w14:paraId="226B9CB5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</w:rPr>
      </w:pPr>
      <w:r>
        <w:rPr>
          <w:rFonts w:hint="default"/>
        </w:rPr>
        <w:t>Ping по CNAME-алиасу server.mwale.suai.lab</w:t>
      </w:r>
    </w:p>
    <w:p w14:paraId="0C245566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</w:rPr>
      </w:pPr>
      <w:r>
        <w:rPr>
          <w:rFonts w:hint="default"/>
        </w:rPr>
        <w:t>ping -c 4 server.mwale.suai.lab</w:t>
      </w:r>
    </w:p>
    <w:p w14:paraId="2A3B9BDB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 xml:space="preserve">Результат: CNAME-алиас server корректно разрешается через </w:t>
      </w:r>
      <w:r>
        <w:rPr>
          <w:rFonts w:hint="default"/>
          <w:lang w:val="en-US"/>
        </w:rPr>
        <w:t>prince</w:t>
      </w:r>
      <w:r>
        <w:rPr>
          <w:rFonts w:hint="default"/>
        </w:rPr>
        <w:t>.mwale.suai.lab в 172.22.15.5</w:t>
      </w:r>
    </w:p>
    <w:p w14:paraId="342ABCE7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Особенность: В выводе ping видно, что система автоматически разрешает CNAME в конечный A-запись</w:t>
      </w:r>
    </w:p>
    <w:p w14:paraId="00CF31A8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Стабильность: 0% потерь пакетов, время отклика 0.575-0.920 мс</w:t>
      </w:r>
    </w:p>
    <w:p w14:paraId="55B2BF02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Демонстрация: Работоспособность псевдонимов с клиентской машины</w:t>
      </w:r>
    </w:p>
    <w:p w14:paraId="01FFD4FB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</w:rPr>
      </w:pPr>
    </w:p>
    <w:p w14:paraId="44F95663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drawing>
          <wp:inline distT="0" distB="0" distL="114300" distR="114300">
            <wp:extent cx="5270500" cy="1729740"/>
            <wp:effectExtent l="0" t="0" r="2540" b="7620"/>
            <wp:docPr id="1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95132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center"/>
        <w:textAlignment w:val="auto"/>
        <w:rPr>
          <w:rFonts w:hint="default"/>
        </w:rPr>
      </w:pPr>
      <w:r>
        <w:t xml:space="preserve">Рисунок </w:t>
      </w:r>
      <w:r>
        <w:rPr>
          <w:rFonts w:hint="default"/>
          <w:lang w:val="ru-RU"/>
        </w:rPr>
        <w:t>4</w:t>
      </w:r>
      <w:r>
        <w:t>: DNS-запрос для CNAME-алиаса client.mwale.suai.lab</w:t>
      </w:r>
    </w:p>
    <w:p w14:paraId="22732588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</w:rPr>
      </w:pPr>
      <w:r>
        <w:rPr>
          <w:rFonts w:hint="default"/>
        </w:rPr>
        <w:t>Ping по CNAME-алиасу client.mwale.suai.lab</w:t>
      </w:r>
    </w:p>
    <w:p w14:paraId="744A907B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</w:rPr>
      </w:pPr>
      <w:r>
        <w:rPr>
          <w:rFonts w:hint="default"/>
        </w:rPr>
        <w:t>ping -c 4 client.mwale.suai.lab</w:t>
      </w:r>
    </w:p>
    <w:p w14:paraId="0126C72C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Результат: Второй CNAME-алиас client также успешно разрешается в 172.22.15.5</w:t>
      </w:r>
    </w:p>
    <w:p w14:paraId="6723E0ED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Консистентность: Оба CNAME-алиаса (server и client) работают идентично</w:t>
      </w:r>
    </w:p>
    <w:p w14:paraId="3EAC34A1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Надежность: Стабильное соединение с минимальной вариацией времени отклика</w:t>
      </w:r>
    </w:p>
    <w:p w14:paraId="3EBE1D80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Подтверждение: Полная функциональность CNAME-записей в клиентской среде</w:t>
      </w:r>
    </w:p>
    <w:p w14:paraId="60D09B8E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</w:rPr>
      </w:pPr>
    </w:p>
    <w:p w14:paraId="2F0FF58E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lang w:val="en-US"/>
        </w:rPr>
      </w:pPr>
      <w:r>
        <w:drawing>
          <wp:inline distT="0" distB="0" distL="114300" distR="114300">
            <wp:extent cx="5272405" cy="3128010"/>
            <wp:effectExtent l="0" t="0" r="635" b="11430"/>
            <wp:docPr id="14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192DD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drawing>
          <wp:inline distT="0" distB="0" distL="114300" distR="114300">
            <wp:extent cx="5271135" cy="3516630"/>
            <wp:effectExtent l="0" t="0" r="1905" b="3810"/>
            <wp:docPr id="13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B113F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t>Обратный DNS-запрос для получения доменного имени по IP-адресу</w:t>
      </w:r>
    </w:p>
    <w:p w14:paraId="4829F48C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t>Результат</w:t>
      </w:r>
      <w:r>
        <w:rPr>
          <w:rFonts w:hint="default"/>
        </w:rPr>
        <w:t xml:space="preserve">: IP-адрес 172.22.15.5 успешно разрешается в </w:t>
      </w:r>
      <w:r>
        <w:rPr>
          <w:rFonts w:hint="default"/>
          <w:lang w:val="ru-RU"/>
        </w:rPr>
        <w:t>зкштсу</w:t>
      </w:r>
      <w:r>
        <w:rPr>
          <w:rFonts w:hint="default"/>
        </w:rPr>
        <w:t>.mwale.suai.lab</w:t>
      </w:r>
    </w:p>
    <w:p w14:paraId="1620525C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Сервер: Запрос выполнен к 172.22.15.5#53 - прямое обращение к DNS-серверу VM2</w:t>
      </w:r>
    </w:p>
    <w:p w14:paraId="5E767997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Статус: NOERROR - запрос выполнен успешно</w:t>
      </w:r>
    </w:p>
    <w:p w14:paraId="557C4783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Флаги: qr (query response), aa (authoritative answer), rd (recursion desired), ra (recursion available)</w:t>
      </w:r>
    </w:p>
    <w:p w14:paraId="6892B5D9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Время выполнения: 3 мс - быстрое разрешение от удаленного DNS-сервера</w:t>
      </w:r>
    </w:p>
    <w:p w14:paraId="43E0E0A8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PTR-запись: Подтверждает корректную работу обратной зоны с клиентской машины</w:t>
      </w:r>
    </w:p>
    <w:p w14:paraId="5387D2D7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</w:p>
    <w:p w14:paraId="4BF3262C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</w:rPr>
      </w:pPr>
      <w:r>
        <w:rPr>
          <w:rFonts w:hint="default"/>
          <w:lang w:val="en-US"/>
        </w:rPr>
        <w:t xml:space="preserve">sudo </w:t>
      </w:r>
      <w:r>
        <w:rPr>
          <w:rFonts w:hint="default"/>
        </w:rPr>
        <w:t>cat /var/lib/kea/kea-leases4.csv | grep 172.22.15</w:t>
      </w:r>
    </w:p>
    <w:p w14:paraId="3B318EA9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</w:p>
    <w:p w14:paraId="3AE4CFEE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</w:p>
    <w:p w14:paraId="3B6E2D99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>Выводы</w:t>
      </w:r>
    </w:p>
    <w:p w14:paraId="3548CB8E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>В ходе выполнения лабораторной работы</w:t>
      </w:r>
      <w:r>
        <w:rPr>
          <w:rFonts w:hint="default"/>
          <w:sz w:val="28"/>
          <w:szCs w:val="28"/>
          <w:lang w:val="en-US" w:eastAsia="zh-CN"/>
        </w:rPr>
        <w:t xml:space="preserve"> </w:t>
      </w:r>
      <w:r>
        <w:rPr>
          <w:rFonts w:hint="default"/>
          <w:sz w:val="28"/>
          <w:szCs w:val="28"/>
          <w:lang w:val="ru-RU" w:eastAsia="zh-CN"/>
        </w:rPr>
        <w:t>были успешно достигнуты все поставленные цели:</w:t>
      </w:r>
    </w:p>
    <w:p w14:paraId="0072867E">
      <w:pPr>
        <w:pStyle w:val="1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>Изучена теория DNS: Рассмотрены принципы работы системы доменных имен, типы DNS-записей, структура доменного пространства и механизмы разрешения имен.</w:t>
      </w:r>
    </w:p>
    <w:p w14:paraId="0545E92C">
      <w:pPr>
        <w:pStyle w:val="1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="0" w:leftChars="0" w:right="0" w:rightChars="0" w:firstLine="0" w:firstLineChars="0"/>
        <w:jc w:val="both"/>
        <w:textAlignment w:val="auto"/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>Практически освоена установка и конфигурация DNS-сервера: На второй виртуальной машине установлен и настроен DNS-сервер BIND9, созданы прямая и обратная зоны для домена mwale.suai.lab.</w:t>
      </w:r>
    </w:p>
    <w:p w14:paraId="128FA5FE">
      <w:pPr>
        <w:pStyle w:val="1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="0" w:leftChars="0" w:right="0" w:rightChars="0" w:firstLine="0" w:firstLineChars="0"/>
        <w:jc w:val="both"/>
        <w:textAlignment w:val="auto"/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>Настроены DNS-записи: В прямой зоне созданы A-запись для vm2 и CNAME-записи server и client. В обратной зоне настроена PTR-запись для разрешения IP-адреса в доменное имя.</w:t>
      </w:r>
    </w:p>
    <w:p w14:paraId="15C7F48F">
      <w:pPr>
        <w:pStyle w:val="1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="0" w:leftChars="0" w:right="0" w:rightChars="0" w:firstLine="0" w:firstLineChars="0"/>
        <w:jc w:val="both"/>
        <w:textAlignment w:val="auto"/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>Реализована интеграция DHCP и DNS: Установлен и настроен DDNS-сервер kea-dhcp-ddns, обеспечивающий автоматическое обновление DNS-записей для DHCP-клиентов.</w:t>
      </w:r>
    </w:p>
    <w:p w14:paraId="1D493920">
      <w:pPr>
        <w:pStyle w:val="1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="0" w:leftChars="0" w:right="0" w:rightChars="0" w:firstLine="0" w:firstLineChars="0"/>
        <w:jc w:val="both"/>
        <w:textAlignment w:val="auto"/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>Проведено тестирование работоспособности: С первой виртуальной машины выполнено тестирование разрешения доменных имен, обратных запросов и проверка работы CNAME-алиасов. Все тесты выполнены успешно.</w:t>
      </w:r>
    </w:p>
    <w:p w14:paraId="47F573BD">
      <w:pPr>
        <w:pStyle w:val="1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="0" w:leftChars="0" w:right="0" w:rightChars="0" w:firstLine="0" w:firstLineChars="0"/>
        <w:jc w:val="both"/>
        <w:textAlignment w:val="auto"/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>Достигнута автоматизация: Настройки DNS автоматически передаются клиентам через DHCP, что соответствует принципам современного сетевого администрирования.</w:t>
      </w:r>
    </w:p>
    <w:p w14:paraId="408CA7BD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>Результат: Создана полнофункциональная система доменного именования с поддержкой динамических обновлений, обеспечивающая корректное разрешение имен в изолированной сетевой среде. Все компоненты системы работают согласованно и соответствуют требованиям задания.</w:t>
      </w:r>
    </w:p>
    <w:p w14:paraId="3530EDCC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sz w:val="28"/>
          <w:szCs w:val="28"/>
          <w:lang w:val="ru-RU" w:eastAsia="zh-CN"/>
        </w:rPr>
      </w:pPr>
    </w:p>
    <w:p w14:paraId="0CAE08C4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sz w:val="28"/>
          <w:szCs w:val="28"/>
          <w:lang w:val="ru-RU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D334F0"/>
    <w:multiLevelType w:val="singleLevel"/>
    <w:tmpl w:val="EDD334F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244731B"/>
    <w:multiLevelType w:val="singleLevel"/>
    <w:tmpl w:val="2244731B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540E4381"/>
    <w:multiLevelType w:val="singleLevel"/>
    <w:tmpl w:val="540E4381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AF2BDE"/>
    <w:rsid w:val="00FE1D13"/>
    <w:rsid w:val="01557A3F"/>
    <w:rsid w:val="039B0797"/>
    <w:rsid w:val="03A000C4"/>
    <w:rsid w:val="061B29B3"/>
    <w:rsid w:val="090F576C"/>
    <w:rsid w:val="09685DFB"/>
    <w:rsid w:val="0BB66944"/>
    <w:rsid w:val="0C822B95"/>
    <w:rsid w:val="0DC87629"/>
    <w:rsid w:val="0F2A17EF"/>
    <w:rsid w:val="147C16AC"/>
    <w:rsid w:val="14DC29CA"/>
    <w:rsid w:val="17A553DC"/>
    <w:rsid w:val="18854A4A"/>
    <w:rsid w:val="18AD758B"/>
    <w:rsid w:val="26DC5ACE"/>
    <w:rsid w:val="29192F46"/>
    <w:rsid w:val="2ADA2ADB"/>
    <w:rsid w:val="3099771B"/>
    <w:rsid w:val="31253DF6"/>
    <w:rsid w:val="37F5325E"/>
    <w:rsid w:val="393328E5"/>
    <w:rsid w:val="3BBD7C6F"/>
    <w:rsid w:val="40071619"/>
    <w:rsid w:val="408112E3"/>
    <w:rsid w:val="422A04E8"/>
    <w:rsid w:val="423D2575"/>
    <w:rsid w:val="43AE5741"/>
    <w:rsid w:val="441B1F26"/>
    <w:rsid w:val="46136706"/>
    <w:rsid w:val="4662353B"/>
    <w:rsid w:val="4B2D037A"/>
    <w:rsid w:val="4D053051"/>
    <w:rsid w:val="55A2658D"/>
    <w:rsid w:val="623B63B7"/>
    <w:rsid w:val="643C1380"/>
    <w:rsid w:val="656751D4"/>
    <w:rsid w:val="6A5D0610"/>
    <w:rsid w:val="6E6E6EE7"/>
    <w:rsid w:val="6EDA5E91"/>
    <w:rsid w:val="6FAF2BDE"/>
    <w:rsid w:val="6FE82825"/>
    <w:rsid w:val="72FB74EF"/>
    <w:rsid w:val="73D20B92"/>
    <w:rsid w:val="74031361"/>
    <w:rsid w:val="77AB50CE"/>
    <w:rsid w:val="795C442C"/>
    <w:rsid w:val="7AC60BF8"/>
    <w:rsid w:val="7B003632"/>
    <w:rsid w:val="7EFA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9"/>
    <w:pPr>
      <w:keepNext/>
      <w:widowControl w:val="0"/>
      <w:jc w:val="center"/>
      <w:outlineLvl w:val="0"/>
    </w:pPr>
    <w:rPr>
      <w:b/>
      <w:bCs/>
      <w:sz w:val="28"/>
      <w:szCs w:val="28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Emphasis"/>
    <w:basedOn w:val="7"/>
    <w:qFormat/>
    <w:uiPriority w:val="0"/>
    <w:rPr>
      <w:i/>
      <w:iCs/>
    </w:rPr>
  </w:style>
  <w:style w:type="character" w:styleId="10">
    <w:name w:val="Hyperlink"/>
    <w:basedOn w:val="7"/>
    <w:qFormat/>
    <w:uiPriority w:val="0"/>
    <w:rPr>
      <w:color w:val="0000FF"/>
      <w:u w:val="single"/>
    </w:rPr>
  </w:style>
  <w:style w:type="character" w:styleId="11">
    <w:name w:val="HTML Code"/>
    <w:basedOn w:val="7"/>
    <w:qFormat/>
    <w:uiPriority w:val="0"/>
    <w:rPr>
      <w:rFonts w:ascii="Courier New" w:hAnsi="Courier New" w:cs="Courier New"/>
      <w:sz w:val="20"/>
      <w:szCs w:val="20"/>
    </w:rPr>
  </w:style>
  <w:style w:type="character" w:styleId="12">
    <w:name w:val="Strong"/>
    <w:basedOn w:val="7"/>
    <w:qFormat/>
    <w:uiPriority w:val="0"/>
    <w:rPr>
      <w:b/>
      <w:bCs/>
    </w:rPr>
  </w:style>
  <w:style w:type="paragraph" w:styleId="13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4">
    <w:name w:val="Body Text"/>
    <w:basedOn w:val="1"/>
    <w:semiHidden/>
    <w:unhideWhenUsed/>
    <w:qFormat/>
    <w:uiPriority w:val="99"/>
    <w:pPr>
      <w:widowControl w:val="0"/>
      <w:spacing w:before="1200"/>
      <w:jc w:val="center"/>
    </w:pPr>
    <w:rPr>
      <w:sz w:val="28"/>
      <w:szCs w:val="28"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7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8">
    <w:name w:val="Default"/>
    <w:qFormat/>
    <w:uiPriority w:val="0"/>
    <w:pPr>
      <w:spacing w:before="0" w:beforeAutospacing="0" w:after="0" w:afterAutospacing="0" w:line="240" w:lineRule="auto"/>
    </w:pPr>
    <w:rPr>
      <w:rFonts w:hint="default"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1584</Words>
  <Characters>12562</Characters>
  <Lines>0</Lines>
  <Paragraphs>0</Paragraphs>
  <TotalTime>95</TotalTime>
  <ScaleCrop>false</ScaleCrop>
  <LinksUpToDate>false</LinksUpToDate>
  <CharactersWithSpaces>14022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2024-09-04T07:48:00Z</dcterms:created>
  <dc:creator>1</dc:creator>
  <cp:lastModifiedBy>Lieson Mwale</cp:lastModifiedBy>
  <dcterms:modified xsi:type="dcterms:W3CDTF">2025-10-20T20:45:34Z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8DD6040E043943E2A0EC03F731CD1EB2_13</vt:lpwstr>
  </property>
</Properties>
</file>