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638AE0">
      <w:pPr>
        <w:widowControl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ГУАП</w:t>
      </w:r>
    </w:p>
    <w:p w14:paraId="4668B519">
      <w:pPr>
        <w:widowControl w:val="0"/>
        <w:spacing w:before="48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КАФЕДРА № 43</w:t>
      </w:r>
    </w:p>
    <w:p w14:paraId="0093D65A">
      <w:pPr>
        <w:widowControl w:val="0"/>
        <w:spacing w:before="48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ОТЧЕТ 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ЗАЩИЩЕН С ОЦЕНКОЙ</w:t>
      </w:r>
    </w:p>
    <w:p w14:paraId="77389D5D">
      <w:pPr>
        <w:widowControl w:val="0"/>
        <w:spacing w:before="120"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ПРЕПОДАВАТЕЛЬ</w:t>
      </w:r>
    </w:p>
    <w:tbl>
      <w:tblPr>
        <w:tblStyle w:val="8"/>
        <w:tblW w:w="9639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5"/>
        <w:gridCol w:w="284"/>
        <w:gridCol w:w="2820"/>
        <w:gridCol w:w="277"/>
        <w:gridCol w:w="3013"/>
      </w:tblGrid>
      <w:tr w14:paraId="1B69C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0" w:type="dxa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4A5D71CF">
            <w:pPr>
              <w:widowControl w:val="0"/>
              <w:spacing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  <w:t>До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 w:eastAsia="en-US"/>
              </w:rPr>
              <w:t>жность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0E156470">
            <w:pPr>
              <w:widowControl w:val="0"/>
              <w:spacing w:before="120"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31A4E28F">
            <w:pPr>
              <w:widowControl w:val="0"/>
              <w:spacing w:before="120"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211A11E1">
            <w:pPr>
              <w:widowControl w:val="0"/>
              <w:spacing w:before="120"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5EA0041C">
            <w:pPr>
              <w:widowControl w:val="0"/>
              <w:spacing w:before="120"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 w:eastAsia="en-US"/>
              </w:rPr>
              <w:t xml:space="preserve">В.Ю.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 w:eastAsia="en-US"/>
              </w:rPr>
              <w:fldChar w:fldCharType="begin"/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 w:eastAsia="en-US"/>
              </w:rPr>
              <w:instrText xml:space="preserve"> HYPERLINK "https://pro.guap.ru/inside/profile/11959" </w:instrTex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 w:eastAsia="en-US"/>
              </w:rPr>
              <w:fldChar w:fldCharType="separate"/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 w:eastAsia="en-US"/>
              </w:rPr>
              <w:t>Скобцов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 w:eastAsia="en-US"/>
              </w:rPr>
              <w:fldChar w:fldCharType="end"/>
            </w:r>
          </w:p>
        </w:tc>
      </w:tr>
      <w:tr w14:paraId="7246F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3E4229DD">
            <w:pPr>
              <w:widowControl w:val="0"/>
              <w:spacing w:line="180" w:lineRule="exact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en-US"/>
              </w:rPr>
              <w:t>канд. техн. наук, доцент</w:t>
            </w:r>
          </w:p>
          <w:p w14:paraId="7F635DAD">
            <w:pPr>
              <w:widowControl w:val="0"/>
              <w:spacing w:line="180" w:lineRule="exact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702DF782">
            <w:pPr>
              <w:widowControl w:val="0"/>
              <w:spacing w:line="180" w:lineRule="exact"/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43CBB83D">
            <w:pPr>
              <w:widowControl w:val="0"/>
              <w:spacing w:line="180" w:lineRule="exact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44C6A839">
            <w:pPr>
              <w:widowControl w:val="0"/>
              <w:spacing w:line="180" w:lineRule="exact"/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noWrap w:val="0"/>
            <w:vAlign w:val="center"/>
          </w:tcPr>
          <w:p w14:paraId="75639C2E">
            <w:pPr>
              <w:widowControl w:val="0"/>
              <w:spacing w:line="180" w:lineRule="exact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  <w:t>инициалы, фамилия</w:t>
            </w:r>
          </w:p>
        </w:tc>
      </w:tr>
    </w:tbl>
    <w:p w14:paraId="22CA02F7">
      <w:pPr>
        <w:pStyle w:val="14"/>
        <w:spacing w:before="0"/>
        <w:rPr>
          <w:rFonts w:hint="default" w:ascii="Times New Roman" w:hAnsi="Times New Roman" w:cs="Times New Roman"/>
          <w:sz w:val="28"/>
          <w:szCs w:val="28"/>
        </w:rPr>
      </w:pPr>
    </w:p>
    <w:tbl>
      <w:tblPr>
        <w:tblStyle w:val="8"/>
        <w:tblW w:w="1764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0"/>
        <w:gridCol w:w="8820"/>
      </w:tblGrid>
      <w:tr w14:paraId="1A98C1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8820" w:type="dxa"/>
            <w:noWrap w:val="0"/>
          </w:tcPr>
          <w:p w14:paraId="69CC798C">
            <w:pPr>
              <w:pStyle w:val="14"/>
              <w:spacing w:before="960" w:line="276" w:lineRule="auto"/>
              <w:rPr>
                <w:rFonts w:hint="default" w:ascii="Times New Roman" w:hAnsi="Times New Roman" w:cs="Times New Roman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  <w:t>ОТЧЕТ О ЛАБОРАТОРНОЙ РАБОТЕ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 w:eastAsia="en-US"/>
              </w:rPr>
              <w:t xml:space="preserve"> №1</w:t>
            </w:r>
          </w:p>
        </w:tc>
        <w:tc>
          <w:tcPr>
            <w:tcW w:w="8820" w:type="dxa"/>
            <w:noWrap w:val="0"/>
          </w:tcPr>
          <w:p w14:paraId="24112E49">
            <w:pPr>
              <w:pStyle w:val="14"/>
              <w:spacing w:before="960" w:line="276" w:lineRule="auto"/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</w:pPr>
          </w:p>
        </w:tc>
      </w:tr>
      <w:tr w14:paraId="5F4400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6" w:hRule="atLeast"/>
        </w:trPr>
        <w:tc>
          <w:tcPr>
            <w:tcW w:w="8820" w:type="dxa"/>
            <w:noWrap w:val="0"/>
          </w:tcPr>
          <w:p w14:paraId="5C4569F8">
            <w:pPr>
              <w:pStyle w:val="2"/>
              <w:spacing w:before="720" w:after="720" w:line="276" w:lineRule="auto"/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</w:pPr>
            <w:r>
              <w:rPr>
                <w:rFonts w:hint="default" w:ascii="Times New Roman" w:hAnsi="Times New Roman" w:eastAsia="SimSun" w:cs="Times New Roman"/>
                <w:sz w:val="28"/>
                <w:szCs w:val="28"/>
              </w:rPr>
              <w:t>Разведочный и регрессионный анализ данных</w:t>
            </w:r>
            <w:r>
              <w:rPr>
                <w:rFonts w:hint="default" w:ascii="Times New Roman" w:hAnsi="Times New Roman" w:eastAsia="SimSun" w:cs="Times New Roman"/>
                <w:sz w:val="28"/>
                <w:szCs w:val="28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sz w:val="28"/>
                <w:szCs w:val="28"/>
              </w:rPr>
              <w:t>на основе нейросетевых моделей</w:t>
            </w:r>
          </w:p>
        </w:tc>
        <w:tc>
          <w:tcPr>
            <w:tcW w:w="8820" w:type="dxa"/>
            <w:noWrap w:val="0"/>
          </w:tcPr>
          <w:p w14:paraId="6DFD5D86">
            <w:pPr>
              <w:pStyle w:val="2"/>
              <w:spacing w:before="720" w:after="720" w:line="276" w:lineRule="auto"/>
              <w:rPr>
                <w:rFonts w:hint="default" w:ascii="Times New Roman" w:hAnsi="Times New Roman" w:eastAsia="SimSun" w:cs="Times New Roman"/>
                <w:sz w:val="28"/>
                <w:szCs w:val="28"/>
              </w:rPr>
            </w:pPr>
          </w:p>
        </w:tc>
      </w:tr>
      <w:tr w14:paraId="4C6A7779">
        <w:trPr>
          <w:trHeight w:val="921" w:hRule="atLeast"/>
        </w:trPr>
        <w:tc>
          <w:tcPr>
            <w:tcW w:w="8820" w:type="dxa"/>
            <w:noWrap w:val="0"/>
          </w:tcPr>
          <w:p w14:paraId="4807686A">
            <w:pPr>
              <w:pStyle w:val="6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line="10" w:lineRule="atLeast"/>
              <w:ind w:left="0" w:right="0" w:firstLine="0"/>
              <w:jc w:val="center"/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aps w:val="0"/>
                <w:color w:val="000000"/>
                <w:spacing w:val="0"/>
                <w:sz w:val="28"/>
                <w:szCs w:val="28"/>
                <w:lang w:val="en-US" w:eastAsia="en-US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eastAsia="en-US"/>
              </w:rPr>
              <w:t>по дисциплине:</w:t>
            </w:r>
            <w:r>
              <w:rPr>
                <w:rFonts w:hint="default" w:ascii="Times New Roman" w:hAnsi="Times New Roman" w:eastAsia="Helvetica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u w:val="none"/>
                <w:shd w:val="clear" w:fill="FFFFFF"/>
              </w:rPr>
              <w:fldChar w:fldCharType="begin"/>
            </w:r>
            <w:r>
              <w:rPr>
                <w:rFonts w:hint="default" w:ascii="Times New Roman" w:hAnsi="Times New Roman" w:eastAsia="Helvetica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u w:val="none"/>
                <w:shd w:val="clear" w:fill="FFFFFF"/>
              </w:rPr>
              <w:instrText xml:space="preserve"> HYPERLINK "https://pro.guap.ru/inside/students/subjects/3154560" </w:instrText>
            </w:r>
            <w:r>
              <w:rPr>
                <w:rFonts w:hint="default" w:ascii="Times New Roman" w:hAnsi="Times New Roman" w:eastAsia="Helvetica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u w:val="none"/>
                <w:shd w:val="clear" w:fill="FFFFFF"/>
              </w:rPr>
              <w:fldChar w:fldCharType="separate"/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  <w:t xml:space="preserve"> </w:t>
            </w:r>
            <w:r>
              <w:rPr>
                <w:rFonts w:hint="default" w:ascii="Times New Roman" w:hAnsi="Times New Roman" w:eastAsia="Helvetica" w:cs="Times New Roman"/>
                <w:i w:val="0"/>
                <w:iCs w:val="0"/>
                <w:caps w:val="0"/>
                <w:color w:val="auto"/>
                <w:spacing w:val="0"/>
                <w:sz w:val="28"/>
                <w:szCs w:val="28"/>
                <w:u w:val="none"/>
                <w:shd w:val="clear" w:fill="FFFFFF"/>
              </w:rPr>
              <w:fldChar w:fldCharType="end"/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aps w:val="0"/>
                <w:color w:val="000000"/>
                <w:spacing w:val="0"/>
                <w:sz w:val="28"/>
                <w:szCs w:val="28"/>
              </w:rPr>
              <w:t> </w:t>
            </w:r>
            <w:r>
              <w:rPr>
                <w:rFonts w:hint="default" w:ascii="Times New Roman" w:hAnsi="Times New Roman" w:eastAsia="SimSun" w:cs="Times New Roman"/>
                <w:sz w:val="28"/>
                <w:szCs w:val="28"/>
              </w:rPr>
              <w:fldChar w:fldCharType="begin"/>
            </w:r>
            <w:r>
              <w:rPr>
                <w:rFonts w:hint="default" w:ascii="Times New Roman" w:hAnsi="Times New Roman" w:eastAsia="SimSun" w:cs="Times New Roman"/>
                <w:sz w:val="28"/>
                <w:szCs w:val="28"/>
              </w:rPr>
              <w:instrText xml:space="preserve"> HYPERLINK "https://pro.guap.ru/inside/students/subjects/3398495" </w:instrText>
            </w:r>
            <w:r>
              <w:rPr>
                <w:rFonts w:hint="default" w:ascii="Times New Roman" w:hAnsi="Times New Roman" w:eastAsia="SimSun" w:cs="Times New Roman"/>
                <w:sz w:val="28"/>
                <w:szCs w:val="28"/>
              </w:rPr>
              <w:fldChar w:fldCharType="separate"/>
            </w:r>
            <w:r>
              <w:rPr>
                <w:rFonts w:hint="default" w:ascii="Times New Roman" w:hAnsi="Times New Roman" w:eastAsia="SimSun" w:cs="Times New Roman"/>
                <w:sz w:val="28"/>
                <w:szCs w:val="28"/>
              </w:rPr>
              <w:t>Интеллектуальный анализ данных на основе методов машинного обучения</w:t>
            </w:r>
            <w:r>
              <w:rPr>
                <w:rFonts w:hint="default" w:ascii="Times New Roman" w:hAnsi="Times New Roman" w:eastAsia="SimSun" w:cs="Times New Roman"/>
                <w:sz w:val="28"/>
                <w:szCs w:val="28"/>
              </w:rPr>
              <w:fldChar w:fldCharType="end"/>
            </w:r>
          </w:p>
          <w:p w14:paraId="55A7144B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</w:pPr>
          </w:p>
        </w:tc>
        <w:tc>
          <w:tcPr>
            <w:tcW w:w="8820" w:type="dxa"/>
            <w:noWrap w:val="0"/>
          </w:tcPr>
          <w:p w14:paraId="590CC868">
            <w:pPr>
              <w:spacing w:line="276" w:lineRule="auto"/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</w:pPr>
          </w:p>
        </w:tc>
      </w:tr>
    </w:tbl>
    <w:p w14:paraId="4DED1729">
      <w:pPr>
        <w:widowControl w:val="0"/>
        <w:spacing w:before="1680"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РАБОТУ ВЫПОЛНИЛ</w:t>
      </w:r>
    </w:p>
    <w:tbl>
      <w:tblPr>
        <w:tblStyle w:val="8"/>
        <w:tblW w:w="9576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3"/>
        <w:gridCol w:w="1721"/>
        <w:gridCol w:w="234"/>
        <w:gridCol w:w="2622"/>
        <w:gridCol w:w="234"/>
        <w:gridCol w:w="2612"/>
      </w:tblGrid>
      <w:tr w14:paraId="25537D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2153" w:type="dxa"/>
            <w:noWrap w:val="0"/>
            <w:vAlign w:val="bottom"/>
          </w:tcPr>
          <w:p w14:paraId="282E2C3E">
            <w:pPr>
              <w:widowControl w:val="0"/>
              <w:spacing w:line="276" w:lineRule="auto"/>
              <w:ind w:left="-108"/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  <w:t>СТУДЕНТ ГР.</w:t>
            </w:r>
          </w:p>
        </w:tc>
        <w:tc>
          <w:tcPr>
            <w:tcW w:w="1721" w:type="dxa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</w:tcPr>
          <w:p w14:paraId="4A6146D2">
            <w:pPr>
              <w:widowControl w:val="0"/>
              <w:spacing w:before="120"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id-ID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  <w:t>4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id-ID" w:eastAsia="en-US"/>
              </w:rPr>
              <w:t>2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  <w:t>3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id-ID" w:eastAsia="en-US"/>
              </w:rPr>
              <w:t>6</w:t>
            </w:r>
          </w:p>
        </w:tc>
        <w:tc>
          <w:tcPr>
            <w:tcW w:w="234" w:type="dxa"/>
            <w:noWrap w:val="0"/>
            <w:vAlign w:val="center"/>
          </w:tcPr>
          <w:p w14:paraId="13D3F2D1">
            <w:pPr>
              <w:widowControl w:val="0"/>
              <w:spacing w:before="120"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</w:pPr>
          </w:p>
        </w:tc>
        <w:tc>
          <w:tcPr>
            <w:tcW w:w="2622" w:type="dxa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30E859D7">
            <w:pPr>
              <w:widowControl w:val="0"/>
              <w:spacing w:before="120" w:line="276" w:lineRule="auto"/>
              <w:jc w:val="right"/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</w:pPr>
          </w:p>
        </w:tc>
        <w:tc>
          <w:tcPr>
            <w:tcW w:w="234" w:type="dxa"/>
            <w:noWrap w:val="0"/>
            <w:vAlign w:val="center"/>
          </w:tcPr>
          <w:p w14:paraId="1DC63697">
            <w:pPr>
              <w:widowControl w:val="0"/>
              <w:spacing w:before="120"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</w:pPr>
          </w:p>
        </w:tc>
        <w:tc>
          <w:tcPr>
            <w:tcW w:w="2612" w:type="dxa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7A80679E">
            <w:pPr>
              <w:widowControl w:val="0"/>
              <w:spacing w:before="120" w:line="276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  <w:t>Л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eastAsia="en-US"/>
              </w:rPr>
              <w:t xml:space="preserve">Мвале </w:t>
            </w:r>
          </w:p>
        </w:tc>
      </w:tr>
      <w:tr w14:paraId="0052C2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8" w:hRule="atLeast"/>
        </w:trPr>
        <w:tc>
          <w:tcPr>
            <w:tcW w:w="2153" w:type="dxa"/>
            <w:noWrap w:val="0"/>
            <w:vAlign w:val="center"/>
          </w:tcPr>
          <w:p w14:paraId="13C9FD5E">
            <w:pPr>
              <w:widowControl w:val="0"/>
              <w:spacing w:line="180" w:lineRule="exact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721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</w:tcPr>
          <w:p w14:paraId="7F7642A0">
            <w:pPr>
              <w:widowControl w:val="0"/>
              <w:spacing w:line="180" w:lineRule="exact"/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234" w:type="dxa"/>
            <w:noWrap w:val="0"/>
            <w:vAlign w:val="center"/>
          </w:tcPr>
          <w:p w14:paraId="47D3E62F">
            <w:pPr>
              <w:widowControl w:val="0"/>
              <w:spacing w:line="180" w:lineRule="exact"/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2622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vAlign w:val="center"/>
          </w:tcPr>
          <w:p w14:paraId="10E1B793">
            <w:pPr>
              <w:widowControl w:val="0"/>
              <w:spacing w:line="180" w:lineRule="exact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  <w:t>подпись, дата</w:t>
            </w:r>
          </w:p>
        </w:tc>
        <w:tc>
          <w:tcPr>
            <w:tcW w:w="234" w:type="dxa"/>
            <w:noWrap w:val="0"/>
            <w:vAlign w:val="center"/>
          </w:tcPr>
          <w:p w14:paraId="7CF0BDA0">
            <w:pPr>
              <w:widowControl w:val="0"/>
              <w:spacing w:line="180" w:lineRule="exact"/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2612" w:type="dxa"/>
            <w:noWrap w:val="0"/>
            <w:vAlign w:val="center"/>
          </w:tcPr>
          <w:p w14:paraId="4B280FD4">
            <w:pPr>
              <w:widowControl w:val="0"/>
              <w:spacing w:line="180" w:lineRule="exact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en-US"/>
              </w:rPr>
              <w:t>инициалы, фамилия</w:t>
            </w:r>
          </w:p>
        </w:tc>
      </w:tr>
    </w:tbl>
    <w:p w14:paraId="22E91C16">
      <w:pPr>
        <w:widowControl w:val="0"/>
        <w:spacing w:before="1800" w:line="12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Санкт-Петербург</w:t>
      </w:r>
    </w:p>
    <w:p w14:paraId="43983611">
      <w:pPr>
        <w:pStyle w:val="18"/>
        <w:jc w:val="center"/>
        <w:rPr>
          <w:bCs/>
          <w:sz w:val="23"/>
          <w:szCs w:val="23"/>
          <w:lang w:val="en-US"/>
        </w:rPr>
      </w:pPr>
      <w:r>
        <w:rPr>
          <w:rFonts w:hint="default" w:ascii="Times New Roman" w:hAnsi="Times New Roman" w:cs="Times New Roman"/>
          <w:bCs/>
          <w:sz w:val="28"/>
          <w:szCs w:val="28"/>
        </w:rPr>
        <w:t>202</w:t>
      </w:r>
      <w:r>
        <w:rPr>
          <w:rFonts w:hint="default" w:cs="Times New Roman"/>
          <w:bCs/>
          <w:sz w:val="28"/>
          <w:szCs w:val="28"/>
          <w:lang w:val="en-US"/>
        </w:rPr>
        <w:t>5</w:t>
      </w:r>
    </w:p>
    <w:p w14:paraId="6C6DE391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 w:eastAsia="zh-CN"/>
        </w:rPr>
        <w:t>ЗАДАНИЕ</w:t>
      </w:r>
    </w:p>
    <w:p w14:paraId="65225350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Дан многомерный размеченный набор данных. Необходимо выполнить регрессионный анализ данных на основе полносвязной нейросетевой модели и нейросетевой модели, указанной в варианте, в соответствии со следующей последовательностью этапов.</w:t>
      </w:r>
    </w:p>
    <w:p w14:paraId="6E9E1F31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1. Загрузить необходимые пакеты и библиотеки.</w:t>
      </w:r>
    </w:p>
    <w:p w14:paraId="56BBF4A2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2. Загрузить данные из указанного источника.</w:t>
      </w:r>
    </w:p>
    <w:p w14:paraId="74218FB7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3. Выполнить разведочный анализ данных в соответствии с этапами описанными в файле Этапы проекта машинного обучения в примерах.pdf:\</w:t>
      </w:r>
    </w:p>
    <w:p w14:paraId="017B3B7D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a. Ознакомление с данными с помощью методов описательной статистики;\</w:t>
      </w:r>
    </w:p>
    <w:p w14:paraId="0DE42D31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b. Выполнить визуализацию данных одномерную для понимания распределения данных и многомерную для выяснения зависимостей между признаками;\</w:t>
      </w:r>
    </w:p>
    <w:p w14:paraId="24DD3BCC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c. При необходимости выполнить очистку данных одним из методов.\</w:t>
      </w:r>
    </w:p>
    <w:p w14:paraId="002FC52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d. Проанализировать корреляционную зависимость между признаками;\</w:t>
      </w:r>
    </w:p>
    <w:p w14:paraId="2CFB5BB3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e. Поэкспериментировать с комбинациями атрибутов. При необходимости добавить новые атрибуты в набор данных.\</w:t>
      </w:r>
    </w:p>
    <w:p w14:paraId="0D079EFE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f. Выполнить отбор существенных признаков. Сформировать набор данных из существенных признаков.\</w:t>
      </w:r>
    </w:p>
    <w:p w14:paraId="01CF9E01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g. При необходимости преобразовать текстовые или категориальные признаки одним из методов.\</w:t>
      </w:r>
    </w:p>
    <w:p w14:paraId="1EF71F6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h. Выполнить преобразование данных для обоих наборов (исходного и сформированного) одним из методов по варианту.</w:t>
      </w:r>
    </w:p>
    <w:p w14:paraId="70204CA9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4. Анализ выполняется для исходного набора данных, преобразованного исходного набора данных, построенного набора данных и преобразованного построенного набора данных. Во всех наборах данных выделить обучающую, проверочную (валидационную) и тестовую выборки данных.</w:t>
      </w:r>
    </w:p>
    <w:p w14:paraId="36F8645F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5. Сравнить качество полносвязной нейросетевой регрессионной модели и регрессионной нейросетевой модели, указанной в варианте, на обучающей и валидационной выборках для всех наборов данных, включая их преобразованные варианты. Для оценки качества моделей использовать метрики: корень из среднеквадратичной ошибки, коэффициент детерминации R2.</w:t>
      </w:r>
    </w:p>
    <w:p w14:paraId="11886B3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6. Для лучшей модели на лучшем наборе данных оценить качество на тестовом наборе.</w:t>
      </w:r>
    </w:p>
    <w:p w14:paraId="1067BB89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7. Для лучшей модели на лучшем наборе данных выполнить Grid поиск лучших гиперпараметров регрессионной нейросетевой модели на обучающей и валидационной выборках. Определить значения лучших гиперпараметров.</w:t>
      </w:r>
    </w:p>
    <w:p w14:paraId="17DC72B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8. Определить показатели качества полученной в результате Grid поиска регрессионной нейросетевой модели на тестовом наборе. Сравнить показатели качества лучшей модели на лучшем наборе данных до поиска гиперпараметров и после поиска гиперпараметров.</w:t>
      </w:r>
    </w:p>
    <w:p w14:paraId="49D5E8C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en-US" w:eastAsia="zh-CN"/>
        </w:rPr>
        <w:t>9. Сделать выводы по проведенному анализу.</w:t>
      </w:r>
    </w:p>
    <w:p w14:paraId="75958AEE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35BCBD5F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486F027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SimSu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ru-RU" w:eastAsia="zh-CN"/>
        </w:rPr>
        <w:t>ПОСТАНОВКА ИНДИВИДУАЛЬНЫЙ ВАРИАНТ ЗАДАНИЯ</w:t>
      </w:r>
    </w:p>
    <w:p w14:paraId="50F2CE70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 xml:space="preserve">Вариант </w:t>
      </w:r>
      <w:r>
        <w:rPr>
          <w:rFonts w:hint="default" w:cs="Times New Roman"/>
          <w:b w:val="0"/>
          <w:bCs w:val="0"/>
          <w:sz w:val="28"/>
          <w:szCs w:val="28"/>
          <w:lang w:val="ru-RU" w:eastAsia="zh-CN"/>
        </w:rPr>
        <w:t>5</w:t>
      </w:r>
    </w:p>
    <w:p w14:paraId="231BB047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ru-RU" w:eastAsia="zh-CN"/>
        </w:rPr>
        <w:t>Цель проекта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: Провести регрессионный анализ данных телемониторинга болезни Паркинсона для прогнозирования целевого признака `total_UPDRS` на основе нейросетевых моделей.</w:t>
      </w:r>
    </w:p>
    <w:p w14:paraId="66C0BEF4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ru-RU" w:eastAsia="zh-CN"/>
        </w:rPr>
        <w:t>Формальное описание задачи</w:t>
      </w:r>
    </w:p>
    <w:p w14:paraId="2727AD17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 w:firstLine="1128" w:firstLineChars="403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Проблема: Построение регрессионной модели для прогнозирования общего показателя UPDRS (Unified Parkinson's Disease Rating Scale) на основе голосовых характеристик пациентов.</w:t>
      </w:r>
    </w:p>
    <w:p w14:paraId="13541EC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Целевая переменная:`total_UPDRS`</w:t>
      </w:r>
    </w:p>
    <w:p w14:paraId="24EDE4C3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Входные признаки: Все признаки из набора данных, за исключением:</w:t>
      </w:r>
    </w:p>
    <w:p w14:paraId="70BF36D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- `motor_UPDRS` (исключен по условию варианта)</w:t>
      </w:r>
    </w:p>
    <w:p w14:paraId="37BD9686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- `index`, `subject#` (служебные идентификаторы)</w:t>
      </w:r>
    </w:p>
    <w:p w14:paraId="37F3512B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</w:p>
    <w:p w14:paraId="39D69336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ru-RU" w:eastAsia="zh-CN"/>
        </w:rPr>
        <w:t>Основные этапы решения:</w:t>
      </w:r>
    </w:p>
    <w:p w14:paraId="66CDC3B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1. Разведочный анализ данных (EDA) с описательной статистикой и визуализацией</w:t>
      </w:r>
    </w:p>
    <w:p w14:paraId="5C447E4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2. Предобработка данных, включая стандартизацию и отбор признаков</w:t>
      </w:r>
    </w:p>
    <w:p w14:paraId="24AF43B3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3. Построение и сравнение двух типов нейросетевых моделей:</w:t>
      </w:r>
    </w:p>
    <w:p w14:paraId="37E028F4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   - Полносвязная нейронная сеть(MLP) Multi-Layer Perceptron</w:t>
      </w:r>
    </w:p>
    <w:p w14:paraId="46357779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   - Двунаправленная LSTM-сеть</w:t>
      </w:r>
    </w:p>
    <w:p w14:paraId="6C523973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4. Оптимизация гиперпараметров и оценка качества моделей</w:t>
      </w:r>
    </w:p>
    <w:p w14:paraId="74EF28D4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</w:p>
    <w:p w14:paraId="1DADC2B1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Мотивация и применение</w:t>
      </w:r>
    </w:p>
    <w:p w14:paraId="4275BDC3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**Практическая значимость: Разработанная модель может быть использована для:</w:t>
      </w:r>
    </w:p>
    <w:p w14:paraId="52F985BC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- Неинвазивного мониторинга прогрессирования болезни Паркинсона</w:t>
      </w:r>
    </w:p>
    <w:p w14:paraId="6218EADD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- Объективной оценки эффективности лечения</w:t>
      </w:r>
    </w:p>
    <w:p w14:paraId="5C667DC4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- Раннего выявления ухудшения состояния пациентов</w:t>
      </w:r>
    </w:p>
    <w:p w14:paraId="0DC88570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Метрики качества:</w:t>
      </w:r>
    </w:p>
    <w:p w14:paraId="18C9D523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- RMSE (корень из среднеквадратичной ошибки)</w:t>
      </w:r>
    </w:p>
    <w:p w14:paraId="029EA7EE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- R² (коэффициент детерминации)</w:t>
      </w:r>
    </w:p>
    <w:p w14:paraId="472A7F2F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 xml:space="preserve"> Предметная область</w:t>
      </w:r>
    </w:p>
    <w:p w14:paraId="3416CEA9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 w:eastAsia="zh-CN"/>
        </w:rPr>
        <w:t>Болезнь Паркинсона - прогрессирующее неврологическое заболевание, где показатель UPDRS является стандартным инструментом оценки тяжести симптомов. Голосовые характеристики (jitter, shimmer, HNR и др.) являются важными маркерами двигательных нарушений, что делает возможным построение регрессионных моделей для прогнозирования общего состояния пациента.</w:t>
      </w:r>
    </w:p>
    <w:p w14:paraId="36FA1F0B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</w:p>
    <w:p w14:paraId="5241EFB4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</w:p>
    <w:p w14:paraId="2D213896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</w:p>
    <w:p w14:paraId="09F93244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</w:p>
    <w:p w14:paraId="06F496CB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</w:p>
    <w:p w14:paraId="0B3C3399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both"/>
        <w:textAlignment w:val="auto"/>
        <w:rPr>
          <w:rFonts w:hint="default" w:ascii="Times New Roman" w:hAnsi="Times New Roman" w:eastAsia="SimSu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ru-RU"/>
        </w:rPr>
        <w:t xml:space="preserve">Примеры графиков, рассчитанных в лабораторной </w:t>
      </w:r>
    </w:p>
    <w:p w14:paraId="75C08D9E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="100" w:afterAutospacing="0" w:line="360" w:lineRule="auto"/>
        <w:ind w:right="0" w:rightChars="0"/>
        <w:jc w:val="center"/>
        <w:textAlignment w:val="auto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ru-RU"/>
        </w:rPr>
      </w:pPr>
      <w:r>
        <w:drawing>
          <wp:inline distT="0" distB="0" distL="114300" distR="114300">
            <wp:extent cx="4484370" cy="2388235"/>
            <wp:effectExtent l="0" t="0" r="11430" b="444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rcRect r="50712"/>
                    <a:stretch>
                      <a:fillRect/>
                    </a:stretch>
                  </pic:blipFill>
                  <pic:spPr>
                    <a:xfrm>
                      <a:off x="0" y="0"/>
                      <a:ext cx="448437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1D910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6135370" cy="2541270"/>
            <wp:effectExtent l="0" t="0" r="6350" b="381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35370" cy="254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65787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8CD47CF">
      <w:pPr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ДЕТАЛЬНЫЕ РЕЗУЛЬТАТЫ ВСЕХ МОДЕЛЕЙ:</w:t>
      </w:r>
    </w:p>
    <w:p w14:paraId="7268AAFB">
      <w:pPr>
        <w:numPr>
          <w:ilvl w:val="0"/>
          <w:numId w:val="0"/>
        </w:numPr>
        <w:spacing w:line="360" w:lineRule="auto"/>
      </w:pPr>
      <w:r>
        <w:drawing>
          <wp:inline distT="0" distB="0" distL="114300" distR="114300">
            <wp:extent cx="5267325" cy="1887220"/>
            <wp:effectExtent l="0" t="0" r="5715" b="254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B0D25">
      <w:pPr>
        <w:numPr>
          <w:ilvl w:val="0"/>
          <w:numId w:val="0"/>
        </w:numPr>
        <w:spacing w:line="360" w:lineRule="auto"/>
      </w:pPr>
    </w:p>
    <w:p w14:paraId="12CE1247">
      <w:pPr>
        <w:numPr>
          <w:ilvl w:val="0"/>
          <w:numId w:val="0"/>
        </w:numPr>
        <w:spacing w:line="360" w:lineRule="auto"/>
      </w:pPr>
      <w:r>
        <w:drawing>
          <wp:inline distT="0" distB="0" distL="114300" distR="114300">
            <wp:extent cx="5229225" cy="2990850"/>
            <wp:effectExtent l="0" t="0" r="13335" b="1143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46D76">
      <w:pPr>
        <w:numPr>
          <w:ilvl w:val="0"/>
          <w:numId w:val="0"/>
        </w:numPr>
        <w:spacing w:line="360" w:lineRule="auto"/>
      </w:pPr>
    </w:p>
    <w:p w14:paraId="3025C586">
      <w:pPr>
        <w:numPr>
          <w:ilvl w:val="0"/>
          <w:numId w:val="0"/>
        </w:numPr>
        <w:spacing w:line="360" w:lineRule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823720"/>
            <wp:effectExtent l="0" t="0" r="11430" b="508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C3489">
      <w:pPr>
        <w:numPr>
          <w:ilvl w:val="0"/>
          <w:numId w:val="0"/>
        </w:numPr>
        <w:spacing w:line="360" w:lineRule="auto"/>
        <w:ind w:firstLine="708" w:firstLineChars="0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</w:pPr>
    </w:p>
    <w:p w14:paraId="5B77BB8C">
      <w:pPr>
        <w:numPr>
          <w:ilvl w:val="0"/>
          <w:numId w:val="0"/>
        </w:numPr>
        <w:spacing w:line="360" w:lineRule="auto"/>
        <w:ind w:firstLine="708" w:firstLineChars="0"/>
        <w:jc w:val="center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</w:pPr>
    </w:p>
    <w:p w14:paraId="40539DB4">
      <w:pPr>
        <w:numPr>
          <w:ilvl w:val="0"/>
          <w:numId w:val="0"/>
        </w:numPr>
        <w:spacing w:line="360" w:lineRule="auto"/>
        <w:ind w:firstLine="708" w:firstLineChars="0"/>
        <w:jc w:val="center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</w:pPr>
    </w:p>
    <w:p w14:paraId="2C61902D">
      <w:pPr>
        <w:numPr>
          <w:ilvl w:val="0"/>
          <w:numId w:val="0"/>
        </w:numPr>
        <w:spacing w:line="360" w:lineRule="auto"/>
        <w:ind w:firstLine="708" w:firstLineChars="0"/>
        <w:jc w:val="center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Заключение по регрессионному анализу данных телемониторинга болезни Паркинсона</w:t>
      </w:r>
    </w:p>
    <w:p w14:paraId="47D4ADE7">
      <w:pPr>
        <w:numPr>
          <w:ilvl w:val="0"/>
          <w:numId w:val="0"/>
        </w:numPr>
        <w:spacing w:line="360" w:lineRule="auto"/>
        <w:ind w:firstLine="708" w:firstLineChars="0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</w:pPr>
    </w:p>
    <w:p w14:paraId="3FBA65D5">
      <w:pPr>
        <w:spacing w:line="360" w:lineRule="auto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Проведенное исследование продемонстрировало высокую эффективность нейросетевых моделей для прогнозирования показателя total_UPDRS на основе голосовых характеристик. Наилучшие результаты показала оптимизированная двунаправленная LSTM (BiLSTM), обученная на стандартизированном наборе с отобранными признаками.</w:t>
      </w:r>
    </w:p>
    <w:p w14:paraId="56AB5564">
      <w:pPr>
        <w:spacing w:line="360" w:lineRule="auto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Ключевые выводы:</w:t>
      </w:r>
    </w:p>
    <w:p w14:paraId="0ED670FB">
      <w:pPr>
        <w:spacing w:line="360" w:lineRule="auto"/>
        <w:ind w:firstLine="708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 BiLSTM превзошла полносвязную сеть по всем метрикам, особенно на стандартизированных данных</w:t>
      </w:r>
    </w:p>
    <w:p w14:paraId="0B0F513D">
      <w:pPr>
        <w:spacing w:line="360" w:lineRule="auto"/>
        <w:ind w:firstLine="708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 Оптимальная конфигурация: сокращенный набор признаков + стандартизация</w:t>
      </w:r>
    </w:p>
    <w:p w14:paraId="30A2FE1C">
      <w:pPr>
        <w:spacing w:line="360" w:lineRule="auto"/>
        <w:ind w:firstLine="708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 Гиперпараметрическая оптимизация улучшила RMSE на 9.7% (с 5.0600 до 4.5696)</w:t>
      </w:r>
    </w:p>
    <w:p w14:paraId="3DECAFE3">
      <w:pPr>
        <w:spacing w:line="360" w:lineRule="auto"/>
        <w:ind w:firstLine="708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 Финальное качество: R² = 0.8116, что объясняет 81% дисперсии целевой переменной</w:t>
      </w:r>
    </w:p>
    <w:p w14:paraId="7D4F36A8">
      <w:pPr>
        <w:spacing w:line="360" w:lineRule="auto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</w:p>
    <w:p w14:paraId="7D6463AD">
      <w:pPr>
        <w:spacing w:line="360" w:lineRule="auto"/>
        <w:ind w:firstLine="708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Практическая значимость: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ab/>
        <w:t>Разработанная модель позволяет неинвазивно оценивать тяжесть симптомов Паркинсона через анализ голоса. Это открывает возможности для дистанционного мониторинга пациентов, объективной оценки эффективности терапии и раннего выявления прогрессирования заболевания. Модель может интегрироваться в телемедицинские платформы для снижения нагрузки на клиники и улучшения качества жизни пациентов.</w:t>
      </w:r>
    </w:p>
    <w:p w14:paraId="41CAFFF1">
      <w:pPr>
        <w:spacing w:line="360" w:lineRule="auto"/>
        <w:ind w:firstLine="708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Рекомендуется к внедрению</w:t>
      </w:r>
      <w:bookmarkStart w:id="0" w:name="_GoBack"/>
      <w:bookmarkEnd w:id="0"/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 оптимизированная BiLSTM как наиболее точное и надежное решение для прогнозирования UPDRS по голосовым маркерам.</w:t>
      </w:r>
    </w:p>
    <w:p w14:paraId="4EB77400">
      <w:pPr>
        <w:spacing w:line="360" w:lineRule="auto"/>
        <w:ind w:firstLine="708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</w:p>
    <w:p w14:paraId="3FFD1F62">
      <w:pPr>
        <w:spacing w:line="360" w:lineRule="auto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/>
          <w:kern w:val="0"/>
          <w:sz w:val="28"/>
          <w:szCs w:val="28"/>
          <w:lang w:val="en-US" w:eastAsia="zh-CN"/>
        </w:rPr>
        <w:t xml:space="preserve">Ссылка на лабораторию: </w:t>
      </w:r>
      <w:r>
        <w:rPr>
          <w:rFonts w:hint="default" w:ascii="Times New Roman" w:hAnsi="Times New Roman" w:eastAsia="SimSun"/>
          <w:color w:val="0000FF"/>
          <w:kern w:val="0"/>
          <w:sz w:val="28"/>
          <w:szCs w:val="28"/>
          <w:lang w:val="en-US" w:eastAsia="zh-CN"/>
        </w:rPr>
        <w:t>https://drive.google.com/file/d/1vvk3juh56WVLWhs0k1JLmCYff-TsVmyE/view?usp=drive_link</w:t>
      </w:r>
    </w:p>
    <w:p w14:paraId="0C919B44">
      <w:pPr>
        <w:spacing w:line="360" w:lineRule="auto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onospace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AF2BDE"/>
    <w:rsid w:val="00FE1D13"/>
    <w:rsid w:val="01557A3F"/>
    <w:rsid w:val="061B29B3"/>
    <w:rsid w:val="090F576C"/>
    <w:rsid w:val="09685DFB"/>
    <w:rsid w:val="0BB66944"/>
    <w:rsid w:val="0C822B95"/>
    <w:rsid w:val="0DC87629"/>
    <w:rsid w:val="0F2A17EF"/>
    <w:rsid w:val="147C16AC"/>
    <w:rsid w:val="14DC29CA"/>
    <w:rsid w:val="17A553DC"/>
    <w:rsid w:val="18854A4A"/>
    <w:rsid w:val="18AD758B"/>
    <w:rsid w:val="2ADA2ADB"/>
    <w:rsid w:val="3099771B"/>
    <w:rsid w:val="31253DF6"/>
    <w:rsid w:val="37F5325E"/>
    <w:rsid w:val="393328E5"/>
    <w:rsid w:val="3BBD7C6F"/>
    <w:rsid w:val="40071619"/>
    <w:rsid w:val="408112E3"/>
    <w:rsid w:val="422A04E8"/>
    <w:rsid w:val="423D2575"/>
    <w:rsid w:val="43AE5741"/>
    <w:rsid w:val="46136706"/>
    <w:rsid w:val="4662353B"/>
    <w:rsid w:val="4B2D037A"/>
    <w:rsid w:val="514A68AF"/>
    <w:rsid w:val="55A2658D"/>
    <w:rsid w:val="623B63B7"/>
    <w:rsid w:val="637C060D"/>
    <w:rsid w:val="643C1380"/>
    <w:rsid w:val="656751D4"/>
    <w:rsid w:val="6A5D0610"/>
    <w:rsid w:val="6E6E6EE7"/>
    <w:rsid w:val="6EDA5E91"/>
    <w:rsid w:val="6FAF2BDE"/>
    <w:rsid w:val="6FE82825"/>
    <w:rsid w:val="73D20B92"/>
    <w:rsid w:val="77AB50CE"/>
    <w:rsid w:val="793E00A6"/>
    <w:rsid w:val="795C442C"/>
    <w:rsid w:val="7AC60BF8"/>
    <w:rsid w:val="7B003632"/>
    <w:rsid w:val="7B6130BE"/>
    <w:rsid w:val="7EFA7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9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iPriority="99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99"/>
    <w:pPr>
      <w:keepNext/>
      <w:widowControl w:val="0"/>
      <w:jc w:val="center"/>
      <w:outlineLvl w:val="0"/>
    </w:pPr>
    <w:rPr>
      <w:b/>
      <w:bCs/>
      <w:sz w:val="28"/>
      <w:szCs w:val="28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default="1" w:styleId="7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Emphasis"/>
    <w:basedOn w:val="7"/>
    <w:qFormat/>
    <w:uiPriority w:val="0"/>
    <w:rPr>
      <w:i/>
      <w:iCs/>
    </w:rPr>
  </w:style>
  <w:style w:type="character" w:styleId="10">
    <w:name w:val="Hyperlink"/>
    <w:basedOn w:val="7"/>
    <w:qFormat/>
    <w:uiPriority w:val="0"/>
    <w:rPr>
      <w:color w:val="0000FF"/>
      <w:u w:val="single"/>
    </w:rPr>
  </w:style>
  <w:style w:type="character" w:styleId="11">
    <w:name w:val="HTML Code"/>
    <w:basedOn w:val="7"/>
    <w:qFormat/>
    <w:uiPriority w:val="0"/>
    <w:rPr>
      <w:rFonts w:ascii="Courier New" w:hAnsi="Courier New" w:cs="Courier New"/>
      <w:sz w:val="20"/>
      <w:szCs w:val="20"/>
    </w:rPr>
  </w:style>
  <w:style w:type="character" w:styleId="12">
    <w:name w:val="Strong"/>
    <w:basedOn w:val="7"/>
    <w:qFormat/>
    <w:uiPriority w:val="0"/>
    <w:rPr>
      <w:b/>
      <w:bCs/>
    </w:rPr>
  </w:style>
  <w:style w:type="paragraph" w:styleId="13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4">
    <w:name w:val="Body Text"/>
    <w:basedOn w:val="1"/>
    <w:semiHidden/>
    <w:unhideWhenUsed/>
    <w:qFormat/>
    <w:uiPriority w:val="99"/>
    <w:pPr>
      <w:widowControl w:val="0"/>
      <w:spacing w:before="1200"/>
      <w:jc w:val="center"/>
    </w:pPr>
    <w:rPr>
      <w:sz w:val="28"/>
      <w:szCs w:val="28"/>
    </w:r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7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8">
    <w:name w:val="Default"/>
    <w:qFormat/>
    <w:uiPriority w:val="0"/>
    <w:pPr>
      <w:spacing w:before="0" w:beforeAutospacing="0" w:after="0" w:afterAutospacing="0" w:line="240" w:lineRule="auto"/>
    </w:pPr>
    <w:rPr>
      <w:rFonts w:hint="default" w:ascii="Times New Roman" w:hAnsi="Times New Roman" w:cs="Times New Roman" w:eastAsiaTheme="minorHAnsi"/>
      <w:color w:val="000000"/>
      <w:sz w:val="24"/>
      <w:szCs w:val="24"/>
      <w:lang w:val="ru-RU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847</Words>
  <Characters>6074</Characters>
  <Lines>0</Lines>
  <Paragraphs>0</Paragraphs>
  <TotalTime>67</TotalTime>
  <ScaleCrop>false</ScaleCrop>
  <LinksUpToDate>false</LinksUpToDate>
  <CharactersWithSpaces>7085</CharactersWithSpaces>
  <Application>WPS Office_12.2.0.22556_F1E327BC-269C-435d-A152-05C5408002CA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2024-09-04T07:48:00Z</dcterms:created>
  <dc:creator>1</dc:creator>
  <cp:lastModifiedBy>Lieson Mwale</cp:lastModifiedBy>
  <dcterms:modified xsi:type="dcterms:W3CDTF">2025-10-14T20:48:24Z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1049-12.2.0.22556</vt:lpwstr>
  </property>
  <property fmtid="{D5CDD505-2E9C-101B-9397-08002B2CF9AE}" pid="3" name="ICV">
    <vt:lpwstr>FB5924CC3BA5414399AD59BE5D1D1A79_13</vt:lpwstr>
  </property>
</Properties>
</file>