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30</w:t>
      </w:r>
      <w:r>
        <w:rPr>
          <w:rFonts w:ascii="Arial" w:hAnsi="Arial"/>
          <w:sz w:val="20"/>
          <w:szCs w:val="20"/>
          <w:vertAlign w:val="superscript"/>
        </w:rPr>
        <w:t>th</w:t>
      </w:r>
      <w:r>
        <w:rPr>
          <w:rFonts w:ascii="Arial" w:hAnsi="Arial"/>
          <w:sz w:val="20"/>
          <w:szCs w:val="20"/>
        </w:rPr>
        <w:t xml:space="preserve"> March 2017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b/>
          <w:sz w:val="20"/>
          <w:szCs w:val="20"/>
        </w:rPr>
        <w:t>Wang Xiao Yan</w:t>
      </w:r>
      <w:proofErr w:type="gramStart"/>
      <w:r>
        <w:rPr>
          <w:rFonts w:ascii="Arial" w:hAnsi="Arial"/>
          <w:b/>
          <w:sz w:val="20"/>
          <w:szCs w:val="20"/>
        </w:rPr>
      </w:r>
      <w:proofErr w:type="gramEnd"/>
      <w:r>
        <w:rPr>
          <w:rFonts w:ascii="Arial" w:hAnsi="Arial"/>
          <w:b/>
          <w:sz w:val="20"/>
          <w:szCs w:val="20"/>
        </w:rPr>
      </w:r>
    </w:p>
    <w:p w:rsidR="00073D31" w:rsidRDefault="00C738F5">
      <w:pPr>
        <w:jc w:val="both"/>
        <w:rPr>
          <w:rFonts w:hint="eastAsia"/>
        </w:rPr>
      </w:pPr>
      <w:r>
        <w:rPr>
          <w:rFonts w:ascii="Arial" w:hAnsi="Arial"/>
          <w:sz w:val="20"/>
          <w:szCs w:val="20"/>
        </w:rPr>
        <w:t xml:space="preserve">J29 Xiang Shan Qing Qin Shan Zhuang </w:t>
      </w:r>
    </w:p>
    <w:p w:rsidR="00073D31" w:rsidRDefault="00C738F5">
      <w:pPr>
        <w:jc w:val="both"/>
        <w:rPr>
          <w:rFonts w:hint="eastAsia"/>
        </w:rPr>
      </w:pPr>
      <w:r>
        <w:rPr>
          <w:rFonts w:ascii="Arial" w:hAnsi="Arial"/>
          <w:sz w:val="20"/>
          <w:szCs w:val="20"/>
        </w:rPr>
        <w:t>Si Ji Qing Zhen Hai Dian Qu Beijing</w:t>
      </w: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100093 China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Dear Xiao Yan</w:t>
      </w:r>
      <w:r>
        <w:rPr>
          <w:rFonts w:ascii="Arial" w:hAnsi="Arial"/>
          <w:b/>
          <w:sz w:val="20"/>
          <w:szCs w:val="20"/>
        </w:rPr>
        <w:t>,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b/>
          <w:u w:val="single"/>
        </w:rPr>
      </w:pPr>
      <w:r>
        <w:rPr>
          <w:rFonts w:ascii="Arial" w:hAnsi="Arial"/>
          <w:b/>
          <w:sz w:val="20"/>
          <w:szCs w:val="20"/>
          <w:u w:val="single"/>
        </w:rPr>
        <w:t>Six-month Fund Extension for Final Closing Date from 3</w:t>
      </w:r>
      <w:r>
        <w:rPr>
          <w:rFonts w:ascii="Arial" w:hAnsi="Arial"/>
          <w:b/>
          <w:sz w:val="20"/>
          <w:szCs w:val="20"/>
          <w:u w:val="single"/>
          <w:vertAlign w:val="superscript"/>
        </w:rPr>
        <w:t>rd</w:t>
      </w:r>
      <w:r>
        <w:rPr>
          <w:rFonts w:ascii="Arial" w:hAnsi="Arial"/>
          <w:b/>
          <w:sz w:val="20"/>
          <w:szCs w:val="20"/>
          <w:u w:val="single"/>
        </w:rPr>
        <w:t xml:space="preserve"> May 2017 to 3</w:t>
      </w:r>
      <w:r>
        <w:rPr>
          <w:rFonts w:ascii="Arial" w:hAnsi="Arial"/>
          <w:b/>
          <w:sz w:val="20"/>
          <w:szCs w:val="20"/>
          <w:u w:val="single"/>
          <w:vertAlign w:val="superscript"/>
        </w:rPr>
        <w:t>rd</w:t>
      </w:r>
      <w:r>
        <w:rPr>
          <w:rFonts w:ascii="Arial" w:hAnsi="Arial"/>
          <w:b/>
          <w:sz w:val="20"/>
          <w:szCs w:val="20"/>
          <w:u w:val="single"/>
        </w:rPr>
        <w:t xml:space="preserve"> Nov 2017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 xml:space="preserve">This is to inform you that </w:t>
      </w:r>
      <w:proofErr w:type="spellStart"/>
      <w:r>
        <w:rPr>
          <w:rFonts w:ascii="Arial" w:hAnsi="Arial"/>
          <w:bCs/>
          <w:sz w:val="20"/>
          <w:szCs w:val="20"/>
        </w:rPr>
        <w:t>iGlobe</w:t>
      </w:r>
      <w:proofErr w:type="spellEnd"/>
      <w:r>
        <w:rPr>
          <w:rFonts w:ascii="Arial" w:hAnsi="Arial"/>
          <w:bCs/>
          <w:sz w:val="20"/>
          <w:szCs w:val="20"/>
        </w:rPr>
        <w:t xml:space="preserve"> Platinum Fund II </w:t>
      </w:r>
      <w:proofErr w:type="spellStart"/>
      <w:r>
        <w:rPr>
          <w:rFonts w:ascii="Arial" w:hAnsi="Arial"/>
          <w:bCs/>
          <w:sz w:val="20"/>
          <w:szCs w:val="20"/>
        </w:rPr>
        <w:t>Pte.</w:t>
      </w:r>
      <w:proofErr w:type="spellEnd"/>
      <w:r>
        <w:rPr>
          <w:rFonts w:ascii="Arial" w:hAnsi="Arial"/>
          <w:bCs/>
          <w:sz w:val="20"/>
          <w:szCs w:val="20"/>
        </w:rPr>
        <w:t xml:space="preserve"> Ltd.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(the “</w:t>
      </w:r>
      <w:r>
        <w:rPr>
          <w:rFonts w:ascii="Arial" w:hAnsi="Arial"/>
          <w:b/>
          <w:color w:val="000000"/>
          <w:sz w:val="20"/>
          <w:szCs w:val="20"/>
        </w:rPr>
        <w:t>Fund</w:t>
      </w:r>
      <w:r>
        <w:rPr>
          <w:rFonts w:ascii="Arial" w:hAnsi="Arial"/>
          <w:color w:val="000000"/>
          <w:sz w:val="20"/>
          <w:szCs w:val="20"/>
        </w:rPr>
        <w:t>”) has to date raised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US$27,178,000</w:t>
      </w:r>
      <w:r>
        <w:rPr>
          <w:rFonts w:ascii="Arial" w:hAnsi="Arial"/>
          <w:color w:val="000000"/>
          <w:sz w:val="20"/>
          <w:szCs w:val="20"/>
        </w:rPr>
        <w:t xml:space="preserve"> as Committed Capital.</w:t>
      </w:r>
    </w:p>
    <w:p w:rsidR="00073D31" w:rsidRDefault="00073D31">
      <w:pPr>
        <w:jc w:val="both"/>
        <w:rPr>
          <w:rFonts w:ascii="Arial" w:hAnsi="Arial"/>
          <w:color w:val="000000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>We are still receiving strong interest from new investors in the Fund and they require additi</w:t>
      </w:r>
      <w:bookmarkStart w:id="0" w:name="_GoBack"/>
      <w:bookmarkEnd w:id="0"/>
      <w:r>
        <w:rPr>
          <w:rFonts w:ascii="Arial" w:hAnsi="Arial"/>
          <w:color w:val="000000"/>
          <w:sz w:val="20"/>
          <w:szCs w:val="20"/>
        </w:rPr>
        <w:t>onal time for their due diligence. As the original closing date of the Fund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May, 2017, the Board of Directors of the Fund has recommended to you, as the Fund investors, to extend the Final Closing date by another six (6) months to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November 2017. In this regard, the clause on “</w:t>
      </w:r>
      <w:r>
        <w:rPr>
          <w:rFonts w:ascii="Arial" w:hAnsi="Arial"/>
          <w:b/>
          <w:color w:val="000000"/>
          <w:sz w:val="20"/>
          <w:szCs w:val="20"/>
        </w:rPr>
        <w:t>Final Closing</w:t>
      </w:r>
      <w:r>
        <w:rPr>
          <w:rFonts w:ascii="Arial" w:hAnsi="Arial"/>
          <w:color w:val="000000"/>
          <w:sz w:val="20"/>
          <w:szCs w:val="20"/>
        </w:rPr>
        <w:t xml:space="preserve">” of the sale of equity interests in </w:t>
      </w:r>
      <w:r>
        <w:rPr>
          <w:rFonts w:ascii="Arial" w:hAnsi="Arial"/>
          <w:color w:val="000000"/>
          <w:sz w:val="20"/>
          <w:szCs w:val="20"/>
        </w:rPr>
        <w:t xml:space="preserve">the Fund as per our PPM shall be updated from </w:t>
      </w:r>
      <w:r>
        <w:rPr>
          <w:rFonts w:ascii="Arial" w:hAnsi="Arial"/>
          <w:i/>
          <w:color w:val="000000"/>
          <w:sz w:val="20"/>
          <w:szCs w:val="20"/>
        </w:rPr>
        <w:t>“no later than 18 months from the Initial Closing Date”</w:t>
      </w:r>
      <w:r>
        <w:rPr>
          <w:rFonts w:ascii="Arial" w:hAnsi="Arial"/>
          <w:color w:val="000000"/>
          <w:sz w:val="20"/>
          <w:szCs w:val="20"/>
        </w:rPr>
        <w:t xml:space="preserve"> which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May 2017 to </w:t>
      </w:r>
      <w:r>
        <w:rPr>
          <w:rFonts w:ascii="Arial" w:hAnsi="Arial"/>
          <w:i/>
          <w:color w:val="000000"/>
          <w:sz w:val="20"/>
          <w:szCs w:val="20"/>
        </w:rPr>
        <w:t>“no later than 24 months from the Initial Closing Date”</w:t>
      </w:r>
      <w:r>
        <w:rPr>
          <w:rFonts w:ascii="Arial" w:hAnsi="Arial"/>
          <w:color w:val="000000"/>
          <w:sz w:val="20"/>
          <w:szCs w:val="20"/>
        </w:rPr>
        <w:t xml:space="preserve"> which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November 2017. </w:t>
      </w:r>
    </w:p>
    <w:p w:rsidR="00073D31" w:rsidRDefault="00073D31">
      <w:pPr>
        <w:jc w:val="both"/>
        <w:rPr>
          <w:rFonts w:ascii="Arial" w:hAnsi="Arial"/>
          <w:color w:val="000000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 xml:space="preserve">We would appreciate your support for above </w:t>
      </w:r>
      <w:r>
        <w:rPr>
          <w:rFonts w:ascii="Arial" w:hAnsi="Arial"/>
          <w:color w:val="000000"/>
          <w:sz w:val="20"/>
          <w:szCs w:val="20"/>
        </w:rPr>
        <w:t>request for Fund Extension, which is subject to the approval of Investors holding at least 50% of the Committed Capital.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If you agree with the above Fund Extension, please sign the consent below and send it to PlatinumII@iglobepartners.com, for the attent</w:t>
      </w:r>
      <w:r>
        <w:rPr>
          <w:rFonts w:ascii="Arial" w:hAnsi="Arial"/>
          <w:sz w:val="20"/>
          <w:szCs w:val="20"/>
        </w:rPr>
        <w:t>ion to Joyce Ng and Kim Liu.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Yours sincerely,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Koh Soo Boon (Director)</w:t>
      </w: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For and on behalf of the Board of Directors,</w:t>
      </w:r>
    </w:p>
    <w:p w:rsidR="00073D31" w:rsidRDefault="00C738F5">
      <w:pPr>
        <w:jc w:val="both"/>
        <w:rPr>
          <w:rFonts w:ascii="Arial" w:hAnsi="Arial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t>iGlobe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Platinum Fund II </w:t>
      </w:r>
      <w:proofErr w:type="spellStart"/>
      <w:r>
        <w:rPr>
          <w:rFonts w:ascii="Arial" w:hAnsi="Arial"/>
          <w:sz w:val="20"/>
          <w:szCs w:val="20"/>
        </w:rPr>
        <w:t>Pte.</w:t>
      </w:r>
      <w:proofErr w:type="spellEnd"/>
      <w:r>
        <w:rPr>
          <w:rFonts w:ascii="Arial" w:hAnsi="Arial"/>
          <w:sz w:val="20"/>
          <w:szCs w:val="20"/>
        </w:rPr>
        <w:t xml:space="preserve"> Ltd.</w:t>
      </w:r>
    </w:p>
    <w:p w:rsidR="00073D31" w:rsidRDefault="00073D31">
      <w:pPr>
        <w:pBdr>
          <w:bottom w:val="single" w:sz="6" w:space="1" w:color="00000A"/>
        </w:pBd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I/We, Wang Xiao Yan,</w:t>
      </w:r>
      <w:r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being an investor holding 1,000 Units of the Fund and having Committed Capital of </w:t>
      </w:r>
      <w:proofErr w:type="spellStart"/>
      <w:r>
        <w:rPr>
          <w:rFonts w:ascii="Arial" w:hAnsi="Arial"/>
          <w:sz w:val="20"/>
          <w:szCs w:val="20"/>
        </w:rPr>
        <w:t>US$1,000,000</w:t>
      </w:r>
      <w:proofErr w:type="spellEnd"/>
      <w:r>
        <w:rPr>
          <w:rFonts w:ascii="Arial" w:hAnsi="Arial"/>
          <w:sz w:val="20"/>
          <w:szCs w:val="20"/>
        </w:rPr>
        <w:t xml:space="preserve">, 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______ </w:t>
      </w:r>
      <w:r>
        <w:rPr>
          <w:rFonts w:ascii="Arial" w:hAnsi="Arial"/>
          <w:b/>
          <w:sz w:val="20"/>
          <w:szCs w:val="20"/>
          <w:u w:val="single"/>
        </w:rPr>
        <w:t>hereby approve</w:t>
      </w:r>
      <w:r>
        <w:rPr>
          <w:rFonts w:ascii="Arial" w:hAnsi="Arial"/>
          <w:sz w:val="20"/>
          <w:szCs w:val="20"/>
        </w:rPr>
        <w:t>*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______ </w:t>
      </w:r>
      <w:r>
        <w:rPr>
          <w:rFonts w:ascii="Arial" w:hAnsi="Arial"/>
          <w:b/>
          <w:sz w:val="20"/>
          <w:szCs w:val="20"/>
          <w:u w:val="single"/>
        </w:rPr>
        <w:t>hereby do not approve</w:t>
      </w:r>
      <w:r>
        <w:rPr>
          <w:rFonts w:ascii="Arial" w:hAnsi="Arial"/>
          <w:sz w:val="20"/>
          <w:szCs w:val="20"/>
        </w:rPr>
        <w:t>*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sz w:val="16"/>
          <w:szCs w:val="16"/>
        </w:rPr>
      </w:pPr>
      <w:r>
        <w:rPr>
          <w:rFonts w:ascii="Arial" w:hAnsi="Arial"/>
          <w:sz w:val="20"/>
          <w:szCs w:val="20"/>
        </w:rPr>
        <w:t>* Please tick beside your preference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proofErr w:type="gramStart"/>
      <w:r>
        <w:rPr>
          <w:rFonts w:ascii="Arial" w:hAnsi="Arial"/>
          <w:sz w:val="20"/>
          <w:szCs w:val="20"/>
        </w:rPr>
        <w:t>the</w:t>
      </w:r>
      <w:proofErr w:type="gramEnd"/>
      <w:r>
        <w:rPr>
          <w:rFonts w:ascii="Arial" w:hAnsi="Arial"/>
          <w:sz w:val="20"/>
          <w:szCs w:val="20"/>
        </w:rPr>
        <w:t xml:space="preserve"> extension to the Final Closing of the Fund as per this </w:t>
      </w:r>
      <w:r>
        <w:rPr>
          <w:rFonts w:ascii="Arial" w:hAnsi="Arial"/>
          <w:sz w:val="20"/>
          <w:szCs w:val="20"/>
        </w:rPr>
        <w:t>letter dated 30</w:t>
      </w:r>
      <w:r>
        <w:rPr>
          <w:rFonts w:ascii="Arial" w:hAnsi="Arial"/>
          <w:sz w:val="20"/>
          <w:szCs w:val="20"/>
          <w:vertAlign w:val="superscript"/>
        </w:rPr>
        <w:t>th</w:t>
      </w:r>
      <w:r>
        <w:rPr>
          <w:rFonts w:ascii="Arial" w:hAnsi="Arial"/>
          <w:sz w:val="20"/>
          <w:szCs w:val="20"/>
        </w:rPr>
        <w:t xml:space="preserve">  March 2017.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center"/>
        <w:rPr>
          <w:rFonts w:ascii="Arial" w:hAnsi="Arial"/>
          <w:sz w:val="20"/>
          <w:szCs w:val="20"/>
        </w:rPr>
      </w:pPr>
    </w:p>
    <w:p w:rsidR="00073D31" w:rsidRDefault="00073D31">
      <w:pPr>
        <w:jc w:val="center"/>
        <w:rPr>
          <w:rFonts w:ascii="Arial" w:hAnsi="Arial"/>
          <w:sz w:val="20"/>
          <w:szCs w:val="20"/>
        </w:rPr>
      </w:pPr>
    </w:p>
    <w:p w:rsidR="00073D31" w:rsidRDefault="00C738F5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>____________________________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_______________</w:t>
      </w:r>
    </w:p>
    <w:p w:rsidR="00073D31" w:rsidRDefault="00C738F5">
      <w:pPr>
        <w:rPr>
          <w:rFonts w:hint="eastAsia"/>
        </w:rPr>
      </w:pPr>
      <w:r>
        <w:rPr>
          <w:rFonts w:ascii="Arial" w:hAnsi="Arial"/>
          <w:sz w:val="20"/>
          <w:szCs w:val="20"/>
        </w:rPr>
        <w:t>Name:</w:t>
        <w:tab/>
        <w:tab/>
        <w:tab/>
        <w:tab/>
        <w:tab/>
        <w:tab/>
        <w:tab/>
        <w:tab/>
        <w:tab/>
        <w:tab/>
        <w:t>Date:</w:t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proofErr w:type="gramStart"/>
      <w:r>
        <w:rPr>
          <w:rFonts w:ascii="Arial" w:hAnsi="Arial"/>
          <w:sz w:val="20"/>
          <w:szCs w:val="20"/>
        </w:rPr>
      </w:r>
      <w:proofErr w:type="spellStart"/>
      <w:proofErr w:type="gramEnd"/>
      <w:r>
        <w:rPr>
          <w:rFonts w:ascii="Arial" w:hAnsi="Arial"/>
          <w:sz w:val="20"/>
          <w:szCs w:val="20"/>
        </w:rPr>
      </w:r>
      <w:proofErr w:type="spellEnd"/>
      <w:r>
        <w:rPr>
          <w:rFonts w:ascii="Arial" w:hAnsi="Arial"/>
          <w:sz w:val="20"/>
          <w:szCs w:val="20"/>
        </w:rPr>
      </w:r>
      <w:proofErr w:type="spellStart"/>
      <w:r>
        <w:rPr>
          <w:rFonts w:ascii="Arial" w:hAnsi="Arial"/>
          <w:sz w:val="20"/>
          <w:szCs w:val="20"/>
        </w:rPr>
      </w:r>
      <w:proofErr w:type="spellEnd"/>
      <w:r>
        <w:rPr>
          <w:rFonts w:ascii="Arial" w:hAnsi="Arial"/>
          <w:sz w:val="20"/>
          <w:szCs w:val="20"/>
        </w:rPr>
      </w:r>
      <w:bookmarkStart w:id="1" w:name="__DdeLink__152_1323822750"/>
      <w:r>
        <w:rPr>
          <w:rFonts w:ascii="Arial" w:hAnsi="Arial"/>
          <w:sz w:val="20"/>
          <w:szCs w:val="20"/>
        </w:rPr>
      </w:r>
      <w:proofErr w:type="spellStart"/>
      <w:r>
        <w:rPr>
          <w:rFonts w:ascii="Arial" w:hAnsi="Arial"/>
          <w:sz w:val="20"/>
          <w:szCs w:val="20"/>
        </w:rPr>
      </w:r>
      <w:proofErr w:type="spellEnd"/>
      <w:r>
        <w:rPr>
          <w:rFonts w:ascii="Arial" w:hAnsi="Arial"/>
          <w:sz w:val="20"/>
          <w:szCs w:val="20"/>
        </w:rPr>
      </w:r>
      <w:bookmarkEnd w:id="1"/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</w:p>
    <w:sectPr w:rsidR="00073D31" w:rsidSect="00C738F5">
      <w:headerReference w:type="default" r:id="rId7"/>
      <w:footerReference w:type="default" r:id="rId8"/>
      <w:pgSz w:w="11906" w:h="16838"/>
      <w:pgMar w:top="1440" w:right="1531" w:bottom="1440" w:left="1474" w:header="720" w:footer="720" w:gutter="0"/>
      <w:cols w:space="720"/>
      <w:formProt w:val="0"/>
      <w:docGrid w:linePitch="27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C738F5">
      <w:pPr>
        <w:rPr>
          <w:rFonts w:hint="eastAsia"/>
        </w:rPr>
      </w:pPr>
      <w:r>
        <w:separator/>
      </w:r>
    </w:p>
  </w:endnote>
  <w:endnote w:type="continuationSeparator" w:id="0">
    <w:p w:rsidR="00000000" w:rsidRDefault="00C738F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D31" w:rsidRDefault="00C738F5">
    <w:pPr>
      <w:pStyle w:val="Footer"/>
      <w:rPr>
        <w:rFonts w:hint="eastAsia"/>
      </w:rPr>
    </w:pPr>
    <w:r>
      <w:rPr>
        <w:rFonts w:ascii="Times New Roman" w:eastAsia="Times New Roman" w:hAnsi="Times New Roman" w:cs="Times New Roman"/>
        <w:color w:val="808080"/>
        <w:szCs w:val="24"/>
      </w:rPr>
      <w:t xml:space="preserve">      </w:t>
    </w:r>
    <w:r>
      <w:rPr>
        <w:rFonts w:ascii="Arial" w:eastAsia="Times New Roman" w:hAnsi="Arial" w:cs="Times New Roman"/>
        <w:color w:val="808080"/>
        <w:szCs w:val="24"/>
      </w:rPr>
      <w:t xml:space="preserve">                              </w:t>
    </w:r>
    <w:r>
      <w:rPr>
        <w:rFonts w:ascii="Arial" w:hAnsi="Arial"/>
        <w:b/>
        <w:bCs/>
        <w:color w:val="000080"/>
      </w:rPr>
      <w:t xml:space="preserve">Asia                                        </w:t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  <w:t>USA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</w:rPr>
      <w:t xml:space="preserve">                                   11 </w:t>
    </w:r>
    <w:proofErr w:type="spellStart"/>
    <w:r>
      <w:rPr>
        <w:rFonts w:ascii="Arial" w:hAnsi="Arial"/>
        <w:color w:val="808080"/>
      </w:rPr>
      <w:t>Biopolis</w:t>
    </w:r>
    <w:proofErr w:type="spellEnd"/>
    <w:r>
      <w:rPr>
        <w:rFonts w:ascii="Arial" w:hAnsi="Arial"/>
        <w:color w:val="808080"/>
      </w:rPr>
      <w:t xml:space="preserve"> Way, </w:t>
    </w:r>
    <w:proofErr w:type="spellStart"/>
    <w:r>
      <w:rPr>
        <w:rFonts w:ascii="Arial" w:hAnsi="Arial"/>
        <w:color w:val="808080"/>
        <w:lang w:val="fr-FR"/>
      </w:rPr>
      <w:t>Helios</w:t>
    </w:r>
    <w:proofErr w:type="spellEnd"/>
    <w:r>
      <w:rPr>
        <w:rFonts w:ascii="Arial" w:hAnsi="Arial"/>
        <w:color w:val="808080"/>
        <w:lang w:val="fr-FR"/>
      </w:rPr>
      <w:t xml:space="preserve"> #09-03                         </w:t>
    </w:r>
    <w:r>
      <w:rPr>
        <w:rFonts w:ascii="Arial" w:hAnsi="Arial"/>
        <w:color w:val="808080"/>
      </w:rPr>
      <w:t xml:space="preserve">                     </w:t>
    </w:r>
    <w:r>
      <w:rPr>
        <w:rFonts w:ascii="Arial" w:hAnsi="Arial"/>
        <w:color w:val="808080"/>
      </w:rPr>
      <w:tab/>
      <w:t xml:space="preserve">4051 Burton Drive, </w:t>
    </w:r>
    <w:r>
      <w:rPr>
        <w:rFonts w:ascii="Arial" w:hAnsi="Arial"/>
        <w:color w:val="808080"/>
        <w:lang w:val="fr-FR"/>
      </w:rPr>
      <w:t>Santa Clara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</w:rPr>
      <w:t xml:space="preserve">                                   </w:t>
    </w:r>
    <w:r>
      <w:rPr>
        <w:rFonts w:ascii="Arial" w:hAnsi="Arial"/>
        <w:color w:val="808080"/>
        <w:lang w:val="fr-FR"/>
      </w:rPr>
      <w:t xml:space="preserve">Singapore 138667          </w:t>
    </w:r>
    <w:r>
      <w:rPr>
        <w:rFonts w:ascii="Arial" w:hAnsi="Arial"/>
        <w:color w:val="808080"/>
        <w:lang w:val="fr-FR"/>
      </w:rPr>
      <w:t xml:space="preserve">        </w:t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  <w:t>CA 95054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  <w:lang w:val="fr-FR"/>
      </w:rPr>
      <w:t xml:space="preserve">                                   Tel. +65 6478 9716                </w:t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  <w:t>Tel. +1 408 716 8082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C738F5">
      <w:pPr>
        <w:rPr>
          <w:rFonts w:hint="eastAsia"/>
        </w:rPr>
      </w:pPr>
      <w:r>
        <w:separator/>
      </w:r>
    </w:p>
  </w:footnote>
  <w:footnote w:type="continuationSeparator" w:id="0">
    <w:p w:rsidR="00000000" w:rsidRDefault="00C738F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D31" w:rsidRDefault="00C738F5">
    <w:pPr>
      <w:pStyle w:val="NoSpacing"/>
      <w:rPr>
        <w:b/>
        <w:color w:val="A6A6A6" w:themeColor="background1" w:themeShade="A6"/>
        <w:sz w:val="44"/>
        <w:szCs w:val="44"/>
      </w:rPr>
    </w:pPr>
    <w:r>
      <w:rPr>
        <w:rFonts w:ascii="Times New Roman" w:hAnsi="Times New Roman" w:cs="Times New Roman"/>
        <w:b/>
        <w:i/>
        <w:color w:val="4F81BD" w:themeColor="accent1"/>
        <w:sz w:val="72"/>
        <w:szCs w:val="72"/>
      </w:rPr>
      <w:t xml:space="preserve"> </w:t>
    </w:r>
    <w:proofErr w:type="spellStart"/>
    <w:proofErr w:type="gramStart"/>
    <w:r>
      <w:rPr>
        <w:rFonts w:ascii="Times New Roman" w:hAnsi="Times New Roman" w:cs="Times New Roman"/>
        <w:b/>
        <w:i/>
        <w:color w:val="4F81BD" w:themeColor="accent1"/>
        <w:sz w:val="72"/>
        <w:szCs w:val="72"/>
      </w:rPr>
      <w:t>iglobe</w:t>
    </w:r>
    <w:proofErr w:type="spellEnd"/>
    <w:proofErr w:type="gramEnd"/>
    <w:r>
      <w:rPr>
        <w:i/>
        <w:color w:val="A6A6A6" w:themeColor="background1" w:themeShade="A6"/>
        <w:sz w:val="44"/>
        <w:szCs w:val="44"/>
      </w:rPr>
      <w:t xml:space="preserve"> </w:t>
    </w:r>
    <w:r>
      <w:rPr>
        <w:b/>
        <w:color w:val="A6A6A6" w:themeColor="background1" w:themeShade="A6"/>
        <w:sz w:val="44"/>
        <w:szCs w:val="44"/>
      </w:rPr>
      <w:t xml:space="preserve">Platinum Fund II Pte. Ltd. </w:t>
    </w:r>
  </w:p>
  <w:p w:rsidR="00073D31" w:rsidRDefault="00C738F5">
    <w:pPr>
      <w:pStyle w:val="NoSpacing"/>
      <w:rPr>
        <w:rFonts w:eastAsia="Times New Roman"/>
        <w:b/>
        <w:i/>
        <w:iCs/>
        <w:color w:val="A6A6A6" w:themeColor="background1" w:themeShade="A6"/>
        <w:sz w:val="20"/>
        <w:szCs w:val="20"/>
      </w:rPr>
    </w:pPr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                                                                                                    </w:t>
    </w:r>
    <w:proofErr w:type="gramStart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build</w:t>
    </w:r>
    <w:proofErr w:type="gramEnd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. </w:t>
    </w:r>
    <w:proofErr w:type="gramStart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grow</w:t>
    </w:r>
    <w:proofErr w:type="gramEnd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. </w:t>
    </w:r>
    <w:proofErr w:type="gramStart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drive</w:t>
    </w:r>
    <w:proofErr w:type="gramEnd"/>
  </w:p>
  <w:p w:rsidR="00073D31" w:rsidRDefault="00C738F5">
    <w:pPr>
      <w:rPr>
        <w:rFonts w:ascii="Times New Roman" w:hAnsi="Times New Roman" w:cs="Times New Roman"/>
        <w:b/>
        <w:color w:val="A6A6A6" w:themeColor="background1" w:themeShade="A6"/>
      </w:rPr>
    </w:pPr>
    <w:r>
      <w:rPr>
        <w:rFonts w:ascii="Times New Roman" w:hAnsi="Times New Roman" w:cs="Times New Roman"/>
        <w:b/>
        <w:color w:val="A6A6A6" w:themeColor="background1" w:themeShade="A6"/>
      </w:rPr>
      <w:t>Registration No: 201511336D</w:t>
    </w:r>
  </w:p>
  <w:p w:rsidR="00073D31" w:rsidRDefault="00C738F5">
    <w:pPr>
      <w:pStyle w:val="Header"/>
      <w:rPr>
        <w:rFonts w:hint="eastAsia"/>
      </w:rPr>
    </w:pPr>
    <w:r>
      <w:t>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D31"/>
    <w:rsid w:val="00073D31"/>
    <w:rsid w:val="00C7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5F530B-3B94-42AF-877B-79B51839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SG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rFonts w:eastAsia="Malgun Gothic"/>
      <w:color w:val="00000A"/>
      <w:sz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="Malgun Gothic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="Malgun Gothic"/>
      <w:sz w:val="16"/>
      <w:szCs w:val="16"/>
      <w:lang w:val="en-GB" w:eastAsia="en-GB"/>
    </w:rPr>
  </w:style>
  <w:style w:type="character" w:styleId="PageNumber">
    <w:name w:val="page number"/>
    <w:uiPriority w:val="99"/>
    <w:qFormat/>
    <w:rPr>
      <w:rFonts w:ascii="Arial" w:hAnsi="Arial" w:cs="Times New Roman"/>
      <w:sz w:val="20"/>
      <w:u w:val="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Pr>
      <w:rFonts w:eastAsia="Malgun Gothic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Malgun Gothic" w:hAnsi="Tahoma" w:cs="Tahoma"/>
      <w:sz w:val="16"/>
      <w:szCs w:val="16"/>
      <w:lang w:val="en-GB" w:eastAsia="en-GB"/>
    </w:rPr>
  </w:style>
  <w:style w:type="character" w:customStyle="1" w:styleId="DocID">
    <w:name w:val="DocID"/>
    <w:basedOn w:val="DefaultParagraphFont"/>
    <w:qFormat/>
    <w:rPr>
      <w:rFonts w:ascii="Times New Roman" w:hAnsi="Times New Roman" w:cs="Times New Roman"/>
      <w:b w:val="0"/>
      <w:i w:val="0"/>
      <w:caps w:val="0"/>
      <w:smallCaps w:val="0"/>
      <w:vanish w:val="0"/>
      <w:color w:val="000000"/>
      <w:sz w:val="14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GB"/>
    </w:rPr>
  </w:style>
  <w:style w:type="character" w:customStyle="1" w:styleId="InternetLink">
    <w:name w:val="Internet Link"/>
    <w:basedOn w:val="DefaultParagraphFont"/>
    <w:uiPriority w:val="99"/>
    <w:unhideWhenUsed/>
    <w:rsid w:val="008A1733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Times New Roman"/>
      <w:b/>
      <w:i w:val="0"/>
      <w:sz w:val="20"/>
      <w:szCs w:val="20"/>
    </w:rPr>
  </w:style>
  <w:style w:type="character" w:customStyle="1" w:styleId="ListLabel2">
    <w:name w:val="ListLabel 2"/>
    <w:qFormat/>
    <w:rPr>
      <w:rFonts w:cs="Times New Roman"/>
      <w:b w:val="0"/>
      <w:i w:val="0"/>
      <w:sz w:val="20"/>
      <w:szCs w:val="20"/>
    </w:rPr>
  </w:style>
  <w:style w:type="character" w:customStyle="1" w:styleId="ListLabel3">
    <w:name w:val="ListLabel 3"/>
    <w:qFormat/>
    <w:rPr>
      <w:rFonts w:cs="Times New Roman"/>
      <w:b w:val="0"/>
      <w:i w:val="0"/>
      <w:sz w:val="20"/>
      <w:szCs w:val="20"/>
    </w:rPr>
  </w:style>
  <w:style w:type="character" w:customStyle="1" w:styleId="ListLabel4">
    <w:name w:val="ListLabel 4"/>
    <w:qFormat/>
    <w:rPr>
      <w:rFonts w:cs="Times New Roman"/>
      <w:b w:val="0"/>
      <w:i w:val="0"/>
      <w:sz w:val="20"/>
      <w:szCs w:val="20"/>
    </w:rPr>
  </w:style>
  <w:style w:type="character" w:customStyle="1" w:styleId="ListLabel5">
    <w:name w:val="ListLabel 5"/>
    <w:qFormat/>
    <w:rPr>
      <w:rFonts w:cs="Times New Roman"/>
      <w:b w:val="0"/>
      <w:i w:val="0"/>
      <w:sz w:val="20"/>
      <w:szCs w:val="20"/>
    </w:rPr>
  </w:style>
  <w:style w:type="character" w:customStyle="1" w:styleId="ListLabel6">
    <w:name w:val="ListLabel 6"/>
    <w:qFormat/>
    <w:rPr>
      <w:rFonts w:cs="Times New Roman"/>
      <w:b w:val="0"/>
      <w:i w:val="0"/>
      <w:sz w:val="20"/>
      <w:szCs w:val="20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pPr>
      <w:jc w:val="both"/>
    </w:pPr>
  </w:style>
  <w:style w:type="paragraph" w:styleId="Footer">
    <w:name w:val="footer"/>
    <w:basedOn w:val="Normal"/>
    <w:link w:val="FooterChar"/>
    <w:uiPriority w:val="99"/>
    <w:pPr>
      <w:jc w:val="both"/>
    </w:pPr>
    <w:rPr>
      <w:sz w:val="16"/>
      <w:szCs w:val="16"/>
    </w:rPr>
  </w:style>
  <w:style w:type="paragraph" w:customStyle="1" w:styleId="FooterCentre">
    <w:name w:val="FooterCentre"/>
    <w:basedOn w:val="BodyText"/>
    <w:qFormat/>
    <w:pPr>
      <w:spacing w:after="0"/>
      <w:jc w:val="center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MLeftInd5">
    <w:name w:val="DM Left Ind .5"/>
    <w:basedOn w:val="Normal"/>
    <w:qFormat/>
    <w:pPr>
      <w:spacing w:after="240"/>
      <w:ind w:left="720"/>
      <w:jc w:val="both"/>
    </w:pPr>
    <w:rPr>
      <w:rFonts w:ascii="Times New Roman" w:eastAsia="Times New Roman" w:hAnsi="Times New Roman" w:cs="Times New Roman"/>
      <w:sz w:val="22"/>
      <w:lang w:val="en-US" w:eastAsia="en-US"/>
    </w:rPr>
  </w:style>
  <w:style w:type="paragraph" w:customStyle="1" w:styleId="DMBdyTxtH5">
    <w:name w:val="DM BdyTxt H .5"/>
    <w:basedOn w:val="Normal"/>
    <w:qFormat/>
    <w:pPr>
      <w:spacing w:after="240"/>
      <w:ind w:left="1440" w:hanging="720"/>
      <w:jc w:val="both"/>
    </w:pPr>
    <w:rPr>
      <w:rFonts w:ascii="Times New Roman" w:eastAsia="Calibri" w:hAnsi="Times New Roman" w:cs="Times New Roman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B4D54"/>
    <w:pPr>
      <w:overflowPunct w:val="0"/>
    </w:pPr>
    <w:rPr>
      <w:rFonts w:asciiTheme="minorHAnsi" w:eastAsia="Calibri" w:hAnsiTheme="minorHAnsi" w:cstheme="minorBidi"/>
      <w:color w:val="00000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BE9A5-50D6-4D61-BC52-109D92DCA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Duane Morris LLP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Boo</dc:creator>
  <dc:description/>
  <cp:lastModifiedBy>Kim</cp:lastModifiedBy>
  <cp:revision>15</cp:revision>
  <cp:lastPrinted>2017-03-31T01:23:00Z</cp:lastPrinted>
  <dcterms:created xsi:type="dcterms:W3CDTF">2017-03-31T01:26:00Z</dcterms:created>
  <dcterms:modified xsi:type="dcterms:W3CDTF">2017-03-31T02:34:00Z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Duane Morris LLP</vt:lpwstr>
  </property>
  <property fmtid="{D5CDD505-2E9C-101B-9397-08002B2CF9AE}" pid="4" name="DocID">
    <vt:lpwstr>H:\Work Matters\iGlobe\iGlobe Platinum Fund II - Approval Letter to Shareholder (DMS draft 170217).docx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