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885" w14:textId="6F8BF1D3" w:rsidR="00AD665F" w:rsidRDefault="00AD665F" w:rsidP="00AD66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Module 1: Exercise 2</w:t>
      </w:r>
      <w:r w:rsidRPr="00406E78">
        <w:rPr>
          <w:rFonts w:ascii="Times New Roman" w:eastAsia="Times New Roman" w:hAnsi="Times New Roman" w:cs="Times New Roman"/>
          <w:color w:val="000000"/>
          <w:sz w:val="24"/>
          <w:szCs w:val="24"/>
        </w:rPr>
        <w:t>-</w:t>
      </w:r>
      <w:r w:rsidR="00F178C0">
        <w:rPr>
          <w:rFonts w:ascii="Times New Roman" w:eastAsia="Times New Roman" w:hAnsi="Times New Roman" w:cs="Times New Roman"/>
          <w:color w:val="000000"/>
          <w:sz w:val="24"/>
          <w:szCs w:val="24"/>
        </w:rPr>
        <w:t>School District Dataset Analysis</w:t>
      </w:r>
    </w:p>
    <w:p w14:paraId="5D38C2BC" w14:textId="77777777" w:rsidR="00AD665F" w:rsidRPr="00406E78" w:rsidRDefault="00AD665F" w:rsidP="00AD665F">
      <w:pPr>
        <w:jc w:val="center"/>
        <w:rPr>
          <w:rFonts w:ascii="Times New Roman" w:eastAsia="Times New Roman" w:hAnsi="Times New Roman" w:cs="Times New Roman"/>
          <w:color w:val="000000"/>
          <w:sz w:val="24"/>
          <w:szCs w:val="24"/>
        </w:rPr>
      </w:pPr>
    </w:p>
    <w:p w14:paraId="6593A021" w14:textId="77777777" w:rsidR="00AD665F" w:rsidRDefault="00AD665F" w:rsidP="00AD665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Elizabeth Elizondo</w:t>
      </w:r>
    </w:p>
    <w:p w14:paraId="6B72F92A" w14:textId="77777777" w:rsidR="00AD665F" w:rsidRDefault="00AD665F" w:rsidP="00AD665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MIS 5375 680 </w:t>
      </w:r>
    </w:p>
    <w:p w14:paraId="34CD9EAB" w14:textId="77777777" w:rsidR="00AD665F" w:rsidRDefault="00AD665F" w:rsidP="00AD665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Dr. Vanessa Garza Clark</w:t>
      </w:r>
    </w:p>
    <w:p w14:paraId="4F4CDADD" w14:textId="77777777" w:rsidR="00AD665F" w:rsidRDefault="00AD665F" w:rsidP="00AD665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Texas A&amp;M International University</w:t>
      </w:r>
    </w:p>
    <w:p w14:paraId="52753AD5" w14:textId="79AF3044" w:rsidR="00AD665F" w:rsidRDefault="00AD665F" w:rsidP="00AD665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September 03, 2021</w:t>
      </w:r>
    </w:p>
    <w:p w14:paraId="583423E2" w14:textId="63516F77" w:rsidR="00AD665F" w:rsidRDefault="00AD66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1C51696" w14:textId="3754515C" w:rsidR="00DA0977" w:rsidRPr="005D0248" w:rsidRDefault="00DA0977" w:rsidP="0034057F">
      <w:r>
        <w:lastRenderedPageBreak/>
        <w:t>To preface how the data was applied</w:t>
      </w:r>
      <w:r w:rsidR="0087289C">
        <w:t xml:space="preserve"> in </w:t>
      </w:r>
      <w:proofErr w:type="spellStart"/>
      <w:r w:rsidR="0087289C">
        <w:t>WarpPLS</w:t>
      </w:r>
      <w:proofErr w:type="spellEnd"/>
      <w:r>
        <w:t xml:space="preserve">, the latent variables were applied with the measurement model as </w:t>
      </w:r>
      <w:r w:rsidR="0087289C" w:rsidRPr="0087289C">
        <w:rPr>
          <w:i/>
          <w:iCs/>
        </w:rPr>
        <w:t>R</w:t>
      </w:r>
      <w:r w:rsidRPr="0087289C">
        <w:rPr>
          <w:i/>
          <w:iCs/>
        </w:rPr>
        <w:t>eflective</w:t>
      </w:r>
      <w:r>
        <w:t>.  The SEM model settings were: Outer model analysis algorithm ‘</w:t>
      </w:r>
      <w:r w:rsidR="0087289C">
        <w:t>Robust Analysis</w:t>
      </w:r>
      <w:r>
        <w:t>’</w:t>
      </w:r>
      <w:r w:rsidR="0087289C">
        <w:t xml:space="preserve"> for computational efficiency</w:t>
      </w:r>
      <w:r w:rsidR="005D0248">
        <w:t xml:space="preserve"> (1)(2)</w:t>
      </w:r>
      <w:r>
        <w:t xml:space="preserve">, </w:t>
      </w:r>
      <w:r w:rsidR="0087289C">
        <w:t xml:space="preserve">the </w:t>
      </w:r>
      <w:r>
        <w:t xml:space="preserve">Inner Model as ‘linear’ since the variables are measured through one single indicator, and the Resampling method </w:t>
      </w:r>
      <w:r w:rsidR="0087289C">
        <w:t xml:space="preserve">‘Stable3’.  The first attempt at SEM analysis did not have the </w:t>
      </w:r>
      <w:r w:rsidR="005D0248">
        <w:rPr>
          <w:i/>
          <w:iCs/>
        </w:rPr>
        <w:t xml:space="preserve">missing data imputation </w:t>
      </w:r>
      <w:r w:rsidR="005D0248">
        <w:t xml:space="preserve">settings adjusted and were initially left null (the results appeared to have extreme collinearity along with a very low coefficient of determination and was determined to be valid results and were excluded from the final findings).  The second attempt applied the data imputation method with the software’s default </w:t>
      </w:r>
      <w:r w:rsidR="005D0248">
        <w:rPr>
          <w:i/>
          <w:iCs/>
        </w:rPr>
        <w:t xml:space="preserve">Arithmetic Mean </w:t>
      </w:r>
      <w:proofErr w:type="gramStart"/>
      <w:r w:rsidR="005D0248">
        <w:rPr>
          <w:i/>
          <w:iCs/>
        </w:rPr>
        <w:t>Imputation</w:t>
      </w:r>
      <w:proofErr w:type="gramEnd"/>
      <w:r w:rsidR="005D0248">
        <w:t xml:space="preserve"> and this provided more credible end results to assess and evaluate.</w:t>
      </w:r>
    </w:p>
    <w:p w14:paraId="7A9E46E4" w14:textId="77777777" w:rsidR="005D0248" w:rsidRDefault="000F0A92" w:rsidP="00670F4D">
      <w:r>
        <w:t>The question states, “What is the order of importance of the predictors with respect to SAT scores?”</w:t>
      </w:r>
    </w:p>
    <w:p w14:paraId="66B101D9" w14:textId="274EFBBA" w:rsidR="00670F4D" w:rsidRDefault="000F0A92" w:rsidP="00670F4D">
      <w:r>
        <w:t xml:space="preserve">Reviewing the SEM model, the predictors in this analysis </w:t>
      </w:r>
      <w:proofErr w:type="gramStart"/>
      <w:r>
        <w:t>are:</w:t>
      </w:r>
      <w:proofErr w:type="gramEnd"/>
      <w:r>
        <w:t xml:space="preserve"> average years of teaching experience by the school district teachers and number of suspensions in the district due to student behavioral problems.  </w:t>
      </w:r>
      <w:r w:rsidR="00862C86">
        <w:t>Figure A. reveals a</w:t>
      </w:r>
      <w:r>
        <w:t xml:space="preserve"> p-value (level of significance) is a 0.</w:t>
      </w:r>
      <w:r w:rsidR="008A7250">
        <w:t>0</w:t>
      </w:r>
      <w:r>
        <w:t>2 in the correlation between number of</w:t>
      </w:r>
      <w:r w:rsidR="00D651EF">
        <w:t xml:space="preserve"> student</w:t>
      </w:r>
      <w:r>
        <w:t xml:space="preserve"> suspensions to SAT scores, this means that </w:t>
      </w:r>
      <w:r w:rsidR="00D651EF">
        <w:t xml:space="preserve">the relationship between the variables in the model was </w:t>
      </w:r>
      <w:r w:rsidR="008A7250">
        <w:t xml:space="preserve">significant and had </w:t>
      </w:r>
      <w:r w:rsidR="0087289C">
        <w:t xml:space="preserve">did have </w:t>
      </w:r>
      <w:r w:rsidR="008A7250">
        <w:t>an effect.</w:t>
      </w:r>
      <w:r w:rsidR="00D651EF">
        <w:t xml:space="preserve">  On the other hand, the correlation between the variables of teachers’ years of teaching experience and average SAT score revealed a p-value of </w:t>
      </w:r>
      <w:r w:rsidR="008A7250">
        <w:t>&lt;</w:t>
      </w:r>
      <w:r w:rsidR="00D651EF">
        <w:t>.0</w:t>
      </w:r>
      <w:r w:rsidR="008A7250">
        <w:t>1</w:t>
      </w:r>
      <w:r w:rsidR="00D651EF">
        <w:t xml:space="preserve">, thereby indicating that there is a </w:t>
      </w:r>
      <w:r w:rsidR="00D651EF" w:rsidRPr="0087289C">
        <w:rPr>
          <w:i/>
          <w:iCs/>
        </w:rPr>
        <w:t>greater significance</w:t>
      </w:r>
      <w:r w:rsidR="00D651EF">
        <w:t xml:space="preserve"> between these two variables.  </w:t>
      </w:r>
      <w:r w:rsidR="00B2293D">
        <w:t xml:space="preserve">The coefficient of determination indicates </w:t>
      </w:r>
      <w:r w:rsidR="000E5181">
        <w:t xml:space="preserve">that </w:t>
      </w:r>
      <w:r w:rsidR="008A7250">
        <w:t>1</w:t>
      </w:r>
      <w:r w:rsidR="0034057F">
        <w:t xml:space="preserve">6% of the variation </w:t>
      </w:r>
      <w:r w:rsidR="000E5181">
        <w:t>of the predictor variables are a result of the linear regression model, the other 94% are due to other predictors</w:t>
      </w:r>
      <w:r w:rsidR="00BD4380">
        <w:t xml:space="preserve"> </w:t>
      </w:r>
      <w:r w:rsidR="0087289C">
        <w:t>(3)</w:t>
      </w:r>
      <w:r w:rsidR="000E5181">
        <w:t>.  Th</w:t>
      </w:r>
      <w:r w:rsidR="008A7250">
        <w:t>e</w:t>
      </w:r>
      <w:r w:rsidR="000E5181">
        <w:t xml:space="preserve"> variance </w:t>
      </w:r>
      <w:r w:rsidR="008A7250">
        <w:t xml:space="preserve">in both predictors have a minimal yet significant level of significance which concludes </w:t>
      </w:r>
      <w:r w:rsidR="000E5181">
        <w:t>the model can be diagnosed as having</w:t>
      </w:r>
      <w:r w:rsidR="00862C86">
        <w:t xml:space="preserve"> </w:t>
      </w:r>
      <w:r w:rsidR="00DA0977">
        <w:t>limited</w:t>
      </w:r>
      <w:r w:rsidR="000E5181">
        <w:t xml:space="preserve"> </w:t>
      </w:r>
      <w:r w:rsidR="000E5181">
        <w:rPr>
          <w:i/>
          <w:iCs/>
        </w:rPr>
        <w:t>collinearity</w:t>
      </w:r>
      <w:r w:rsidR="000E5181">
        <w:t xml:space="preserve"> in which there is a dramatic increase in the p value of one predictor variable like that shown between the relationship of student suspensions and student SAT scores</w:t>
      </w:r>
      <w:r w:rsidR="005B0858">
        <w:t xml:space="preserve"> (4)</w:t>
      </w:r>
      <w:r w:rsidR="000E5181">
        <w:t>.</w:t>
      </w:r>
    </w:p>
    <w:p w14:paraId="6EE32498" w14:textId="70EBE4F7" w:rsidR="00003EE5" w:rsidRDefault="00003EE5" w:rsidP="00003EE5">
      <w:pPr>
        <w:jc w:val="center"/>
      </w:pPr>
      <w:r>
        <w:rPr>
          <w:noProof/>
        </w:rPr>
        <w:drawing>
          <wp:inline distT="0" distB="0" distL="0" distR="0" wp14:anchorId="6CE86139" wp14:editId="6A73B72F">
            <wp:extent cx="4032250" cy="1392763"/>
            <wp:effectExtent l="0" t="0" r="6350" b="0"/>
            <wp:docPr id="3" name="Picture 3" descr="A picture containing text, neckle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necklet, accessory&#10;&#10;Description automatically generated"/>
                    <pic:cNvPicPr/>
                  </pic:nvPicPr>
                  <pic:blipFill>
                    <a:blip r:embed="rId5"/>
                    <a:stretch>
                      <a:fillRect/>
                    </a:stretch>
                  </pic:blipFill>
                  <pic:spPr>
                    <a:xfrm>
                      <a:off x="0" y="0"/>
                      <a:ext cx="4047820" cy="1398141"/>
                    </a:xfrm>
                    <a:prstGeom prst="rect">
                      <a:avLst/>
                    </a:prstGeom>
                  </pic:spPr>
                </pic:pic>
              </a:graphicData>
            </a:graphic>
          </wp:inline>
        </w:drawing>
      </w:r>
    </w:p>
    <w:p w14:paraId="24BBD384" w14:textId="33EC64E0" w:rsidR="00862C86" w:rsidRPr="00BD4380" w:rsidRDefault="00862C86" w:rsidP="00003EE5">
      <w:pPr>
        <w:jc w:val="center"/>
        <w:rPr>
          <w:b/>
          <w:bCs/>
        </w:rPr>
      </w:pPr>
      <w:r w:rsidRPr="00BD4380">
        <w:rPr>
          <w:b/>
          <w:bCs/>
        </w:rPr>
        <w:t>Figure A.</w:t>
      </w:r>
    </w:p>
    <w:p w14:paraId="6F52DCA5" w14:textId="35F05D85" w:rsidR="00862C86" w:rsidRPr="00103E65" w:rsidRDefault="00862C86" w:rsidP="00862C86">
      <w:r>
        <w:t xml:space="preserve">Figure B. shows the </w:t>
      </w:r>
      <w:r w:rsidR="003C40C7">
        <w:t xml:space="preserve">scatterplot of datapoints from the </w:t>
      </w:r>
      <w:r w:rsidR="00BD4380">
        <w:t>teacher’s</w:t>
      </w:r>
      <w:r w:rsidR="003C40C7">
        <w:t xml:space="preserve"> years of experience and its correlation to student SAT scores. The standard deviation of years of experience is at a 1.64, this tells us that the distribution of data points </w:t>
      </w:r>
      <w:r w:rsidR="00BD4380">
        <w:t>is</w:t>
      </w:r>
      <w:r w:rsidR="003C40C7">
        <w:t xml:space="preserve"> centered ‘good’ around the mean of 12.41.  We can also see the coefficient of determination has a good fit, in that the scatterplot is reasonably near the estimated regression line.  We can conclude that schools with teachers that have years of experience of roughly 12 years or so, have students which obtain higher SAT scores.</w:t>
      </w:r>
    </w:p>
    <w:p w14:paraId="2DE27579" w14:textId="63C160B2" w:rsidR="005D0248" w:rsidRDefault="00525819" w:rsidP="005D0248">
      <w:pPr>
        <w:jc w:val="center"/>
      </w:pPr>
      <w:r>
        <w:rPr>
          <w:noProof/>
        </w:rPr>
        <w:lastRenderedPageBreak/>
        <w:drawing>
          <wp:inline distT="0" distB="0" distL="0" distR="0" wp14:anchorId="0DAF1DDE" wp14:editId="4D583769">
            <wp:extent cx="3848100" cy="208356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stretch>
                      <a:fillRect/>
                    </a:stretch>
                  </pic:blipFill>
                  <pic:spPr>
                    <a:xfrm>
                      <a:off x="0" y="0"/>
                      <a:ext cx="3851293" cy="2085294"/>
                    </a:xfrm>
                    <a:prstGeom prst="rect">
                      <a:avLst/>
                    </a:prstGeom>
                  </pic:spPr>
                </pic:pic>
              </a:graphicData>
            </a:graphic>
          </wp:inline>
        </w:drawing>
      </w:r>
    </w:p>
    <w:p w14:paraId="34B6A720" w14:textId="0CA78048" w:rsidR="00862C86" w:rsidRPr="00BD4380" w:rsidRDefault="00862C86" w:rsidP="00862C86">
      <w:pPr>
        <w:jc w:val="center"/>
        <w:rPr>
          <w:b/>
          <w:bCs/>
        </w:rPr>
      </w:pPr>
      <w:r w:rsidRPr="00BD4380">
        <w:rPr>
          <w:b/>
          <w:bCs/>
        </w:rPr>
        <w:t>Figure B.</w:t>
      </w:r>
    </w:p>
    <w:p w14:paraId="10F1080D" w14:textId="76093F46" w:rsidR="005D0248" w:rsidRDefault="005D0248" w:rsidP="005D0248">
      <w:r>
        <w:t xml:space="preserve">Figure C. shows the correlation between student SAT scores and student suspensions.  The scatterplot appears to have a loose fit of points surrounding the estimated regression equation, and has many outliers and appears to have </w:t>
      </w:r>
      <w:proofErr w:type="gramStart"/>
      <w:r>
        <w:t>a</w:t>
      </w:r>
      <w:proofErr w:type="gramEnd"/>
      <w:r>
        <w:t xml:space="preserve"> bulk of the data points closer to the </w:t>
      </w:r>
      <w:r w:rsidR="00BD4380">
        <w:t xml:space="preserve">lower number of student suspensions in the school district.  It can also be observed that the standard deviation for this </w:t>
      </w:r>
      <w:proofErr w:type="gramStart"/>
      <w:r w:rsidR="00BD4380">
        <w:t>particular predictor</w:t>
      </w:r>
      <w:proofErr w:type="gramEnd"/>
      <w:r w:rsidR="00BD4380">
        <w:t xml:space="preserve"> is very high, thus proving that the number of student suspensions has a lesser correlation to SAT scores than the predictor previously evaluated.</w:t>
      </w:r>
    </w:p>
    <w:p w14:paraId="5B68A4C5" w14:textId="58860BD5" w:rsidR="00525819" w:rsidRDefault="00525819" w:rsidP="00003EE5"/>
    <w:p w14:paraId="2980C44B" w14:textId="5764E363" w:rsidR="00525819" w:rsidRDefault="00525819" w:rsidP="005D0248">
      <w:pPr>
        <w:jc w:val="center"/>
      </w:pPr>
      <w:r>
        <w:rPr>
          <w:noProof/>
        </w:rPr>
        <w:drawing>
          <wp:inline distT="0" distB="0" distL="0" distR="0" wp14:anchorId="4D2846D0" wp14:editId="09FC6AB6">
            <wp:extent cx="4413250" cy="2415028"/>
            <wp:effectExtent l="0" t="0" r="6350" b="444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4432622" cy="2425629"/>
                    </a:xfrm>
                    <a:prstGeom prst="rect">
                      <a:avLst/>
                    </a:prstGeom>
                  </pic:spPr>
                </pic:pic>
              </a:graphicData>
            </a:graphic>
          </wp:inline>
        </w:drawing>
      </w:r>
    </w:p>
    <w:p w14:paraId="547430B2" w14:textId="2BA162FB" w:rsidR="00862C86" w:rsidRPr="00BD4380" w:rsidRDefault="00862C86" w:rsidP="00862C86">
      <w:pPr>
        <w:jc w:val="center"/>
        <w:rPr>
          <w:b/>
          <w:bCs/>
        </w:rPr>
      </w:pPr>
      <w:r w:rsidRPr="00BD4380">
        <w:rPr>
          <w:b/>
          <w:bCs/>
        </w:rPr>
        <w:t>Figure C.</w:t>
      </w:r>
    </w:p>
    <w:p w14:paraId="1F7AB113" w14:textId="325E1A27" w:rsidR="008A7250" w:rsidRDefault="00BD4380" w:rsidP="00BD4380">
      <w:r>
        <w:t xml:space="preserve">In conclusion, to answer the posed question of which level of importance of the predictors with respect to SAT scores, we reviewed Figure A., B., and C., and determined that teachers with a greater number of years in teaching experience has a significant correlation to student having higher SAT scores.  </w:t>
      </w:r>
      <w:r w:rsidR="005B0858">
        <w:t>T</w:t>
      </w:r>
      <w:r>
        <w:t xml:space="preserve">he number of student suspensions in this hypothesis </w:t>
      </w:r>
      <w:r w:rsidR="005B0858">
        <w:t xml:space="preserve">as a predictor of SAT scores revealed a very high standard deviation and low coefficient of determination, the result can be concluded that suspensions have a lower level of importance in respect to student SAT scores than years of teaching experience. </w:t>
      </w:r>
      <w:r>
        <w:t xml:space="preserve"> </w:t>
      </w:r>
    </w:p>
    <w:p w14:paraId="1E9B9596" w14:textId="51C663B9" w:rsidR="008A7250" w:rsidRDefault="008A7250" w:rsidP="008A7250">
      <w:pPr>
        <w:jc w:val="center"/>
      </w:pPr>
    </w:p>
    <w:p w14:paraId="061AE939" w14:textId="67ED953B" w:rsidR="008A7250" w:rsidRDefault="005B0858" w:rsidP="005B0858">
      <w:pPr>
        <w:jc w:val="center"/>
      </w:pPr>
      <w:r>
        <w:lastRenderedPageBreak/>
        <w:t>References</w:t>
      </w:r>
    </w:p>
    <w:p w14:paraId="1B8F57F2" w14:textId="77777777" w:rsidR="008A7250" w:rsidRPr="00D57724" w:rsidRDefault="008A7250" w:rsidP="00670F4D">
      <w:pPr>
        <w:rPr>
          <w:rFonts w:ascii="Times New Roman" w:eastAsia="Times New Roman" w:hAnsi="Times New Roman" w:cs="Times New Roman"/>
          <w:sz w:val="24"/>
          <w:szCs w:val="24"/>
        </w:rPr>
      </w:pPr>
    </w:p>
    <w:p w14:paraId="139F9C9D" w14:textId="294177A3" w:rsidR="000851D7" w:rsidRPr="00D57724" w:rsidRDefault="000851D7" w:rsidP="00836B17">
      <w:pPr>
        <w:pStyle w:val="NormalWeb"/>
        <w:numPr>
          <w:ilvl w:val="0"/>
          <w:numId w:val="1"/>
        </w:numPr>
      </w:pPr>
      <w:r w:rsidRPr="00D57724">
        <w:t>(2017, Aug. 1). </w:t>
      </w:r>
      <w:r w:rsidRPr="00836B17">
        <w:t xml:space="preserve">Use Data Labels to Better Understand Small Samples in </w:t>
      </w:r>
      <w:proofErr w:type="spellStart"/>
      <w:r w:rsidRPr="00836B17">
        <w:t>WarpPLS</w:t>
      </w:r>
      <w:proofErr w:type="spellEnd"/>
      <w:r w:rsidRPr="00D57724">
        <w:t xml:space="preserve"> [Video File]. Retrieved from </w:t>
      </w:r>
      <w:hyperlink r:id="rId8" w:history="1">
        <w:r w:rsidRPr="00D57724">
          <w:t>https://youtu.be/i5-_WIMXVl4</w:t>
        </w:r>
      </w:hyperlink>
    </w:p>
    <w:p w14:paraId="722AB75C" w14:textId="199242D1" w:rsidR="00D57724" w:rsidRDefault="000851D7" w:rsidP="00D57724">
      <w:pPr>
        <w:pStyle w:val="NormalWeb"/>
        <w:numPr>
          <w:ilvl w:val="0"/>
          <w:numId w:val="1"/>
        </w:numPr>
      </w:pPr>
      <w:r>
        <w:t xml:space="preserve">Kock, N. (2020, August). </w:t>
      </w:r>
      <w:proofErr w:type="spellStart"/>
      <w:r w:rsidRPr="00836B17">
        <w:t>WarpPLS</w:t>
      </w:r>
      <w:proofErr w:type="spellEnd"/>
      <w:r w:rsidRPr="00836B17">
        <w:t>© User Manual: Version 7.0</w:t>
      </w:r>
      <w:r>
        <w:t xml:space="preserve">. https://scriptwarp.com/warppls/UserManual_v_7_0.pdf. </w:t>
      </w:r>
    </w:p>
    <w:p w14:paraId="4DC2AB64" w14:textId="2E015F36" w:rsidR="00D57724" w:rsidRDefault="00D57724" w:rsidP="00D57724">
      <w:pPr>
        <w:pStyle w:val="NormalWeb"/>
        <w:numPr>
          <w:ilvl w:val="0"/>
          <w:numId w:val="1"/>
        </w:numPr>
      </w:pPr>
      <w:proofErr w:type="spellStart"/>
      <w:r>
        <w:t>Wawrdhani</w:t>
      </w:r>
      <w:proofErr w:type="spellEnd"/>
      <w:r>
        <w:t xml:space="preserve">, N. W. S., Fernandes, A. A. R., &amp; Nugroho, W. H. (2019, October 30). </w:t>
      </w:r>
      <w:r>
        <w:rPr>
          <w:i/>
          <w:iCs/>
        </w:rPr>
        <w:t xml:space="preserve">Structural </w:t>
      </w:r>
      <w:r w:rsidR="0078480D">
        <w:rPr>
          <w:i/>
          <w:iCs/>
        </w:rPr>
        <w:t>Equation</w:t>
      </w:r>
      <w:r>
        <w:rPr>
          <w:i/>
          <w:iCs/>
        </w:rPr>
        <w:t xml:space="preserve"> Modeling Analysis with </w:t>
      </w:r>
      <w:proofErr w:type="spellStart"/>
      <w:r>
        <w:rPr>
          <w:i/>
          <w:iCs/>
        </w:rPr>
        <w:t>Warppls</w:t>
      </w:r>
      <w:proofErr w:type="spellEnd"/>
      <w:r>
        <w:rPr>
          <w:i/>
          <w:iCs/>
        </w:rPr>
        <w:t xml:space="preserve"> Approach Based on Theory of Planned Behavior</w:t>
      </w:r>
      <w:r>
        <w:t xml:space="preserve">. http://www.hrpub.org. https://www.hrpub.org/journals/article_info.php?aid=9354. </w:t>
      </w:r>
    </w:p>
    <w:p w14:paraId="0E852436" w14:textId="7A6FCEF3" w:rsidR="00836B17" w:rsidRDefault="00836B17" w:rsidP="00836B17">
      <w:pPr>
        <w:pStyle w:val="NormalWeb"/>
        <w:numPr>
          <w:ilvl w:val="0"/>
          <w:numId w:val="1"/>
        </w:numPr>
      </w:pPr>
      <w:r>
        <w:t xml:space="preserve">Enders, F. B. (n.d.). </w:t>
      </w:r>
      <w:r>
        <w:rPr>
          <w:i/>
          <w:iCs/>
        </w:rPr>
        <w:t>Collinearity</w:t>
      </w:r>
      <w:r>
        <w:t xml:space="preserve">. </w:t>
      </w:r>
      <w:r w:rsidR="0078480D">
        <w:t>Encyclopedia</w:t>
      </w:r>
      <w:r>
        <w:t xml:space="preserve"> Britannica. https://www.britannica.com/topic/collinearity-statistics. </w:t>
      </w:r>
    </w:p>
    <w:p w14:paraId="608CF136" w14:textId="77777777" w:rsidR="00670F4D" w:rsidRDefault="00670F4D" w:rsidP="00670F4D"/>
    <w:p w14:paraId="3887CE57" w14:textId="4D03BB9E" w:rsidR="00670F4D" w:rsidRDefault="00670F4D"/>
    <w:p w14:paraId="23417856" w14:textId="2C3DD5AB" w:rsidR="00670F4D" w:rsidRDefault="00670F4D" w:rsidP="00670F4D">
      <w:pPr>
        <w:jc w:val="center"/>
      </w:pPr>
    </w:p>
    <w:sectPr w:rsidR="00670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E4FF0"/>
    <w:multiLevelType w:val="hybridMultilevel"/>
    <w:tmpl w:val="588448F6"/>
    <w:lvl w:ilvl="0" w:tplc="9C5E2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4D"/>
    <w:rsid w:val="00003EE5"/>
    <w:rsid w:val="000851D7"/>
    <w:rsid w:val="000E5181"/>
    <w:rsid w:val="000F0A92"/>
    <w:rsid w:val="00103E65"/>
    <w:rsid w:val="0034057F"/>
    <w:rsid w:val="003C40C7"/>
    <w:rsid w:val="00525819"/>
    <w:rsid w:val="00534A26"/>
    <w:rsid w:val="005B0858"/>
    <w:rsid w:val="005D0248"/>
    <w:rsid w:val="005F459C"/>
    <w:rsid w:val="00670F4D"/>
    <w:rsid w:val="0078480D"/>
    <w:rsid w:val="007F21B8"/>
    <w:rsid w:val="00836B17"/>
    <w:rsid w:val="00862C86"/>
    <w:rsid w:val="0087289C"/>
    <w:rsid w:val="008A7250"/>
    <w:rsid w:val="00965F09"/>
    <w:rsid w:val="00AD665F"/>
    <w:rsid w:val="00AF1863"/>
    <w:rsid w:val="00B2293D"/>
    <w:rsid w:val="00B80CA5"/>
    <w:rsid w:val="00BD4380"/>
    <w:rsid w:val="00D102F4"/>
    <w:rsid w:val="00D26827"/>
    <w:rsid w:val="00D57724"/>
    <w:rsid w:val="00D651EF"/>
    <w:rsid w:val="00DA0977"/>
    <w:rsid w:val="00F1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B553"/>
  <w15:chartTrackingRefBased/>
  <w15:docId w15:val="{9D1D6BC1-2178-4EEE-B94D-D0770F56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81"/>
    <w:pPr>
      <w:ind w:left="720"/>
      <w:contextualSpacing/>
    </w:pPr>
  </w:style>
  <w:style w:type="character" w:styleId="Hyperlink">
    <w:name w:val="Hyperlink"/>
    <w:basedOn w:val="DefaultParagraphFont"/>
    <w:uiPriority w:val="99"/>
    <w:unhideWhenUsed/>
    <w:rsid w:val="00D102F4"/>
    <w:rPr>
      <w:color w:val="0563C1" w:themeColor="hyperlink"/>
      <w:u w:val="single"/>
    </w:rPr>
  </w:style>
  <w:style w:type="character" w:styleId="UnresolvedMention">
    <w:name w:val="Unresolved Mention"/>
    <w:basedOn w:val="DefaultParagraphFont"/>
    <w:uiPriority w:val="99"/>
    <w:semiHidden/>
    <w:unhideWhenUsed/>
    <w:rsid w:val="00D102F4"/>
    <w:rPr>
      <w:color w:val="605E5C"/>
      <w:shd w:val="clear" w:color="auto" w:fill="E1DFDD"/>
    </w:rPr>
  </w:style>
  <w:style w:type="character" w:styleId="Emphasis">
    <w:name w:val="Emphasis"/>
    <w:basedOn w:val="DefaultParagraphFont"/>
    <w:uiPriority w:val="20"/>
    <w:qFormat/>
    <w:rsid w:val="000851D7"/>
    <w:rPr>
      <w:i/>
      <w:iCs/>
    </w:rPr>
  </w:style>
  <w:style w:type="paragraph" w:styleId="NormalWeb">
    <w:name w:val="Normal (Web)"/>
    <w:basedOn w:val="Normal"/>
    <w:uiPriority w:val="99"/>
    <w:semiHidden/>
    <w:unhideWhenUsed/>
    <w:rsid w:val="000851D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36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5653">
      <w:bodyDiv w:val="1"/>
      <w:marLeft w:val="0"/>
      <w:marRight w:val="0"/>
      <w:marTop w:val="0"/>
      <w:marBottom w:val="0"/>
      <w:divBdr>
        <w:top w:val="none" w:sz="0" w:space="0" w:color="auto"/>
        <w:left w:val="none" w:sz="0" w:space="0" w:color="auto"/>
        <w:bottom w:val="none" w:sz="0" w:space="0" w:color="auto"/>
        <w:right w:val="none" w:sz="0" w:space="0" w:color="auto"/>
      </w:divBdr>
    </w:div>
    <w:div w:id="623461845">
      <w:bodyDiv w:val="1"/>
      <w:marLeft w:val="0"/>
      <w:marRight w:val="0"/>
      <w:marTop w:val="0"/>
      <w:marBottom w:val="0"/>
      <w:divBdr>
        <w:top w:val="none" w:sz="0" w:space="0" w:color="auto"/>
        <w:left w:val="none" w:sz="0" w:space="0" w:color="auto"/>
        <w:bottom w:val="none" w:sz="0" w:space="0" w:color="auto"/>
        <w:right w:val="none" w:sz="0" w:space="0" w:color="auto"/>
      </w:divBdr>
    </w:div>
    <w:div w:id="13982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5-_WIMXVl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elizabethelizondo</dc:creator>
  <cp:keywords/>
  <dc:description/>
  <cp:lastModifiedBy>Liz Elizondo</cp:lastModifiedBy>
  <cp:revision>2</cp:revision>
  <dcterms:created xsi:type="dcterms:W3CDTF">2021-09-04T19:17:00Z</dcterms:created>
  <dcterms:modified xsi:type="dcterms:W3CDTF">2021-09-04T19:17:00Z</dcterms:modified>
</cp:coreProperties>
</file>