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3366CC" w:sz="6" w:space="1"/>
        </w:pBdr>
        <w:spacing w:after="400"/>
        <w:jc w:val="center"/>
      </w:pPr>
      <w:r>
        <w:t xml:space="preserve">LVMH Competitor Analysis Report</w:t>
      </w:r>
    </w:p>
    <w:p>
      <w:pPr>
        <w:spacing w:after="200"/>
        <w:jc w:val="right"/>
      </w:pPr>
      <w:r>
        <w:rPr>
          <w:sz w:val="20"/>
          <w:szCs w:val="20"/>
        </w:rPr>
        <w:t xml:space="preserve">Generated on: 3/22/2025, 6:52:49 PM</w:t>
      </w:r>
    </w:p>
    <w:p>
      <w:pPr>
        <w:spacing w:after="400"/>
        <w:jc w:val="right"/>
      </w:pPr>
      <w:r>
        <w:rPr>
          <w:sz w:val="20"/>
          <w:szCs w:val="20"/>
        </w:rPr>
        <w:t xml:space="preserve">Number of images analyzed: 12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Structured Analysis of Competitive Promotions (February 2025)</w:t>
      </w:r>
    </w:p>
    <w:p>
      <w:pPr>
        <w:spacing w:before="120" w:after="120"/>
      </w:pPr>
    </w:p>
    <w:p>
      <w:pPr>
        <w:spacing w:before="180" w:after="60"/>
      </w:pPr>
      <w:r>
        <w:rPr>
          <w:b/>
          <w:bCs/>
          <w:sz w:val="22"/>
          <w:szCs w:val="22"/>
        </w:rPr>
        <w:t xml:space="preserve">1. Tabular Summary of Promotions</w:t>
      </w:r>
    </w:p>
    <w:p>
      <w:pPr>
        <w:spacing w:before="120" w:after="120"/>
      </w:pPr>
    </w:p>
    <w:tbl>
      <w:tblPr>
        <w:tblW w:type="pct" w:w="100%"/>
        <w:tblBorders>
          <w:top w:val="single" w:color="888888" w:sz="1"/>
          <w:left w:val="single" w:color="888888" w:sz="1"/>
          <w:bottom w:val="single" w:color="888888" w:sz="1"/>
          <w:right w:val="single" w:color="888888" w:sz="1"/>
          <w:insideH w:val="single" w:color="AAAAAA" w:sz="1"/>
          <w:insideV w:val="single" w:color="AAAAAA" w:sz="1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Retailer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Product Category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Promotion Type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Promotion Details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Promotion Period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Source (Image)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Push Money Incentives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$2.50–$250 per bottle sold (varies by SKU).&lt;br&gt;- Higher incentives for specific EDC/EDP/EDT products (e.g., $4 for 100ml EDTs, $6 for 180ml EDTs, $8–$10 for EDPs).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Acqua Di Parma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Cartier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Fragrances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 Incentive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cash per bottle sold (Shilla Payroll staff only).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Cartier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CK, Chloe, Kylie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Fragrances &amp; Makeup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Sales Threshold Vouchers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$30 voucher per $1,200 CK products sold.&lt;br&gt;- $30 voucher per $1,500 Chloe products sold.&lt;br&gt;- $10 voucher per 3 Kylie Cosmic Fragrance bottles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CK, Chloe, Kylie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Diptyque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Home &amp; Body Fragrances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Volume-Based Incentives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per item sold for every 10 SKUs sold (e.g., candles, diffusers, hair mists).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Diptyque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Skincare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Sales Achievement Incentive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$10 voucher per $600 sales.&lt;br&gt;- $10 voucher per 5 Lippe Balm sets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Drunk Elephant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Burberry, Guccicos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Makeup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Volume-Based Vouchers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2 focus SKUs sold (e.g., mascara, lipstick, eyeshadow).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Fragrance Burberry, Guccicos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Fragrance Multibrand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 Sets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Per-Product Incentive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focus SKU sold (e.g., CK One, Chloe, Daisy sets).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 Multibrand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Fragrances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Mixed Incentives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- $15 voucher per 3 X’mas sets sold (capped at $120).&lt;br&gt;- Testers awarded for bulk sales (e.g., 10 X’mas sets = 1 tester).&lt;br&gt;- Terminal 4: $50 voucher per 10 fragrances sold (capped at $100).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Hermes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Hermes Beauty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Makeup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Volume-Based Incentives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$30 voucher per 6 eye/lip pencils sold (capped at $120).&lt;br&gt;- Testers awarded for bulk sales.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Hermes Beauty - Feb 2025.jpeg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Lancaster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Skincare (Suncare)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Volume-Based Vouchers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4 SKUs sold (e.g., sunscreens, body mists).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Lancaster - Feb 2025.jpeg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Nars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Makeup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Tiered Sales Incentive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- Tier 1 ($1,000 sales): $10 voucher.&lt;br&gt;- Tier 2 ($3,000 sales): $50 voucher.&lt;br&gt;- Tier 3 ($5,000 sales): $80 voucher.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Feb 2025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Nars - Feb 2025.jpeg</w:t>
            </w:r>
          </w:p>
        </w:tc>
      </w:tr>
    </w:tbl>
    <w:p>
      <w:pPr>
        <w:spacing w:before="120" w:after="120"/>
      </w:pPr>
      <w:r>
        <w:rPr>
          <w:b/>
          <w:bCs/>
        </w:rPr>
        <w:t xml:space="preserve">Notes</w:t>
      </w:r>
      <w:r>
        <w:rPr>
          <w:b w:val="false"/>
          <w:bCs w:val="false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**Holiday** (Image: Holiday - Feb 2025.jpeg) lists SKUs but does **not** explicitly mention incentives.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**Hermes** promotions include tester rewards, which may serve as staff perks rather than direct monetary incentives.</w:t>
      </w:r>
    </w:p>
    <w:p>
      <w:pPr>
        <w:spacing w:before="120" w:after="120"/>
      </w:pPr>
    </w:p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180" w:after="60"/>
      </w:pPr>
      <w:r>
        <w:rPr>
          <w:b/>
          <w:bCs/>
          <w:sz w:val="22"/>
          <w:szCs w:val="22"/>
        </w:rPr>
        <w:t xml:space="preserve">2. Recommendations for LVMH</w:t>
      </w:r>
    </w:p>
    <w:p>
      <w:pPr>
        <w:spacing w:before="120" w:after="120"/>
      </w:pPr>
    </w:p>
    <w:p>
      <w:pPr>
        <w:spacing w:before="120" w:after="120"/>
      </w:pPr>
      <w:r>
        <w:rPr>
          <w:b/>
          <w:bCs/>
        </w:rPr>
        <w:t xml:space="preserve">Actionable Insights Based on Competitive Landscape</w:t>
      </w:r>
      <w:r>
        <w:rPr>
          <w:b w:val="false"/>
          <w:bCs w:val="false"/>
        </w:rPr>
        <w:t xml:space="preserve">: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**Adopt Tiered Incentives**: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**Evidence**: Nars uses tiered payouts ($10–$80) for incremental sales targets.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**Recommendation**: Implement tiered rewards for LVMH brands (e.g., Dior, Givenchy) to motivate higher sales volumes.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**Bundle Products for Higher Incentives**: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**Evidence**: Fragrance Multibrand and CK/Chloe/Kylie reward sales of bundled sets.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**Recommendation**: Promote LVMH fragrance or makeup sets (e.g., travel-sized pairings) with per-bundle incentives.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**Leverage Testers as Low-Cost Incentives**: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**Evidence**: Hermes offers testers for bulk sales, reducing cash/voucher payouts.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**Recommendation**: Use testers of premium products (e.g., Louis Vuitton fragrances) as staff rewards to maintain budget efficiency.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4. </w:t>
      </w:r>
      <w:r>
        <w:rPr>
          <w:b/>
          <w:bCs/>
        </w:rPr>
        <w:t xml:space="preserve">Target Suncare and Skincare Segments</w:t>
      </w:r>
      <w:r>
        <w:rPr>
          <w:b w:val="false"/>
          <w:bCs w:val="false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**Evidence**: Lancaster focuses on suncare with volume-based incentives.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**Recommendation**: Incentivize sales of LVMH-owned skincare lines (e.g., Fresh, Benefit) during peak suncare demand periods.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5. </w:t>
      </w:r>
      <w:r>
        <w:rPr>
          <w:b/>
          <w:bCs/>
        </w:rPr>
        <w:t xml:space="preserve">Clarify Incentive Structures</w:t>
      </w:r>
      <w:r>
        <w:rPr>
          <w:b w:val="false"/>
          <w:bCs w:val="false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**Evidence**: Hermes and Diptyque have complex rules (e.g., caps, tester eligibility).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**Recommendation**: Simplify LVMH incentive terms (e.g., flat rates per product sold) to avoid confusion and ensure staff engagement.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6. </w:t>
      </w:r>
      <w:r>
        <w:rPr>
          <w:b/>
          <w:bCs/>
        </w:rPr>
        <w:t xml:space="preserve">Capitalize on Seasonal Sets</w:t>
      </w:r>
      <w:r>
        <w:rPr>
          <w:b w:val="false"/>
          <w:bCs w:val="false"/>
        </w:rP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**Evidence**: Hermes and Holiday SKUs highlight seasonal collections (e.g., X’mas, CNY).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**Recommendation**: Align LVMH promotions with seasonal launches (e.g., Valentine’s Day sets) and attach higher incentives to these items.</w:t>
      </w:r>
    </w:p>
    <w:p>
      <w:pPr>
        <w:spacing w:before="120" w:after="120"/>
      </w:pPr>
    </w:p>
    <w:p>
      <w:pPr>
        <w:spacing w:before="120" w:after="120"/>
      </w:pPr>
      <w:r>
        <w:rPr>
          <w:b/>
          <w:bCs/>
        </w:rPr>
        <w:t xml:space="preserve">Rationale</w:t>
      </w:r>
      <w:r>
        <w:rPr>
          <w:b w:val="false"/>
          <w:bCs w:val="false"/>
        </w:rPr>
        <w:t xml:space="preserve">:</w:t>
      </w:r>
    </w:p>
    <w:p>
      <w:pPr>
        <w:spacing w:before="120" w:after="120"/>
      </w:pPr>
      <w:r>
        <w:t xml:space="preserve">The analysis reveals a focus on volume-based rewards, tiered structures, and non-monetary perks (testers). LVMH can differentiate by combining simplified incentives with premium product bundles and seasonal alignment to capture staff motivation and customer interest.</w:t>
      </w:r>
    </w:p>
    <w:p>
      <w:pPr>
        <w:pStyle w:val="Heading1"/>
        <w:pageBreakBefore/>
        <w:spacing w:before="400" w:after="200"/>
      </w:pPr>
      <w:r>
        <w:t xml:space="preserve">Source Images</w:t>
      </w:r>
    </w:p>
    <w:p>
      <w:pPr>
        <w:spacing w:before="200" w:after="400"/>
      </w:pPr>
      <w:r>
        <w:t xml:space="preserve">The following source images were analyzed for this report and are directly embedded below.</w:t>
      </w:r>
    </w:p>
    <w:p>
      <w:pPr>
        <w:pStyle w:val="Heading3"/>
        <w:spacing w:before="300" w:after="200"/>
      </w:pPr>
      <w:r>
        <w:t xml:space="preserve">Image 1: 2ada9963-d821-4b1d-ab28-10563d69bd13-Cartier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2: 3337de7e-d73c-413b-aba5-32532c20b5b9-CK, Chloe, Kylie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3: 51ccfc2a-7bb6-45ce-890a-024681470651-Acqua Di Parma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4: 52c83920-2d79-47a5-ad90-d8add52a39a9-Drunk Elephant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5: 684bf104-9a0c-4d8b-a301-806c5e2b6d2d-Holiday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6: 74be6656-32db-4a4e-a351-3a798a6c9e3a-Hermes Beauty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7: 8e17bcc8-0afb-4136-a4aa-19cfc81b188c-Nars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8: 972d1a25-365d-41fb-bba4-2eed30e415a0-Fragrance Burberry, Guccicos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9: a44d8db8-e713-4272-9b65-f19f4d431a22-Fragrance Multibrand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10: ca60ce0a-7e8a-4c62-bad0-075c68da979a-Lancaster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11: da6424d1-f380-446b-addf-269859729e03-Hermes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pStyle w:val="Heading3"/>
        <w:spacing w:before="300" w:after="200"/>
      </w:pPr>
      <w:r>
        <w:t xml:space="preserve">Image 12: eee15561-381a-4f01-9ecd-c0235fa1e7d8-Diptyque - Feb 2025.jpeg</w:t>
      </w:r>
    </w:p>
    <w:p>
      <w:pPr>
        <w:spacing w:before="100" w:after="200"/>
      </w:pPr>
      <w:r>
        <w:t xml:space="preserve">Images are embedded in a companion HTML file for higher quality viewing.</w:t>
      </w:r>
    </w:p>
    <w:p>
      <w:pPr>
        <w:spacing w:before="400" w:after="200"/>
      </w:pPr>
      <w:r>
        <w:t xml:space="preserve">A file with all embedded source images has been created at: /Users/jovin/lvmh-competitor-analysis/uploads/36d3c815-29bf-4962-99d1-96ed74513941/embedded_images.html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440" w:hanging="360"/>
      </w:pPr>
    </w:lvl>
    <w:lvl w:ilvl="2" w15:tentative="1">
      <w:start w:val="1"/>
      <w:numFmt w:val="lowerRoman"/>
      <w:lvlText w:val="%3."/>
      <w:lvlJc w:val="star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2025-03-22T22:52:49.704Z</dcterms:created>
  <dcterms:modified xsi:type="dcterms:W3CDTF">2025-03-22T22:52:49.704Z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