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E75" w:rsidRDefault="00267E75" w:rsidP="002161E1">
      <w:pPr>
        <w:widowControl/>
        <w:spacing w:after="200" w:line="276" w:lineRule="auto"/>
        <w:jc w:val="center"/>
        <w:rPr>
          <w:rFonts w:ascii="Times New Roman" w:eastAsia="標楷體" w:hAnsi="Times New Roman" w:cs="Times New Roman"/>
          <w:b/>
          <w:kern w:val="0"/>
          <w:sz w:val="40"/>
        </w:rPr>
      </w:pPr>
      <w:r w:rsidRPr="00267E75">
        <w:rPr>
          <w:rFonts w:ascii="Times New Roman" w:eastAsia="標楷體" w:hAnsi="Times New Roman" w:cs="Times New Roman"/>
          <w:b/>
          <w:kern w:val="0"/>
          <w:sz w:val="40"/>
        </w:rPr>
        <w:t>DiffraLab Hands-On Teaching Design</w:t>
      </w:r>
    </w:p>
    <w:p w:rsidR="002161E1" w:rsidRDefault="002161E1" w:rsidP="002161E1">
      <w:pPr>
        <w:widowControl/>
        <w:spacing w:after="200" w:line="276" w:lineRule="auto"/>
        <w:jc w:val="center"/>
        <w:rPr>
          <w:rFonts w:ascii="Times New Roman" w:eastAsia="標楷體" w:hAnsi="Times New Roman" w:cs="Times New Roman"/>
          <w:b/>
          <w:kern w:val="0"/>
          <w:sz w:val="40"/>
        </w:rPr>
      </w:pPr>
      <w:r w:rsidRPr="00267E75">
        <w:rPr>
          <w:rFonts w:ascii="Times New Roman" w:eastAsia="標楷體" w:hAnsi="Times New Roman" w:cs="Times New Roman"/>
          <w:b/>
          <w:kern w:val="0"/>
          <w:sz w:val="28"/>
        </w:rPr>
        <w:t>X-ray and Neutron Diffraction Analysis Simulation Teaching Module</w:t>
      </w:r>
    </w:p>
    <w:p w:rsidR="002161E1" w:rsidRPr="00896756" w:rsidRDefault="002161E1" w:rsidP="002161E1">
      <w:pPr>
        <w:widowControl/>
        <w:spacing w:after="200" w:line="276" w:lineRule="auto"/>
        <w:jc w:val="center"/>
        <w:rPr>
          <w:rFonts w:ascii="Times New Roman" w:eastAsia="標楷體" w:hAnsi="Times New Roman" w:cs="Times New Roman"/>
          <w:kern w:val="0"/>
          <w:sz w:val="22"/>
          <w:lang w:eastAsia="en-US"/>
        </w:rPr>
      </w:pPr>
      <w:r w:rsidRPr="002161E1">
        <w:rPr>
          <w:rFonts w:ascii="Times New Roman" w:eastAsia="標楷體" w:hAnsi="Times New Roman" w:cs="Times New Roman" w:hint="eastAsia"/>
          <w:i/>
          <w:kern w:val="0"/>
          <w:sz w:val="32"/>
          <w:lang w:eastAsia="en-US"/>
        </w:rPr>
        <w:t>—</w:t>
      </w:r>
      <w:r w:rsidRPr="002161E1">
        <w:rPr>
          <w:rFonts w:ascii="Times New Roman" w:eastAsia="標楷體" w:hAnsi="Times New Roman" w:cs="Times New Roman"/>
          <w:i/>
          <w:kern w:val="0"/>
          <w:sz w:val="32"/>
          <w:lang w:eastAsia="en-US"/>
        </w:rPr>
        <w:t xml:space="preserve"> Using the DiffraLab Teaching Platform —</w:t>
      </w:r>
    </w:p>
    <w:p w:rsidR="002161E1" w:rsidRPr="00896756" w:rsidRDefault="002161E1" w:rsidP="002161E1">
      <w:pPr>
        <w:widowControl/>
        <w:spacing w:after="200" w:line="276" w:lineRule="auto"/>
        <w:jc w:val="center"/>
        <w:rPr>
          <w:rFonts w:ascii="Times New Roman" w:eastAsia="標楷體" w:hAnsi="Times New Roman" w:cs="Times New Roman"/>
          <w:kern w:val="0"/>
          <w:sz w:val="22"/>
        </w:rPr>
      </w:pPr>
      <w:r w:rsidRPr="00896756">
        <w:rPr>
          <w:rFonts w:ascii="Times New Roman" w:eastAsia="標楷體" w:hAnsi="Times New Roman" w:cs="Times New Roman"/>
          <w:kern w:val="0"/>
          <w:sz w:val="28"/>
        </w:rPr>
        <w:t>Li-Fang Chen</w:t>
      </w:r>
      <w:r w:rsidRPr="00896756">
        <w:rPr>
          <w:rFonts w:ascii="Times New Roman" w:eastAsia="標楷體" w:hAnsi="Times New Roman" w:cs="Times New Roman"/>
          <w:kern w:val="0"/>
          <w:sz w:val="28"/>
          <w:vertAlign w:val="superscript"/>
        </w:rPr>
        <w:t>1</w:t>
      </w:r>
      <w:r w:rsidR="00C62582">
        <w:rPr>
          <w:rFonts w:ascii="Times New Roman" w:eastAsia="標楷體" w:hAnsi="Times New Roman" w:cs="Times New Roman" w:hint="eastAsia"/>
          <w:kern w:val="0"/>
          <w:sz w:val="28"/>
          <w:vertAlign w:val="superscript"/>
        </w:rPr>
        <w:t>,</w:t>
      </w:r>
      <w:r w:rsidR="00C62582">
        <w:rPr>
          <w:rFonts w:ascii="Times New Roman" w:eastAsia="標楷體" w:hAnsi="Times New Roman" w:cs="Times New Roman"/>
          <w:kern w:val="0"/>
          <w:sz w:val="28"/>
          <w:vertAlign w:val="superscript"/>
        </w:rPr>
        <w:t xml:space="preserve"> 2</w:t>
      </w:r>
      <w:r>
        <w:rPr>
          <w:rFonts w:ascii="Times New Roman" w:eastAsia="標楷體" w:hAnsi="Times New Roman" w:cs="Times New Roman" w:hint="eastAsia"/>
          <w:kern w:val="0"/>
          <w:sz w:val="28"/>
          <w:vertAlign w:val="superscript"/>
        </w:rPr>
        <w:t xml:space="preserve"> </w:t>
      </w:r>
      <w:r>
        <w:rPr>
          <w:rFonts w:ascii="Times New Roman" w:eastAsia="標楷體" w:hAnsi="Times New Roman" w:cs="Times New Roman" w:hint="eastAsia"/>
          <w:kern w:val="0"/>
          <w:sz w:val="28"/>
        </w:rPr>
        <w:t xml:space="preserve">  </w:t>
      </w:r>
      <w:r w:rsidRPr="00896756">
        <w:rPr>
          <w:rFonts w:ascii="Times New Roman" w:eastAsia="標楷體" w:hAnsi="Times New Roman" w:cs="Times New Roman"/>
          <w:kern w:val="0"/>
          <w:sz w:val="28"/>
        </w:rPr>
        <w:t>Yu-Lim Chen</w:t>
      </w:r>
      <w:r w:rsidRPr="00896756">
        <w:rPr>
          <w:rFonts w:ascii="Times New Roman" w:eastAsia="標楷體" w:hAnsi="Times New Roman" w:cs="Times New Roman"/>
          <w:kern w:val="0"/>
          <w:sz w:val="28"/>
          <w:vertAlign w:val="superscript"/>
        </w:rPr>
        <w:t>1</w:t>
      </w:r>
      <w:r w:rsidRPr="00896756">
        <w:rPr>
          <w:rFonts w:ascii="Times New Roman" w:eastAsia="標楷體" w:hAnsi="Times New Roman" w:cs="Times New Roman" w:hint="eastAsia"/>
          <w:kern w:val="0"/>
          <w:sz w:val="28"/>
          <w:vertAlign w:val="superscript"/>
        </w:rPr>
        <w:t>,</w:t>
      </w:r>
      <w:r w:rsidRPr="00896756">
        <w:rPr>
          <w:rFonts w:ascii="Times New Roman" w:eastAsia="標楷體" w:hAnsi="Times New Roman" w:cs="Times New Roman"/>
          <w:kern w:val="0"/>
          <w:sz w:val="28"/>
          <w:vertAlign w:val="superscript"/>
        </w:rPr>
        <w:t xml:space="preserve"> </w:t>
      </w:r>
      <w:r w:rsidR="00C62582">
        <w:rPr>
          <w:rFonts w:ascii="Times New Roman" w:eastAsia="標楷體" w:hAnsi="Times New Roman" w:cs="Times New Roman"/>
          <w:kern w:val="0"/>
          <w:sz w:val="28"/>
          <w:vertAlign w:val="superscript"/>
        </w:rPr>
        <w:t>3</w:t>
      </w:r>
      <w:r w:rsidRPr="00896756">
        <w:rPr>
          <w:rFonts w:ascii="Times New Roman" w:eastAsia="標楷體" w:hAnsi="Times New Roman" w:cs="Times New Roman"/>
          <w:kern w:val="0"/>
          <w:sz w:val="28"/>
        </w:rPr>
        <w:br/>
      </w:r>
    </w:p>
    <w:p w:rsidR="002161E1" w:rsidRDefault="002161E1" w:rsidP="002161E1">
      <w:pPr>
        <w:widowControl/>
        <w:spacing w:after="200" w:line="276" w:lineRule="auto"/>
        <w:jc w:val="center"/>
        <w:rPr>
          <w:rFonts w:ascii="Times New Roman" w:eastAsia="標楷體" w:hAnsi="Times New Roman" w:cs="Times New Roman"/>
          <w:kern w:val="0"/>
        </w:rPr>
      </w:pPr>
      <w:r w:rsidRPr="00896756">
        <w:rPr>
          <w:rFonts w:ascii="Times New Roman" w:eastAsia="標楷體" w:hAnsi="Times New Roman" w:cs="Times New Roman"/>
          <w:kern w:val="0"/>
          <w:vertAlign w:val="superscript"/>
        </w:rPr>
        <w:t>1</w:t>
      </w:r>
      <w:r w:rsidRPr="002161E1">
        <w:rPr>
          <w:rFonts w:ascii="Times New Roman" w:eastAsia="標楷體" w:hAnsi="Times New Roman" w:cs="Times New Roman"/>
          <w:kern w:val="0"/>
        </w:rPr>
        <w:t>Department of Physics, National Taiwan Normal University</w:t>
      </w:r>
      <w:r w:rsidR="00C62582" w:rsidRPr="00C62582">
        <w:rPr>
          <w:rFonts w:ascii="Times New Roman" w:eastAsia="標楷體" w:hAnsi="Times New Roman" w:cs="Times New Roman"/>
          <w:kern w:val="0"/>
        </w:rPr>
        <w:t>, Taipei, Taiwan</w:t>
      </w:r>
    </w:p>
    <w:p w:rsidR="00C62582" w:rsidRPr="00896756" w:rsidRDefault="00C62582" w:rsidP="002161E1">
      <w:pPr>
        <w:widowControl/>
        <w:spacing w:after="200" w:line="276" w:lineRule="auto"/>
        <w:jc w:val="center"/>
        <w:rPr>
          <w:rFonts w:ascii="Times New Roman" w:eastAsia="標楷體" w:hAnsi="Times New Roman" w:cs="Times New Roman"/>
          <w:kern w:val="0"/>
        </w:rPr>
      </w:pPr>
      <w:r w:rsidRPr="00C62582">
        <w:rPr>
          <w:rFonts w:ascii="Times New Roman" w:eastAsia="標楷體" w:hAnsi="Times New Roman" w:cs="Times New Roman"/>
          <w:kern w:val="0"/>
          <w:vertAlign w:val="superscript"/>
        </w:rPr>
        <w:t>2</w:t>
      </w:r>
      <w:r w:rsidRPr="00C62582">
        <w:rPr>
          <w:rFonts w:ascii="Times New Roman" w:eastAsia="標楷體" w:hAnsi="Times New Roman" w:cs="Times New Roman"/>
          <w:kern w:val="0"/>
        </w:rPr>
        <w:t>National Atomic Research Institute (NARI), Taoyuan, Taiwan</w:t>
      </w:r>
    </w:p>
    <w:p w:rsidR="002161E1" w:rsidRPr="00896756" w:rsidRDefault="00C62582" w:rsidP="002161E1">
      <w:pPr>
        <w:widowControl/>
        <w:spacing w:after="200" w:line="276" w:lineRule="auto"/>
        <w:jc w:val="center"/>
        <w:rPr>
          <w:rFonts w:ascii="Times New Roman" w:eastAsia="標楷體" w:hAnsi="Times New Roman" w:cs="Times New Roman"/>
          <w:kern w:val="0"/>
          <w:sz w:val="22"/>
        </w:rPr>
      </w:pPr>
      <w:r>
        <w:rPr>
          <w:rFonts w:ascii="Times New Roman" w:eastAsia="標楷體" w:hAnsi="Times New Roman" w:cs="Times New Roman"/>
          <w:kern w:val="0"/>
          <w:vertAlign w:val="superscript"/>
        </w:rPr>
        <w:t>3</w:t>
      </w:r>
      <w:r w:rsidR="002161E1" w:rsidRPr="002161E1">
        <w:rPr>
          <w:rFonts w:ascii="Times New Roman" w:eastAsia="標楷體" w:hAnsi="Times New Roman" w:cs="Times New Roman"/>
          <w:kern w:val="0"/>
        </w:rPr>
        <w:t>College of Teacher Education, National Taiwan Normal University</w:t>
      </w:r>
      <w:r w:rsidRPr="00C62582">
        <w:rPr>
          <w:rFonts w:ascii="Times New Roman" w:eastAsia="標楷體" w:hAnsi="Times New Roman" w:cs="Times New Roman"/>
          <w:kern w:val="0"/>
        </w:rPr>
        <w:t>, Taipei, Taiwan</w:t>
      </w:r>
    </w:p>
    <w:p w:rsidR="002161E1" w:rsidRPr="00896756" w:rsidRDefault="002161E1" w:rsidP="002161E1">
      <w:pPr>
        <w:widowControl/>
        <w:spacing w:after="200" w:line="276" w:lineRule="auto"/>
        <w:jc w:val="center"/>
        <w:rPr>
          <w:rFonts w:ascii="Times New Roman" w:eastAsia="標楷體" w:hAnsi="Times New Roman" w:cs="Times New Roman"/>
          <w:kern w:val="0"/>
          <w:sz w:val="22"/>
          <w:lang w:eastAsia="en-US"/>
        </w:rPr>
      </w:pPr>
      <w:r w:rsidRPr="00896756">
        <w:rPr>
          <w:rFonts w:ascii="Times New Roman" w:eastAsia="標楷體" w:hAnsi="Times New Roman" w:cs="Times New Roman"/>
          <w:noProof/>
          <w:kern w:val="0"/>
          <w:sz w:val="22"/>
        </w:rPr>
        <w:drawing>
          <wp:inline distT="0" distB="0" distL="0" distR="0" wp14:anchorId="58C693A5" wp14:editId="551B0F03">
            <wp:extent cx="5448300" cy="3581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rsidR="002161E1" w:rsidRPr="00896756" w:rsidRDefault="002161E1" w:rsidP="002161E1">
      <w:pPr>
        <w:widowControl/>
        <w:spacing w:after="200" w:line="276" w:lineRule="auto"/>
        <w:jc w:val="center"/>
        <w:rPr>
          <w:rFonts w:ascii="Times New Roman" w:eastAsia="標楷體" w:hAnsi="Times New Roman" w:cs="Times New Roman"/>
          <w:kern w:val="0"/>
          <w:lang w:eastAsia="en-US"/>
        </w:rPr>
      </w:pPr>
      <w:r w:rsidRPr="002161E1">
        <w:rPr>
          <w:rFonts w:ascii="Times New Roman" w:eastAsia="標楷體" w:hAnsi="Times New Roman" w:cs="Times New Roman"/>
          <w:b/>
          <w:kern w:val="0"/>
          <w:lang w:eastAsia="en-US"/>
        </w:rPr>
        <w:t>Teaching Materials and Source Code:</w:t>
      </w:r>
      <w:r w:rsidRPr="00896756">
        <w:rPr>
          <w:rFonts w:ascii="Times New Roman" w:eastAsia="標楷體" w:hAnsi="Times New Roman" w:cs="Times New Roman"/>
          <w:kern w:val="0"/>
          <w:lang w:eastAsia="en-US"/>
        </w:rPr>
        <w:br/>
      </w:r>
      <w:hyperlink r:id="rId8" w:history="1">
        <w:r w:rsidRPr="00896756">
          <w:rPr>
            <w:rFonts w:ascii="Times New Roman" w:eastAsia="標楷體" w:hAnsi="Times New Roman" w:cs="Times New Roman"/>
            <w:color w:val="0000FF"/>
            <w:kern w:val="0"/>
            <w:u w:val="single"/>
            <w:lang w:eastAsia="en-US"/>
          </w:rPr>
          <w:t>https://github.com/lifangchen2021/DiffraLab</w:t>
        </w:r>
      </w:hyperlink>
    </w:p>
    <w:p w:rsidR="002161E1" w:rsidRPr="00896756" w:rsidRDefault="002161E1" w:rsidP="002161E1">
      <w:pPr>
        <w:widowControl/>
        <w:spacing w:after="200" w:line="276" w:lineRule="auto"/>
        <w:jc w:val="center"/>
        <w:rPr>
          <w:rFonts w:ascii="Times New Roman" w:eastAsia="標楷體" w:hAnsi="Times New Roman" w:cs="Times New Roman"/>
          <w:kern w:val="0"/>
          <w:sz w:val="22"/>
          <w:lang w:eastAsia="en-US"/>
        </w:rPr>
      </w:pPr>
    </w:p>
    <w:p w:rsidR="002161E1" w:rsidRDefault="002161E1" w:rsidP="002161E1">
      <w:pPr>
        <w:widowControl/>
        <w:spacing w:after="200" w:line="276" w:lineRule="auto"/>
        <w:jc w:val="center"/>
        <w:rPr>
          <w:rFonts w:ascii="Times New Roman" w:eastAsia="標楷體" w:hAnsi="Times New Roman" w:cs="Times New Roman"/>
          <w:kern w:val="0"/>
          <w:lang w:eastAsia="en-US"/>
        </w:rPr>
      </w:pPr>
      <w:r w:rsidRPr="00896756">
        <w:rPr>
          <w:rFonts w:ascii="Times New Roman" w:eastAsia="標楷體" w:hAnsi="Times New Roman" w:cs="Times New Roman"/>
          <w:kern w:val="0"/>
          <w:lang w:eastAsia="en-US"/>
        </w:rPr>
        <w:br/>
      </w:r>
      <w:r w:rsidRPr="002161E1">
        <w:rPr>
          <w:rFonts w:ascii="Times New Roman" w:eastAsia="標楷體" w:hAnsi="Times New Roman" w:cs="Times New Roman"/>
          <w:kern w:val="0"/>
          <w:lang w:eastAsia="en-US"/>
        </w:rPr>
        <w:t>Version Date: July 3</w:t>
      </w:r>
      <w:r w:rsidR="007A6AB9">
        <w:rPr>
          <w:rFonts w:ascii="Times New Roman" w:eastAsia="標楷體" w:hAnsi="Times New Roman" w:cs="Times New Roman" w:hint="eastAsia"/>
          <w:kern w:val="0"/>
        </w:rPr>
        <w:t>1</w:t>
      </w:r>
      <w:bookmarkStart w:id="0" w:name="_GoBack"/>
      <w:bookmarkEnd w:id="0"/>
      <w:r w:rsidRPr="002161E1">
        <w:rPr>
          <w:rFonts w:ascii="Times New Roman" w:eastAsia="標楷體" w:hAnsi="Times New Roman" w:cs="Times New Roman"/>
          <w:kern w:val="0"/>
          <w:lang w:eastAsia="en-US"/>
        </w:rPr>
        <w:t>, 2025</w:t>
      </w:r>
    </w:p>
    <w:p w:rsidR="002161E1" w:rsidRPr="002161E1" w:rsidRDefault="002161E1" w:rsidP="002161E1">
      <w:pPr>
        <w:pStyle w:val="2"/>
        <w:jc w:val="center"/>
        <w:rPr>
          <w:rFonts w:ascii="Times New Roman" w:hAnsi="Times New Roman" w:cs="Times New Roman"/>
        </w:rPr>
      </w:pPr>
      <w:r w:rsidRPr="002161E1">
        <w:rPr>
          <w:rStyle w:val="a3"/>
          <w:rFonts w:ascii="Times New Roman" w:hAnsi="Times New Roman" w:cs="Times New Roman"/>
          <w:b/>
          <w:bCs/>
        </w:rPr>
        <w:lastRenderedPageBreak/>
        <w:t>Essay</w:t>
      </w:r>
    </w:p>
    <w:p w:rsidR="002161E1" w:rsidRPr="002161E1" w:rsidRDefault="002161E1" w:rsidP="002161E1">
      <w:pPr>
        <w:pStyle w:val="Web"/>
        <w:jc w:val="right"/>
        <w:rPr>
          <w:rFonts w:ascii="Times New Roman" w:hAnsi="Times New Roman" w:cs="Times New Roman"/>
          <w:i/>
        </w:rPr>
      </w:pPr>
      <w:r w:rsidRPr="002161E1">
        <w:rPr>
          <w:rFonts w:ascii="Times New Roman" w:hAnsi="Times New Roman" w:cs="Times New Roman" w:hint="eastAsia"/>
          <w:i/>
        </w:rPr>
        <w:t>“</w:t>
      </w:r>
      <w:r w:rsidRPr="002161E1">
        <w:rPr>
          <w:rFonts w:ascii="Times New Roman" w:hAnsi="Times New Roman" w:cs="Times New Roman"/>
          <w:i/>
        </w:rPr>
        <w:t>The mind is not a vessel that needs filling, but a fire to be kindled.”</w:t>
      </w:r>
    </w:p>
    <w:p w:rsidR="002161E1" w:rsidRPr="002161E1" w:rsidRDefault="002161E1" w:rsidP="002161E1">
      <w:pPr>
        <w:pStyle w:val="Web"/>
        <w:jc w:val="right"/>
        <w:rPr>
          <w:rFonts w:ascii="Times New Roman" w:hAnsi="Times New Roman" w:cs="Times New Roman"/>
          <w:i/>
        </w:rPr>
      </w:pPr>
      <w:r w:rsidRPr="002161E1">
        <w:rPr>
          <w:rFonts w:ascii="Times New Roman" w:hAnsi="Times New Roman" w:cs="Times New Roman" w:hint="eastAsia"/>
          <w:i/>
        </w:rPr>
        <w:t>—</w:t>
      </w:r>
      <w:r w:rsidRPr="002161E1">
        <w:rPr>
          <w:rFonts w:ascii="Times New Roman" w:hAnsi="Times New Roman" w:cs="Times New Roman"/>
          <w:i/>
        </w:rPr>
        <w:t xml:space="preserve"> Plutarch</w:t>
      </w:r>
    </w:p>
    <w:p w:rsidR="002161E1" w:rsidRPr="002161E1" w:rsidRDefault="002161E1" w:rsidP="002161E1">
      <w:pPr>
        <w:pStyle w:val="Web"/>
        <w:jc w:val="center"/>
        <w:rPr>
          <w:rFonts w:ascii="Times New Roman" w:hAnsi="Times New Roman" w:cs="Times New Roman"/>
        </w:rPr>
      </w:pPr>
      <w:r w:rsidRPr="002161E1">
        <w:rPr>
          <w:rFonts w:ascii="Times New Roman" w:hAnsi="Times New Roman" w:cs="Times New Roman"/>
        </w:rPr>
        <w:t>Yes,</w:t>
      </w:r>
      <w:r w:rsidRPr="002161E1">
        <w:rPr>
          <w:rFonts w:ascii="Times New Roman" w:hAnsi="Times New Roman" w:cs="Times New Roman"/>
        </w:rPr>
        <w:br/>
        <w:t>perhaps we can consider all human interactions</w:t>
      </w:r>
      <w:r w:rsidRPr="002161E1">
        <w:rPr>
          <w:rFonts w:ascii="Times New Roman" w:hAnsi="Times New Roman" w:cs="Times New Roman"/>
        </w:rPr>
        <w:br/>
        <w:t>as a part of education.</w:t>
      </w:r>
      <w:r w:rsidRPr="002161E1">
        <w:rPr>
          <w:rFonts w:ascii="Times New Roman" w:hAnsi="Times New Roman" w:cs="Times New Roman"/>
        </w:rPr>
        <w:br/>
        <w:t>That is why I am who I am.</w:t>
      </w:r>
    </w:p>
    <w:p w:rsidR="002161E1" w:rsidRPr="002161E1" w:rsidRDefault="002161E1" w:rsidP="002161E1">
      <w:pPr>
        <w:pStyle w:val="Web"/>
        <w:jc w:val="center"/>
        <w:rPr>
          <w:rFonts w:ascii="Times New Roman" w:hAnsi="Times New Roman" w:cs="Times New Roman"/>
        </w:rPr>
      </w:pPr>
      <w:r w:rsidRPr="002161E1">
        <w:rPr>
          <w:rFonts w:ascii="Times New Roman" w:hAnsi="Times New Roman" w:cs="Times New Roman"/>
        </w:rPr>
        <w:t>I sincerely hope to offer even the slightest contribution,</w:t>
      </w:r>
      <w:r w:rsidRPr="002161E1">
        <w:rPr>
          <w:rFonts w:ascii="Times New Roman" w:hAnsi="Times New Roman" w:cs="Times New Roman"/>
        </w:rPr>
        <w:br/>
        <w:t>to let others feel the beauty of science,</w:t>
      </w:r>
      <w:r w:rsidRPr="002161E1">
        <w:rPr>
          <w:rFonts w:ascii="Times New Roman" w:hAnsi="Times New Roman" w:cs="Times New Roman"/>
        </w:rPr>
        <w:br/>
        <w:t>to understand that the continuity of knowledge transcends time and space—</w:t>
      </w:r>
      <w:r w:rsidRPr="002161E1">
        <w:rPr>
          <w:rFonts w:ascii="Times New Roman" w:hAnsi="Times New Roman" w:cs="Times New Roman"/>
        </w:rPr>
        <w:br/>
        <w:t>just like at night, if you are willing to lift your eyes and gaze upon the distant stars,</w:t>
      </w:r>
      <w:r w:rsidRPr="002161E1">
        <w:rPr>
          <w:rFonts w:ascii="Times New Roman" w:hAnsi="Times New Roman" w:cs="Times New Roman"/>
        </w:rPr>
        <w:br/>
        <w:t>what you see is the unimaginable, spanning tens of thousands of light-years.</w:t>
      </w:r>
    </w:p>
    <w:p w:rsidR="002161E1" w:rsidRPr="002161E1" w:rsidRDefault="002161E1" w:rsidP="002161E1">
      <w:pPr>
        <w:pStyle w:val="Web"/>
        <w:jc w:val="center"/>
        <w:rPr>
          <w:rFonts w:ascii="Times New Roman" w:hAnsi="Times New Roman" w:cs="Times New Roman"/>
        </w:rPr>
      </w:pPr>
      <w:r w:rsidRPr="002161E1">
        <w:rPr>
          <w:rFonts w:ascii="Times New Roman" w:hAnsi="Times New Roman" w:cs="Times New Roman"/>
        </w:rPr>
        <w:t>So let us try to reinterpret</w:t>
      </w:r>
      <w:r w:rsidRPr="002161E1">
        <w:rPr>
          <w:rFonts w:ascii="Times New Roman" w:hAnsi="Times New Roman" w:cs="Times New Roman"/>
        </w:rPr>
        <w:br/>
        <w:t>the Zen kōan of the moving wind and the fluttering banner—</w:t>
      </w:r>
      <w:r w:rsidRPr="002161E1">
        <w:rPr>
          <w:rFonts w:ascii="Times New Roman" w:hAnsi="Times New Roman" w:cs="Times New Roman"/>
        </w:rPr>
        <w:br/>
        <w:t>It is the wind that moves,</w:t>
      </w:r>
      <w:r w:rsidRPr="002161E1">
        <w:rPr>
          <w:rFonts w:ascii="Times New Roman" w:hAnsi="Times New Roman" w:cs="Times New Roman"/>
        </w:rPr>
        <w:br/>
        <w:t>it is the banner that moves,</w:t>
      </w:r>
      <w:r w:rsidRPr="002161E1">
        <w:rPr>
          <w:rFonts w:ascii="Times New Roman" w:hAnsi="Times New Roman" w:cs="Times New Roman"/>
        </w:rPr>
        <w:br/>
        <w:t>but more so, it is the heart of the observer that moves.</w:t>
      </w:r>
      <w:r w:rsidRPr="002161E1">
        <w:rPr>
          <w:rFonts w:ascii="Times New Roman" w:hAnsi="Times New Roman" w:cs="Times New Roman"/>
        </w:rPr>
        <w:br/>
        <w:t>It depends on which frame of reference you use to explain it.</w:t>
      </w:r>
      <w:r w:rsidRPr="002161E1">
        <w:rPr>
          <w:rFonts w:ascii="Times New Roman" w:hAnsi="Times New Roman" w:cs="Times New Roman"/>
        </w:rPr>
        <w:br/>
        <w:t>It depends on whether you view it from a humanistic or scientific perspective.</w:t>
      </w:r>
      <w:r w:rsidRPr="002161E1">
        <w:rPr>
          <w:rFonts w:ascii="Times New Roman" w:hAnsi="Times New Roman" w:cs="Times New Roman"/>
        </w:rPr>
        <w:br/>
        <w:t>But science and the humanities have never been a binary opposition;</w:t>
      </w:r>
      <w:r w:rsidRPr="002161E1">
        <w:rPr>
          <w:rFonts w:ascii="Times New Roman" w:hAnsi="Times New Roman" w:cs="Times New Roman"/>
        </w:rPr>
        <w:br/>
        <w:t>they are a system of mutual electromagnetic induction.</w:t>
      </w:r>
      <w:r w:rsidRPr="002161E1">
        <w:rPr>
          <w:rFonts w:ascii="Times New Roman" w:hAnsi="Times New Roman" w:cs="Times New Roman"/>
        </w:rPr>
        <w:br/>
        <w:t>And the coil that enables such induction to occur—</w:t>
      </w:r>
      <w:r w:rsidRPr="002161E1">
        <w:rPr>
          <w:rFonts w:ascii="Times New Roman" w:hAnsi="Times New Roman" w:cs="Times New Roman"/>
        </w:rPr>
        <w:br/>
        <w:t>is education.</w:t>
      </w:r>
    </w:p>
    <w:p w:rsidR="002161E1" w:rsidRDefault="002161E1" w:rsidP="002161E1">
      <w:pPr>
        <w:pStyle w:val="Web"/>
        <w:jc w:val="center"/>
        <w:rPr>
          <w:rFonts w:ascii="Times New Roman" w:hAnsi="Times New Roman" w:cs="Times New Roman"/>
        </w:rPr>
      </w:pPr>
      <w:r w:rsidRPr="002161E1">
        <w:rPr>
          <w:rFonts w:ascii="Times New Roman" w:hAnsi="Times New Roman" w:cs="Times New Roman"/>
        </w:rPr>
        <w:t>In my lifetime,</w:t>
      </w:r>
      <w:r w:rsidRPr="002161E1">
        <w:rPr>
          <w:rFonts w:ascii="Times New Roman" w:hAnsi="Times New Roman" w:cs="Times New Roman"/>
        </w:rPr>
        <w:br/>
        <w:t>I wish to ignite the inner flame in others,</w:t>
      </w:r>
      <w:r w:rsidRPr="002161E1">
        <w:rPr>
          <w:rFonts w:ascii="Times New Roman" w:hAnsi="Times New Roman" w:cs="Times New Roman"/>
        </w:rPr>
        <w:br/>
        <w:t>so they may feel—</w:t>
      </w:r>
      <w:r w:rsidRPr="002161E1">
        <w:rPr>
          <w:rFonts w:ascii="Times New Roman" w:hAnsi="Times New Roman" w:cs="Times New Roman"/>
        </w:rPr>
        <w:br/>
        <w:t>that science is a beauty happening all around us, all the time.</w:t>
      </w:r>
    </w:p>
    <w:p w:rsidR="002161E1" w:rsidRPr="002161E1" w:rsidRDefault="002161E1" w:rsidP="002161E1">
      <w:pPr>
        <w:pStyle w:val="Web"/>
        <w:jc w:val="center"/>
        <w:rPr>
          <w:rFonts w:ascii="Times New Roman" w:hAnsi="Times New Roman" w:cs="Times New Roman"/>
        </w:rPr>
      </w:pPr>
    </w:p>
    <w:p w:rsidR="002161E1" w:rsidRPr="002161E1" w:rsidRDefault="002161E1" w:rsidP="002161E1">
      <w:pPr>
        <w:pStyle w:val="Web"/>
        <w:jc w:val="right"/>
        <w:rPr>
          <w:rFonts w:ascii="Times New Roman" w:hAnsi="Times New Roman" w:cs="Times New Roman"/>
          <w:b/>
        </w:rPr>
      </w:pPr>
      <w:r w:rsidRPr="002161E1">
        <w:rPr>
          <w:rStyle w:val="a3"/>
          <w:rFonts w:ascii="Times New Roman" w:hAnsi="Times New Roman" w:cs="Times New Roman"/>
          <w:b w:val="0"/>
        </w:rPr>
        <w:t>Lifang Chen</w:t>
      </w:r>
      <w:r w:rsidRPr="002161E1">
        <w:rPr>
          <w:rFonts w:ascii="Times New Roman" w:hAnsi="Times New Roman" w:cs="Times New Roman"/>
          <w:b/>
        </w:rPr>
        <w:br/>
      </w:r>
      <w:r w:rsidRPr="002161E1">
        <w:rPr>
          <w:rStyle w:val="a3"/>
          <w:rFonts w:ascii="Times New Roman" w:hAnsi="Times New Roman" w:cs="Times New Roman"/>
          <w:b w:val="0"/>
        </w:rPr>
        <w:t>2025.07.31</w:t>
      </w:r>
    </w:p>
    <w:p w:rsidR="00027255" w:rsidRDefault="00027255" w:rsidP="00BA5487">
      <w:pPr>
        <w:widowControl/>
        <w:spacing w:before="100" w:beforeAutospacing="1" w:after="100" w:afterAutospacing="1"/>
        <w:jc w:val="center"/>
        <w:outlineLvl w:val="1"/>
        <w:rPr>
          <w:rFonts w:ascii="Times New Roman" w:eastAsia="新細明體" w:hAnsi="Times New Roman" w:cs="Times New Roman"/>
          <w:b/>
          <w:bCs/>
          <w:kern w:val="0"/>
          <w:sz w:val="36"/>
          <w:szCs w:val="36"/>
        </w:rPr>
        <w:sectPr w:rsidR="00027255">
          <w:pgSz w:w="11906" w:h="16838"/>
          <w:pgMar w:top="1440" w:right="1800" w:bottom="1440" w:left="1800" w:header="851" w:footer="992" w:gutter="0"/>
          <w:cols w:space="425"/>
          <w:docGrid w:type="lines" w:linePitch="360"/>
        </w:sectPr>
      </w:pPr>
    </w:p>
    <w:p w:rsidR="00BA5487" w:rsidRPr="00046A4C" w:rsidRDefault="00BA5487" w:rsidP="00BA5487">
      <w:pPr>
        <w:widowControl/>
        <w:spacing w:before="100" w:beforeAutospacing="1" w:after="100" w:afterAutospacing="1"/>
        <w:jc w:val="center"/>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DiffraLab Hands-On Teaching Design</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Teaching Module for X-ray and Neutron Diffraction Resolution Simulation — Using the DiffraLab Platform</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1. Teaching Philosophy and Course Overview</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This course is designed based on the teaching philosophy of </w:t>
      </w:r>
      <w:r w:rsidRPr="00046A4C">
        <w:rPr>
          <w:rFonts w:ascii="Times New Roman" w:eastAsia="新細明體" w:hAnsi="Times New Roman" w:cs="Times New Roman"/>
          <w:b/>
          <w:bCs/>
          <w:kern w:val="0"/>
          <w:szCs w:val="24"/>
        </w:rPr>
        <w:t>"Observation → Simulation → Mathematical Modeling,"</w:t>
      </w:r>
      <w:r w:rsidRPr="00046A4C">
        <w:rPr>
          <w:rFonts w:ascii="Times New Roman" w:eastAsia="新細明體" w:hAnsi="Times New Roman" w:cs="Times New Roman"/>
          <w:kern w:val="0"/>
          <w:szCs w:val="24"/>
        </w:rPr>
        <w:t xml:space="preserve"> utilizing the </w:t>
      </w:r>
      <w:r w:rsidRPr="00046A4C">
        <w:rPr>
          <w:rFonts w:ascii="Times New Roman" w:eastAsia="新細明體" w:hAnsi="Times New Roman" w:cs="Times New Roman"/>
          <w:b/>
          <w:bCs/>
          <w:kern w:val="0"/>
          <w:szCs w:val="24"/>
        </w:rPr>
        <w:t>DiffraLab platform</w:t>
      </w:r>
      <w:r w:rsidRPr="00046A4C">
        <w:rPr>
          <w:rFonts w:ascii="Times New Roman" w:eastAsia="新細明體" w:hAnsi="Times New Roman" w:cs="Times New Roman"/>
          <w:kern w:val="0"/>
          <w:szCs w:val="24"/>
        </w:rPr>
        <w:t xml:space="preserve"> (with </w:t>
      </w:r>
      <w:r w:rsidRPr="00046A4C">
        <w:rPr>
          <w:rFonts w:ascii="Times New Roman" w:eastAsia="新細明體" w:hAnsi="Times New Roman" w:cs="Times New Roman"/>
          <w:i/>
          <w:iCs/>
          <w:kern w:val="0"/>
          <w:szCs w:val="24"/>
        </w:rPr>
        <w:t>BraggIt</w:t>
      </w:r>
      <w:r w:rsidRPr="00046A4C">
        <w:rPr>
          <w:rFonts w:ascii="Times New Roman" w:eastAsia="新細明體" w:hAnsi="Times New Roman" w:cs="Times New Roman"/>
          <w:kern w:val="0"/>
          <w:szCs w:val="24"/>
        </w:rPr>
        <w:t xml:space="preserve"> and </w:t>
      </w:r>
      <w:r w:rsidRPr="00046A4C">
        <w:rPr>
          <w:rFonts w:ascii="Times New Roman" w:eastAsia="新細明體" w:hAnsi="Times New Roman" w:cs="Times New Roman"/>
          <w:i/>
          <w:iCs/>
          <w:kern w:val="0"/>
          <w:szCs w:val="24"/>
        </w:rPr>
        <w:t>ResoFox</w:t>
      </w:r>
      <w:r w:rsidRPr="00046A4C">
        <w:rPr>
          <w:rFonts w:ascii="Times New Roman" w:eastAsia="新細明體" w:hAnsi="Times New Roman" w:cs="Times New Roman"/>
          <w:kern w:val="0"/>
          <w:szCs w:val="24"/>
        </w:rPr>
        <w:t xml:space="preserve"> modules) to guide students in hands-on exploration. Through graphical changes, students will develop an understanding of the importance of Bragg's Law and instrument resolution analysis, emphasizing </w:t>
      </w:r>
      <w:r w:rsidRPr="00046A4C">
        <w:rPr>
          <w:rFonts w:ascii="Times New Roman" w:eastAsia="新細明體" w:hAnsi="Times New Roman" w:cs="Times New Roman"/>
          <w:b/>
          <w:bCs/>
          <w:kern w:val="0"/>
          <w:szCs w:val="24"/>
        </w:rPr>
        <w:t>"seeing the changes"</w:t>
      </w:r>
      <w:r w:rsidRPr="00046A4C">
        <w:rPr>
          <w:rFonts w:ascii="Times New Roman" w:eastAsia="新細明體" w:hAnsi="Times New Roman" w:cs="Times New Roman"/>
          <w:kern w:val="0"/>
          <w:szCs w:val="24"/>
        </w:rPr>
        <w:t xml:space="preserve"> rather than simply providing answers.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2. Target Audience</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Junior and senior undergraduate students in physics or materials science who are taking </w:t>
      </w:r>
      <w:r w:rsidRPr="00046A4C">
        <w:rPr>
          <w:rFonts w:ascii="Times New Roman" w:eastAsia="新細明體" w:hAnsi="Times New Roman" w:cs="Times New Roman"/>
          <w:i/>
          <w:iCs/>
          <w:kern w:val="0"/>
          <w:szCs w:val="24"/>
        </w:rPr>
        <w:t>Introduction to Solid-State Physics</w:t>
      </w:r>
      <w:r w:rsidRPr="00046A4C">
        <w:rPr>
          <w:rFonts w:ascii="Times New Roman" w:eastAsia="新細明體" w:hAnsi="Times New Roman" w:cs="Times New Roman"/>
          <w:kern w:val="0"/>
          <w:szCs w:val="24"/>
        </w:rPr>
        <w:t xml:space="preserve"> or </w:t>
      </w:r>
      <w:r w:rsidRPr="00046A4C">
        <w:rPr>
          <w:rFonts w:ascii="Times New Roman" w:eastAsia="新細明體" w:hAnsi="Times New Roman" w:cs="Times New Roman"/>
          <w:i/>
          <w:iCs/>
          <w:kern w:val="0"/>
          <w:szCs w:val="24"/>
        </w:rPr>
        <w:t>Introduction to Materials Analysis</w:t>
      </w:r>
      <w:r w:rsidRPr="00046A4C">
        <w:rPr>
          <w:rFonts w:ascii="Times New Roman" w:eastAsia="新細明體" w:hAnsi="Times New Roman" w:cs="Times New Roman"/>
          <w:kern w:val="0"/>
          <w:szCs w:val="24"/>
        </w:rPr>
        <w:t>.</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Junior and senior undergraduate students in physics who are taking </w:t>
      </w:r>
      <w:r w:rsidRPr="00046A4C">
        <w:rPr>
          <w:rFonts w:ascii="Times New Roman" w:eastAsia="新細明體" w:hAnsi="Times New Roman" w:cs="Times New Roman"/>
          <w:i/>
          <w:iCs/>
          <w:kern w:val="0"/>
          <w:szCs w:val="24"/>
        </w:rPr>
        <w:t>Modern Physics Laboratory</w:t>
      </w:r>
      <w:r w:rsidRPr="00046A4C">
        <w:rPr>
          <w:rFonts w:ascii="Times New Roman" w:eastAsia="新細明體" w:hAnsi="Times New Roman" w:cs="Times New Roman"/>
          <w:kern w:val="0"/>
          <w:szCs w:val="24"/>
        </w:rPr>
        <w:t xml:space="preserve"> courses.</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Anyone interested in neutron diffraction and instrument simulation for self-learning and practice may also use this software for study and hands-on exercises.</w:t>
      </w: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3. Learning Objectives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Students will use the </w:t>
      </w:r>
      <w:r w:rsidRPr="00046A4C">
        <w:rPr>
          <w:rFonts w:ascii="Times New Roman" w:eastAsia="新細明體" w:hAnsi="Times New Roman" w:cs="Times New Roman"/>
          <w:b/>
          <w:bCs/>
          <w:kern w:val="0"/>
          <w:szCs w:val="24"/>
        </w:rPr>
        <w:t>GUI simulation tools</w:t>
      </w:r>
      <w:r w:rsidRPr="00046A4C">
        <w:rPr>
          <w:rFonts w:ascii="Times New Roman" w:eastAsia="新細明體" w:hAnsi="Times New Roman" w:cs="Times New Roman"/>
          <w:kern w:val="0"/>
          <w:szCs w:val="24"/>
        </w:rPr>
        <w:t xml:space="preserve"> to observe and operate, allowing them to understand the following physical phenomena:</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BraggIt:</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By operating simulations with different crystal structures (such as FCC and BCC), students will observe differences in diffraction patterns, develop a basic understanding of constructive and destructive interference, and recognize how </w:t>
      </w:r>
      <w:r w:rsidRPr="00046A4C">
        <w:rPr>
          <w:rFonts w:ascii="Times New Roman" w:eastAsia="新細明體" w:hAnsi="Times New Roman" w:cs="Times New Roman"/>
          <w:kern w:val="0"/>
          <w:szCs w:val="24"/>
        </w:rPr>
        <w:lastRenderedPageBreak/>
        <w:t>conditions such as destructive interference and sample characteristics affect diffraction patterns compared to powder samples.</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Explore the impact of wavelength spread on diffraction peak width, and understand the relationship between Bragg’s Law and the broadening of diffraction peaks due to wavelength distribution.</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Discuss the similarities and differences between Monte Carlo simulations and actual experiments, gain an appreciation of the relationship between simulation time and the number of particles, and understand the advantages and limitations of experimental physics versus computational simulations, as well as the modeling process in physics.</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Understand the origins of wavelength spread, differences in the characteristics of X-rays and neutrons, and methods of producing neutrons, guiding students to think about why neutron diffraction patterns are broader than X-ray diffraction patterns.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ResoFox:</w:t>
      </w:r>
    </w:p>
    <w:p w:rsidR="00BA548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Operate simulation tools to observe how </w:t>
      </w:r>
      <w:r w:rsidRPr="00046A4C">
        <w:rPr>
          <w:rFonts w:ascii="Times New Roman" w:eastAsia="新細明體" w:hAnsi="Times New Roman" w:cs="Times New Roman"/>
          <w:b/>
          <w:bCs/>
          <w:kern w:val="0"/>
          <w:szCs w:val="24"/>
        </w:rPr>
        <w:t>instrumental parameters</w:t>
      </w:r>
      <w:r w:rsidRPr="00046A4C">
        <w:rPr>
          <w:rFonts w:ascii="Times New Roman" w:eastAsia="新細明體" w:hAnsi="Times New Roman" w:cs="Times New Roman"/>
          <w:kern w:val="0"/>
          <w:szCs w:val="24"/>
        </w:rPr>
        <w:t xml:space="preserve"> (such as slit angles and mosaic spread) affect the width of diffraction peaks, and understand how </w:t>
      </w:r>
      <w:r w:rsidRPr="00046A4C">
        <w:rPr>
          <w:rFonts w:ascii="Times New Roman" w:eastAsia="新細明體" w:hAnsi="Times New Roman" w:cs="Times New Roman"/>
          <w:b/>
          <w:bCs/>
          <w:kern w:val="0"/>
          <w:szCs w:val="24"/>
        </w:rPr>
        <w:t>instrument parameters</w:t>
      </w:r>
      <w:r w:rsidRPr="00046A4C">
        <w:rPr>
          <w:rFonts w:ascii="Times New Roman" w:eastAsia="新細明體" w:hAnsi="Times New Roman" w:cs="Times New Roman"/>
          <w:kern w:val="0"/>
          <w:szCs w:val="24"/>
        </w:rPr>
        <w:t xml:space="preserve"> influence the selection of neutron wavelength and the propagation of wavelength spread and errors.</w:t>
      </w:r>
    </w:p>
    <w:p w:rsidR="00046A4C"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Understand how beam divergence affects the analysis of diffraction patterns, and guide students to consider methods for improving resolution.</w:t>
      </w:r>
    </w:p>
    <w:p w:rsidR="00BA548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Guide students to recognize the concepts of </w:t>
      </w:r>
      <w:r w:rsidRPr="00046A4C">
        <w:rPr>
          <w:rFonts w:ascii="Times New Roman" w:eastAsia="新細明體" w:hAnsi="Times New Roman" w:cs="Times New Roman"/>
          <w:b/>
          <w:bCs/>
          <w:kern w:val="0"/>
          <w:szCs w:val="24"/>
        </w:rPr>
        <w:t>crystal structure analysis resolution and diffraction angle resolution</w:t>
      </w:r>
      <w:r w:rsidRPr="00046A4C">
        <w:rPr>
          <w:rFonts w:ascii="Times New Roman" w:eastAsia="新細明體" w:hAnsi="Times New Roman" w:cs="Times New Roman"/>
          <w:kern w:val="0"/>
          <w:szCs w:val="24"/>
        </w:rPr>
        <w:t>, and understand the physical quantities that need to be measured experimentally to interpret diffraction results.</w:t>
      </w:r>
    </w:p>
    <w:p w:rsidR="00BA5487" w:rsidRPr="00046A4C"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Further compare theoretical calculations, Monte Carlo simulations, and actual experiments to understand the differences, and appreciate the process of observation, simulation, and mathematical modeling in physics.</w:t>
      </w:r>
    </w:p>
    <w:p w:rsid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046A4C" w:rsidRP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4. Tools: DiffraLab Teaching Platform (Python GUI Program)</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The platform includes the following modules: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BraggIt:</w:t>
      </w:r>
      <w:r w:rsidRPr="00046A4C">
        <w:rPr>
          <w:rFonts w:ascii="Times New Roman" w:eastAsia="新細明體" w:hAnsi="Times New Roman" w:cs="Times New Roman"/>
          <w:kern w:val="0"/>
          <w:szCs w:val="24"/>
        </w:rPr>
        <w:br/>
        <w:t xml:space="preserve">A diffraction pattern generator based on </w:t>
      </w:r>
      <w:r w:rsidRPr="00046A4C">
        <w:rPr>
          <w:rFonts w:ascii="Times New Roman" w:eastAsia="新細明體" w:hAnsi="Times New Roman" w:cs="Times New Roman"/>
          <w:b/>
          <w:bCs/>
          <w:kern w:val="0"/>
          <w:szCs w:val="24"/>
        </w:rPr>
        <w:t>Monte Carlo simulation</w:t>
      </w:r>
      <w:r w:rsidRPr="00046A4C">
        <w:rPr>
          <w:rFonts w:ascii="Times New Roman" w:eastAsia="新細明體" w:hAnsi="Times New Roman" w:cs="Times New Roman"/>
          <w:kern w:val="0"/>
          <w:szCs w:val="24"/>
        </w:rPr>
        <w:t>, allowing users to input crystal constants and wavelength spread to observe powder diffraction patterns.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ResoFox:</w:t>
      </w:r>
      <w:r w:rsidRPr="00046A4C">
        <w:rPr>
          <w:rFonts w:ascii="Times New Roman" w:eastAsia="新細明體" w:hAnsi="Times New Roman" w:cs="Times New Roman"/>
          <w:kern w:val="0"/>
          <w:szCs w:val="24"/>
        </w:rPr>
        <w:br/>
        <w:t xml:space="preserve">A resolution simulation module based on </w:t>
      </w:r>
      <w:r w:rsidRPr="00046A4C">
        <w:rPr>
          <w:rFonts w:ascii="Times New Roman" w:eastAsia="新細明體" w:hAnsi="Times New Roman" w:cs="Times New Roman"/>
          <w:b/>
          <w:bCs/>
          <w:kern w:val="0"/>
          <w:szCs w:val="24"/>
        </w:rPr>
        <w:t>analytical theory (Caglioti 1958)</w:t>
      </w:r>
      <w:r w:rsidRPr="00046A4C">
        <w:rPr>
          <w:rFonts w:ascii="Times New Roman" w:eastAsia="新細明體" w:hAnsi="Times New Roman" w:cs="Times New Roman"/>
          <w:kern w:val="0"/>
          <w:szCs w:val="24"/>
        </w:rPr>
        <w:t xml:space="preserve">, providing resolution analysis tools for instruments with input parameters for </w:t>
      </w:r>
      <w:r w:rsidRPr="00046A4C">
        <w:rPr>
          <w:rFonts w:ascii="Times New Roman" w:eastAsia="新細明體" w:hAnsi="Times New Roman" w:cs="Times New Roman"/>
          <w:b/>
          <w:bCs/>
          <w:kern w:val="0"/>
          <w:szCs w:val="24"/>
        </w:rPr>
        <w:t>collimators and monochromators</w:t>
      </w:r>
      <w:r w:rsidRPr="00046A4C">
        <w:rPr>
          <w:rFonts w:ascii="Times New Roman" w:eastAsia="新細明體" w:hAnsi="Times New Roman" w:cs="Times New Roman"/>
          <w:kern w:val="0"/>
          <w:szCs w:val="24"/>
        </w:rPr>
        <w:t>, and outputs for diffraction intensity profiles.</w:t>
      </w:r>
    </w:p>
    <w:p w:rsidR="00BA5487"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G-Fitter:</w:t>
      </w:r>
      <w:r w:rsidRPr="00046A4C">
        <w:rPr>
          <w:rFonts w:ascii="Times New Roman" w:eastAsia="新細明體" w:hAnsi="Times New Roman" w:cs="Times New Roman"/>
          <w:kern w:val="0"/>
          <w:szCs w:val="24"/>
        </w:rPr>
        <w:br/>
        <w:t>A tool for fitting Monte Carlo simulation results to facilitate comparison with theoretical calculations.</w:t>
      </w: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P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5. Suggested Course Schedule (2 hours)</w:t>
      </w:r>
    </w:p>
    <w:tbl>
      <w:tblPr>
        <w:tblStyle w:val="a4"/>
        <w:tblW w:w="0" w:type="auto"/>
        <w:tblLook w:val="04A0" w:firstRow="1" w:lastRow="0" w:firstColumn="1" w:lastColumn="0" w:noHBand="0" w:noVBand="1"/>
      </w:tblPr>
      <w:tblGrid>
        <w:gridCol w:w="847"/>
        <w:gridCol w:w="4790"/>
        <w:gridCol w:w="1492"/>
        <w:gridCol w:w="1167"/>
      </w:tblGrid>
      <w:tr w:rsidR="00BA5487" w:rsidRPr="00046A4C" w:rsidTr="00BA5487">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Time</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Activity</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Learning Objectives</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Module Used</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0:00–0:20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Instructor introduces the principles of diffraction and Bragg's Law. Demonstration of </w:t>
            </w:r>
            <w:r w:rsidRPr="00046A4C">
              <w:rPr>
                <w:rFonts w:ascii="Times New Roman" w:eastAsia="新細明體" w:hAnsi="Times New Roman" w:cs="Times New Roman"/>
                <w:b/>
                <w:bCs/>
                <w:kern w:val="0"/>
                <w:szCs w:val="24"/>
              </w:rPr>
              <w:t>DiffraLab</w:t>
            </w:r>
            <w:r w:rsidRPr="00046A4C">
              <w:rPr>
                <w:rFonts w:ascii="Times New Roman" w:eastAsia="新細明體" w:hAnsi="Times New Roman" w:cs="Times New Roman"/>
                <w:kern w:val="0"/>
                <w:szCs w:val="24"/>
              </w:rPr>
              <w:t xml:space="preserve"> installation and basic operation.</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None</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0:20–0:40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BraggIt</w:t>
            </w:r>
            <w:r w:rsidRPr="00046A4C">
              <w:rPr>
                <w:rFonts w:ascii="Times New Roman" w:eastAsia="新細明體" w:hAnsi="Times New Roman" w:cs="Times New Roman"/>
                <w:kern w:val="0"/>
                <w:szCs w:val="24"/>
              </w:rPr>
              <w:t xml:space="preserve"> demonstration and hands-on practice: </w:t>
            </w:r>
            <w:r w:rsidRPr="00046A4C">
              <w:rPr>
                <w:rFonts w:ascii="Times New Roman" w:eastAsia="新細明體" w:hAnsi="Times New Roman" w:cs="Times New Roman"/>
                <w:kern w:val="0"/>
                <w:szCs w:val="24"/>
              </w:rPr>
              <w:br/>
              <w:t xml:space="preserve">(1) FCC vs. BCC structures </w:t>
            </w:r>
            <w:r w:rsidRPr="00046A4C">
              <w:rPr>
                <w:rFonts w:ascii="Times New Roman" w:eastAsia="新細明體" w:hAnsi="Times New Roman" w:cs="Times New Roman"/>
                <w:kern w:val="0"/>
                <w:szCs w:val="24"/>
              </w:rPr>
              <w:br/>
              <w:t>(2) Wavelength spread and diffraction peak broadening</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1, 2, 3, 4</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BraggIt</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0:40–1:00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In-class exercise: Using data generated from the </w:t>
            </w:r>
            <w:r w:rsidRPr="00046A4C">
              <w:rPr>
                <w:rFonts w:ascii="Times New Roman" w:eastAsia="新細明體" w:hAnsi="Times New Roman" w:cs="Times New Roman"/>
                <w:b/>
                <w:bCs/>
                <w:kern w:val="0"/>
                <w:szCs w:val="24"/>
              </w:rPr>
              <w:t>BraggIt</w:t>
            </w:r>
            <w:r w:rsidRPr="00046A4C">
              <w:rPr>
                <w:rFonts w:ascii="Times New Roman" w:eastAsia="新細明體" w:hAnsi="Times New Roman" w:cs="Times New Roman"/>
                <w:kern w:val="0"/>
                <w:szCs w:val="24"/>
              </w:rPr>
              <w:t xml:space="preserve"> module, fit the peak profiles using a Gaussian model to obtain FWHM values and compare them with theoretical predictions.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BraggIt</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1:00–1:20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Instructor explains neutron sources, neutron diffraction instrument structures, and the differences in target goals between neutron and X-ray diffraction.</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None</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1:20–1:40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ResoFox</w:t>
            </w:r>
            <w:r w:rsidRPr="00046A4C">
              <w:rPr>
                <w:rFonts w:ascii="Times New Roman" w:eastAsia="新細明體" w:hAnsi="Times New Roman" w:cs="Times New Roman"/>
                <w:kern w:val="0"/>
                <w:szCs w:val="24"/>
              </w:rPr>
              <w:t xml:space="preserve"> demonstration and hands-on practice: </w:t>
            </w:r>
            <w:r w:rsidRPr="00046A4C">
              <w:rPr>
                <w:rFonts w:ascii="Times New Roman" w:eastAsia="新細明體" w:hAnsi="Times New Roman" w:cs="Times New Roman"/>
                <w:kern w:val="0"/>
                <w:szCs w:val="24"/>
              </w:rPr>
              <w:br/>
              <w:t xml:space="preserve">(1) Observe the effects of </w:t>
            </w:r>
            <w:r w:rsidRPr="00046A4C">
              <w:rPr>
                <w:rFonts w:ascii="Times New Roman" w:eastAsia="新細明體" w:hAnsi="Times New Roman" w:cs="Times New Roman"/>
                <w:b/>
                <w:bCs/>
                <w:kern w:val="0"/>
                <w:szCs w:val="24"/>
              </w:rPr>
              <w:t>instrumental parameters</w:t>
            </w:r>
            <w:r w:rsidRPr="00046A4C">
              <w:rPr>
                <w:rFonts w:ascii="Times New Roman" w:eastAsia="新細明體" w:hAnsi="Times New Roman" w:cs="Times New Roman"/>
                <w:kern w:val="0"/>
                <w:szCs w:val="24"/>
              </w:rPr>
              <w:t xml:space="preserve"> (slit angles, mosaic spread) on diffraction results. </w:t>
            </w:r>
            <w:r w:rsidRPr="00046A4C">
              <w:rPr>
                <w:rFonts w:ascii="Times New Roman" w:eastAsia="新細明體" w:hAnsi="Times New Roman" w:cs="Times New Roman"/>
                <w:kern w:val="0"/>
                <w:szCs w:val="24"/>
              </w:rPr>
              <w:br/>
              <w:t xml:space="preserve">(2) Observe the effects of </w:t>
            </w:r>
            <w:r w:rsidRPr="00046A4C">
              <w:rPr>
                <w:rFonts w:ascii="Times New Roman" w:eastAsia="新細明體" w:hAnsi="Times New Roman" w:cs="Times New Roman"/>
                <w:b/>
                <w:bCs/>
                <w:kern w:val="0"/>
                <w:szCs w:val="24"/>
              </w:rPr>
              <w:t>beam divergence parameters</w:t>
            </w:r>
            <w:r w:rsidRPr="00046A4C">
              <w:rPr>
                <w:rFonts w:ascii="Times New Roman" w:eastAsia="新細明體" w:hAnsi="Times New Roman" w:cs="Times New Roman"/>
                <w:kern w:val="0"/>
                <w:szCs w:val="24"/>
              </w:rPr>
              <w:t xml:space="preserve"> on diffraction results. </w:t>
            </w:r>
            <w:r w:rsidRPr="00046A4C">
              <w:rPr>
                <w:rFonts w:ascii="Times New Roman" w:eastAsia="新細明體" w:hAnsi="Times New Roman" w:cs="Times New Roman"/>
                <w:kern w:val="0"/>
                <w:szCs w:val="24"/>
              </w:rPr>
              <w:br/>
              <w:t>In-class exercise: Modify and record how parameters affect the diffraction profiles.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5, 6</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ResoFox</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1:40–2:00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Instructor-led summary and discussion: </w:t>
            </w:r>
            <w:r w:rsidRPr="00046A4C">
              <w:rPr>
                <w:rFonts w:ascii="Times New Roman" w:eastAsia="新細明體" w:hAnsi="Times New Roman" w:cs="Times New Roman"/>
                <w:kern w:val="0"/>
                <w:szCs w:val="24"/>
              </w:rPr>
              <w:br/>
              <w:t xml:space="preserve">(1) Using diffraction peak analysis to guide students to understand crystal structure analysis. </w:t>
            </w:r>
            <w:r w:rsidRPr="00046A4C">
              <w:rPr>
                <w:rFonts w:ascii="Times New Roman" w:eastAsia="新細明體" w:hAnsi="Times New Roman" w:cs="Times New Roman"/>
                <w:kern w:val="0"/>
                <w:szCs w:val="24"/>
              </w:rPr>
              <w:br/>
              <w:t>(2) Reflect on how observation and modeling guide students’ understanding of the physical world and their appreciation of the modeling process.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7, 8</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ResoFox</w:t>
            </w:r>
          </w:p>
        </w:tc>
      </w:tr>
    </w:tbl>
    <w:p w:rsidR="00BA5487" w:rsidRPr="00046A4C" w:rsidRDefault="00BA5487" w:rsidP="00BA5487">
      <w:pPr>
        <w:pStyle w:val="2"/>
        <w:rPr>
          <w:rFonts w:ascii="Times New Roman" w:hAnsi="Times New Roman" w:cs="Times New Roman"/>
        </w:rPr>
      </w:pPr>
      <w:r w:rsidRPr="00046A4C">
        <w:rPr>
          <w:rFonts w:ascii="Times New Roman" w:hAnsi="Times New Roman" w:cs="Times New Roman"/>
        </w:rPr>
        <w:lastRenderedPageBreak/>
        <w:t>6. Instructor Introduction: Diffraction Principles and Bragg's Law</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6.1 Learning Objectives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Guide students to understand the concept of </w:t>
      </w:r>
      <w:r w:rsidRPr="00046A4C">
        <w:rPr>
          <w:rStyle w:val="a3"/>
          <w:rFonts w:ascii="Times New Roman" w:hAnsi="Times New Roman" w:cs="Times New Roman"/>
        </w:rPr>
        <w:t>“diffraction”</w:t>
      </w:r>
      <w:r w:rsidRPr="00046A4C">
        <w:rPr>
          <w:rFonts w:ascii="Times New Roman" w:hAnsi="Times New Roman" w:cs="Times New Roman"/>
        </w:rPr>
        <w:t xml:space="preserve"> as an interference phenomenon arising from the </w:t>
      </w:r>
      <w:r w:rsidRPr="00046A4C">
        <w:rPr>
          <w:rStyle w:val="a3"/>
          <w:rFonts w:ascii="Times New Roman" w:hAnsi="Times New Roman" w:cs="Times New Roman"/>
        </w:rPr>
        <w:t>interaction between waves and crystal lattices</w:t>
      </w:r>
      <w:r w:rsidRPr="00046A4C">
        <w:rPr>
          <w:rFonts w:ascii="Times New Roman" w:hAnsi="Times New Roman" w:cs="Times New Roman"/>
        </w:rPr>
        <w:t>.</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Introduce </w:t>
      </w:r>
      <w:r w:rsidRPr="00046A4C">
        <w:rPr>
          <w:rStyle w:val="a3"/>
          <w:rFonts w:ascii="Times New Roman" w:hAnsi="Times New Roman" w:cs="Times New Roman"/>
        </w:rPr>
        <w:t>Bragg's Law</w:t>
      </w:r>
      <w:r w:rsidRPr="00046A4C">
        <w:rPr>
          <w:rFonts w:ascii="Times New Roman" w:hAnsi="Times New Roman" w:cs="Times New Roman"/>
        </w:rPr>
        <w:t xml:space="preserve"> as a fundamental tool for predicting diffraction angles and understanding their relationship with crystal lattice parameters.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Provide a brief overview of crystal structures, including the seven crystal systems and typical materials, crystal orientations, and lattice constants.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Introduce the basic principles and structure of </w:t>
      </w:r>
      <w:r w:rsidRPr="00046A4C">
        <w:rPr>
          <w:rStyle w:val="a3"/>
          <w:rFonts w:ascii="Times New Roman" w:hAnsi="Times New Roman" w:cs="Times New Roman"/>
        </w:rPr>
        <w:t>powder diffraction instruments</w:t>
      </w:r>
      <w:r w:rsidRPr="00046A4C">
        <w:rPr>
          <w:rFonts w:ascii="Times New Roman" w:hAnsi="Times New Roman" w:cs="Times New Roman"/>
        </w:rPr>
        <w:t>.</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6.2 Discussion Questions</w:t>
      </w:r>
    </w:p>
    <w:p w:rsidR="00BA5487" w:rsidRPr="00046A4C" w:rsidRDefault="00BA5487" w:rsidP="00BA5487">
      <w:pPr>
        <w:pStyle w:val="Web"/>
        <w:numPr>
          <w:ilvl w:val="0"/>
          <w:numId w:val="5"/>
        </w:numPr>
        <w:rPr>
          <w:rFonts w:ascii="Times New Roman" w:hAnsi="Times New Roman" w:cs="Times New Roman"/>
        </w:rPr>
      </w:pPr>
      <w:r w:rsidRPr="00046A4C">
        <w:rPr>
          <w:rFonts w:ascii="Times New Roman" w:hAnsi="Times New Roman" w:cs="Times New Roman"/>
        </w:rPr>
        <w:t>Are the diffraction patterns of single crystals the same as those of powder diffraction patterns?</w:t>
      </w:r>
    </w:p>
    <w:p w:rsidR="00BA5487" w:rsidRPr="00046A4C" w:rsidRDefault="00BA5487" w:rsidP="00BA5487">
      <w:pPr>
        <w:pStyle w:val="Web"/>
        <w:numPr>
          <w:ilvl w:val="0"/>
          <w:numId w:val="5"/>
        </w:numPr>
        <w:rPr>
          <w:rFonts w:ascii="Times New Roman" w:hAnsi="Times New Roman" w:cs="Times New Roman"/>
        </w:rPr>
      </w:pPr>
      <w:r w:rsidRPr="00046A4C">
        <w:rPr>
          <w:rFonts w:ascii="Times New Roman" w:hAnsi="Times New Roman" w:cs="Times New Roman"/>
        </w:rPr>
        <w:t>If a powder diffraction instrument could collect diffraction signals over the entire 4π solid angle, what kind of pattern would be observed?</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6.3 Supplementary Materials (Optional)</w:t>
      </w:r>
    </w:p>
    <w:p w:rsidR="00BA5487" w:rsidRPr="00046A4C" w:rsidRDefault="00BA5487" w:rsidP="00BA5487">
      <w:pPr>
        <w:pStyle w:val="Web"/>
        <w:numPr>
          <w:ilvl w:val="0"/>
          <w:numId w:val="6"/>
        </w:numPr>
        <w:rPr>
          <w:rFonts w:ascii="Times New Roman" w:hAnsi="Times New Roman" w:cs="Times New Roman"/>
        </w:rPr>
      </w:pPr>
      <w:r w:rsidRPr="00046A4C">
        <w:rPr>
          <w:rFonts w:ascii="Times New Roman" w:hAnsi="Times New Roman" w:cs="Times New Roman"/>
        </w:rPr>
        <w:t xml:space="preserve">An introduction to </w:t>
      </w:r>
      <w:r w:rsidRPr="00046A4C">
        <w:rPr>
          <w:rStyle w:val="a3"/>
          <w:rFonts w:ascii="Times New Roman" w:hAnsi="Times New Roman" w:cs="Times New Roman"/>
        </w:rPr>
        <w:t>reciprocal space, reciprocal lattice, and diffraction patterns</w:t>
      </w:r>
      <w:r w:rsidRPr="00046A4C">
        <w:rPr>
          <w:rFonts w:ascii="Times New Roman" w:hAnsi="Times New Roman" w:cs="Times New Roman"/>
        </w:rPr>
        <w:t>, and their interrelations.</w:t>
      </w:r>
    </w:p>
    <w:p w:rsidR="00891B7B" w:rsidRDefault="00891B7B">
      <w:pPr>
        <w:rPr>
          <w:rFonts w:ascii="Times New Roman" w:hAnsi="Times New Roman" w:cs="Times New Roman"/>
        </w:rPr>
      </w:pPr>
    </w:p>
    <w:p w:rsidR="00046A4C" w:rsidRDefault="00046A4C">
      <w:pPr>
        <w:rPr>
          <w:rFonts w:ascii="Times New Roman" w:hAnsi="Times New Roman" w:cs="Times New Roman"/>
        </w:rPr>
      </w:pPr>
    </w:p>
    <w:p w:rsidR="00046A4C" w:rsidRPr="00046A4C" w:rsidRDefault="00046A4C">
      <w:pPr>
        <w:rPr>
          <w:rFonts w:ascii="Times New Roman" w:hAnsi="Times New Roman" w:cs="Times New Roman"/>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7. Introduction and Installation of DiffraLab</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DiffraLab</w:t>
      </w:r>
      <w:r w:rsidRPr="00046A4C">
        <w:rPr>
          <w:rFonts w:ascii="Times New Roman" w:eastAsia="新細明體" w:hAnsi="Times New Roman" w:cs="Times New Roman"/>
          <w:kern w:val="0"/>
          <w:szCs w:val="24"/>
        </w:rPr>
        <w:t xml:space="preserve"> is a Python-based graphical teaching tool that allows users to simulate and interact with </w:t>
      </w:r>
      <w:r w:rsidRPr="00046A4C">
        <w:rPr>
          <w:rFonts w:ascii="Times New Roman" w:eastAsia="新細明體" w:hAnsi="Times New Roman" w:cs="Times New Roman"/>
          <w:b/>
          <w:bCs/>
          <w:kern w:val="0"/>
          <w:szCs w:val="24"/>
        </w:rPr>
        <w:t>XRD and neutron diffractometer designs</w:t>
      </w:r>
      <w:r w:rsidRPr="00046A4C">
        <w:rPr>
          <w:rFonts w:ascii="Times New Roman" w:eastAsia="新細明體" w:hAnsi="Times New Roman" w:cs="Times New Roman"/>
          <w:kern w:val="0"/>
          <w:szCs w:val="24"/>
        </w:rPr>
        <w:t xml:space="preserve"> without requiring additional installation. The software supports </w:t>
      </w:r>
      <w:r w:rsidRPr="00046A4C">
        <w:rPr>
          <w:rFonts w:ascii="Times New Roman" w:eastAsia="新細明體" w:hAnsi="Times New Roman" w:cs="Times New Roman"/>
          <w:b/>
          <w:bCs/>
          <w:kern w:val="0"/>
          <w:szCs w:val="24"/>
        </w:rPr>
        <w:t>Monte Carlo simulations of cubic crystal systems</w:t>
      </w:r>
      <w:r w:rsidRPr="00046A4C">
        <w:rPr>
          <w:rFonts w:ascii="Times New Roman" w:eastAsia="新細明體" w:hAnsi="Times New Roman" w:cs="Times New Roman"/>
          <w:kern w:val="0"/>
          <w:szCs w:val="24"/>
        </w:rPr>
        <w:t>, theoretical display of diffraction patterns, and enables users to adjust parameters to observe and reconstruct diffraction patterns under various conditions. The platform includes the following modules: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(1) BraggIt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BraggIt</w:t>
      </w:r>
      <w:r w:rsidRPr="00046A4C">
        <w:rPr>
          <w:rFonts w:ascii="Times New Roman" w:eastAsia="新細明體" w:hAnsi="Times New Roman" w:cs="Times New Roman"/>
          <w:kern w:val="0"/>
          <w:szCs w:val="24"/>
        </w:rPr>
        <w:t xml:space="preserve"> utilizes Monte Carlo simulations to generate diffraction patterns. As shown in Figure 1 (not included here), the left panel serves as the parameter input area, where users can set </w:t>
      </w:r>
      <w:r w:rsidRPr="00046A4C">
        <w:rPr>
          <w:rFonts w:ascii="Times New Roman" w:eastAsia="新細明體" w:hAnsi="Times New Roman" w:cs="Times New Roman"/>
          <w:b/>
          <w:bCs/>
          <w:kern w:val="0"/>
          <w:szCs w:val="24"/>
        </w:rPr>
        <w:t>sample name, lattice constants,</w:t>
      </w:r>
      <w:r w:rsidR="00046A4C">
        <w:rPr>
          <w:rFonts w:ascii="Times New Roman" w:eastAsia="新細明體" w:hAnsi="Times New Roman" w:cs="Times New Roman"/>
          <w:b/>
          <w:bCs/>
          <w:kern w:val="0"/>
          <w:szCs w:val="24"/>
        </w:rPr>
        <w:t xml:space="preserve"> crystal type, wavelength</w:t>
      </w:r>
      <w:r w:rsidRPr="00046A4C">
        <w:rPr>
          <w:rFonts w:ascii="Times New Roman" w:eastAsia="新細明體" w:hAnsi="Times New Roman" w:cs="Times New Roman"/>
          <w:b/>
          <w:bCs/>
          <w:kern w:val="0"/>
          <w:szCs w:val="24"/>
        </w:rPr>
        <w:t>, wavelength error, and particle number</w:t>
      </w:r>
      <w:r w:rsidRPr="00046A4C">
        <w:rPr>
          <w:rFonts w:ascii="Times New Roman" w:eastAsia="新細明體" w:hAnsi="Times New Roman" w:cs="Times New Roman"/>
          <w:kern w:val="0"/>
          <w:szCs w:val="24"/>
        </w:rPr>
        <w:t xml:space="preserve">. The software simulates conditions commonly encountered in powder samples and typical </w:t>
      </w:r>
      <w:r w:rsidRPr="00046A4C">
        <w:rPr>
          <w:rFonts w:ascii="Times New Roman" w:eastAsia="新細明體" w:hAnsi="Times New Roman" w:cs="Times New Roman"/>
          <w:b/>
          <w:bCs/>
          <w:kern w:val="0"/>
          <w:szCs w:val="24"/>
        </w:rPr>
        <w:t>XRD wavelengths</w:t>
      </w:r>
      <w:r w:rsidRPr="00046A4C">
        <w:rPr>
          <w:rFonts w:ascii="Times New Roman" w:eastAsia="新細明體" w:hAnsi="Times New Roman" w:cs="Times New Roman"/>
          <w:kern w:val="0"/>
          <w:szCs w:val="24"/>
        </w:rPr>
        <w: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right panel is the plotting area. After setting the parameters, users can press </w:t>
      </w:r>
      <w:r w:rsidRPr="00046A4C">
        <w:rPr>
          <w:rFonts w:ascii="Times New Roman" w:eastAsia="新細明體" w:hAnsi="Times New Roman" w:cs="Times New Roman"/>
          <w:b/>
          <w:bCs/>
          <w:kern w:val="0"/>
          <w:szCs w:val="24"/>
          <w:bdr w:val="single" w:sz="4" w:space="0" w:color="auto"/>
        </w:rPr>
        <w:t>Start Simulation</w:t>
      </w:r>
      <w:r w:rsidRPr="00046A4C">
        <w:rPr>
          <w:rFonts w:ascii="Times New Roman" w:eastAsia="新細明體" w:hAnsi="Times New Roman" w:cs="Times New Roman"/>
          <w:kern w:val="0"/>
          <w:szCs w:val="24"/>
        </w:rPr>
        <w:t xml:space="preserve"> to immediately observe the simulated changes in diffraction patterns in real-time (as shown in Figure 2). There is also a button below the plot area that allows users to export the diffraction intensity distribution data for further analysis and numerical processing.</w:t>
      </w:r>
    </w:p>
    <w:p w:rsidR="00BA5487" w:rsidRPr="00046A4C" w:rsidRDefault="00BA5487">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FC90BAE" wp14:editId="2ED1DC77">
            <wp:extent cx="5274310" cy="29883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88310"/>
                    </a:xfrm>
                    <a:prstGeom prst="rect">
                      <a:avLst/>
                    </a:prstGeom>
                  </pic:spPr>
                </pic:pic>
              </a:graphicData>
            </a:graphic>
          </wp:inline>
        </w:drawing>
      </w:r>
    </w:p>
    <w:p w:rsidR="00BA5487" w:rsidRPr="00046A4C" w:rsidRDefault="00BA5487" w:rsidP="00BA5487">
      <w:pPr>
        <w:jc w:val="center"/>
        <w:rPr>
          <w:rFonts w:ascii="Times New Roman" w:hAnsi="Times New Roman" w:cs="Times New Roman"/>
        </w:rPr>
      </w:pPr>
      <w:r w:rsidRPr="00046A4C">
        <w:rPr>
          <w:rFonts w:ascii="Times New Roman" w:hAnsi="Times New Roman" w:cs="Times New Roman"/>
        </w:rPr>
        <w:t>Figure 1. BraggIt Operation Interface</w:t>
      </w:r>
    </w:p>
    <w:p w:rsidR="00BA5487" w:rsidRPr="00046A4C" w:rsidRDefault="00BA5487">
      <w:pPr>
        <w:rPr>
          <w:rFonts w:ascii="Times New Roman" w:hAnsi="Times New Roman" w:cs="Times New Roman"/>
        </w:rPr>
      </w:pPr>
      <w:r w:rsidRPr="00046A4C">
        <w:rPr>
          <w:rFonts w:ascii="Times New Roman" w:eastAsia="標楷體" w:hAnsi="Times New Roman" w:cs="Times New Roman"/>
          <w:noProof/>
        </w:rPr>
        <w:lastRenderedPageBreak/>
        <w:drawing>
          <wp:inline distT="0" distB="0" distL="0" distR="0" wp14:anchorId="1F7F2C24" wp14:editId="6CCD21E4">
            <wp:extent cx="4870704" cy="334645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BA5487" w:rsidRPr="00046A4C" w:rsidRDefault="00BA5487" w:rsidP="00BA5487">
      <w:pPr>
        <w:jc w:val="center"/>
        <w:rPr>
          <w:rFonts w:ascii="Times New Roman" w:hAnsi="Times New Roman" w:cs="Times New Roman"/>
        </w:rPr>
      </w:pPr>
      <w:r w:rsidRPr="00046A4C">
        <w:rPr>
          <w:rFonts w:ascii="Times New Roman" w:hAnsi="Times New Roman" w:cs="Times New Roman"/>
        </w:rPr>
        <w:t>Figure 2. Diffraction Pattern Output Based on Monte Carlo Simulation</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(2) ResoFox</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ResoFox</w:t>
      </w:r>
      <w:r w:rsidRPr="00046A4C">
        <w:rPr>
          <w:rFonts w:ascii="Times New Roman" w:eastAsia="新細明體" w:hAnsi="Times New Roman" w:cs="Times New Roman"/>
          <w:kern w:val="0"/>
          <w:szCs w:val="24"/>
        </w:rPr>
        <w:t xml:space="preserve"> is a Python-based graphical user interface (GUI) tool designed for analyzing the </w:t>
      </w:r>
      <w:r w:rsidRPr="00046A4C">
        <w:rPr>
          <w:rFonts w:ascii="Times New Roman" w:eastAsia="新細明體" w:hAnsi="Times New Roman" w:cs="Times New Roman"/>
          <w:b/>
          <w:bCs/>
          <w:kern w:val="0"/>
          <w:szCs w:val="24"/>
        </w:rPr>
        <w:t>resolution of neutron powder diffractometers</w:t>
      </w:r>
      <w:r w:rsidRPr="00046A4C">
        <w:rPr>
          <w:rFonts w:ascii="Times New Roman" w:eastAsia="新細明體" w:hAnsi="Times New Roman" w:cs="Times New Roman"/>
          <w:kern w:val="0"/>
          <w:szCs w:val="24"/>
        </w:rPr>
        <w:t xml:space="preserve">, using the classic </w:t>
      </w:r>
      <w:r w:rsidRPr="00046A4C">
        <w:rPr>
          <w:rFonts w:ascii="Times New Roman" w:eastAsia="新細明體" w:hAnsi="Times New Roman" w:cs="Times New Roman"/>
          <w:b/>
          <w:bCs/>
          <w:kern w:val="0"/>
          <w:szCs w:val="24"/>
        </w:rPr>
        <w:t>Caglioti model</w:t>
      </w:r>
      <w:r w:rsidRPr="00046A4C">
        <w:rPr>
          <w:rFonts w:ascii="Times New Roman" w:eastAsia="新細明體" w:hAnsi="Times New Roman" w:cs="Times New Roman"/>
          <w:kern w:val="0"/>
          <w:szCs w:val="24"/>
        </w:rPr>
        <w:t xml:space="preserve"> as its theoretical foundation. It can calculate </w:t>
      </w:r>
      <w:r w:rsidRPr="00046A4C">
        <w:rPr>
          <w:rFonts w:ascii="Times New Roman" w:eastAsia="新細明體" w:hAnsi="Times New Roman" w:cs="Times New Roman"/>
          <w:b/>
          <w:bCs/>
          <w:kern w:val="0"/>
          <w:szCs w:val="24"/>
        </w:rPr>
        <w:t>full width at half maximum (FWHM)</w:t>
      </w:r>
      <w:r w:rsidRPr="00046A4C">
        <w:rPr>
          <w:rFonts w:ascii="Times New Roman" w:eastAsia="新細明體" w:hAnsi="Times New Roman" w:cs="Times New Roman"/>
          <w:kern w:val="0"/>
          <w:szCs w:val="24"/>
        </w:rPr>
        <w:t xml:space="preserve">, angular resolution, and relative intensity under various optical configurations, and simulates diffraction patterns for </w:t>
      </w:r>
      <w:r w:rsidRPr="00046A4C">
        <w:rPr>
          <w:rFonts w:ascii="Times New Roman" w:eastAsia="新細明體" w:hAnsi="Times New Roman" w:cs="Times New Roman"/>
          <w:b/>
          <w:bCs/>
          <w:kern w:val="0"/>
          <w:szCs w:val="24"/>
        </w:rPr>
        <w:t>face-centered cubic (FCC)</w:t>
      </w:r>
      <w:r w:rsidRPr="00046A4C">
        <w:rPr>
          <w:rFonts w:ascii="Times New Roman" w:eastAsia="新細明體" w:hAnsi="Times New Roman" w:cs="Times New Roman"/>
          <w:kern w:val="0"/>
          <w:szCs w:val="24"/>
        </w:rPr>
        <w:t xml:space="preserve"> and </w:t>
      </w:r>
      <w:r w:rsidRPr="00046A4C">
        <w:rPr>
          <w:rFonts w:ascii="Times New Roman" w:eastAsia="新細明體" w:hAnsi="Times New Roman" w:cs="Times New Roman"/>
          <w:b/>
          <w:bCs/>
          <w:kern w:val="0"/>
          <w:szCs w:val="24"/>
        </w:rPr>
        <w:t>body-centered cubic (BCC)</w:t>
      </w:r>
      <w:r w:rsidRPr="00046A4C">
        <w:rPr>
          <w:rFonts w:ascii="Times New Roman" w:eastAsia="新細明體" w:hAnsi="Times New Roman" w:cs="Times New Roman"/>
          <w:kern w:val="0"/>
          <w:szCs w:val="24"/>
        </w:rPr>
        <w:t xml:space="preserve"> structures. Users can adjust input parameters directly through the interface and obtain visualized output results in real time.</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 shown in </w:t>
      </w:r>
      <w:r w:rsidRPr="00046A4C">
        <w:rPr>
          <w:rFonts w:ascii="Times New Roman" w:eastAsia="新細明體" w:hAnsi="Times New Roman" w:cs="Times New Roman"/>
          <w:b/>
          <w:bCs/>
          <w:kern w:val="0"/>
          <w:szCs w:val="24"/>
        </w:rPr>
        <w:t>Figure 3</w:t>
      </w:r>
      <w:r w:rsidRPr="00046A4C">
        <w:rPr>
          <w:rFonts w:ascii="Times New Roman" w:eastAsia="新細明體" w:hAnsi="Times New Roman" w:cs="Times New Roman"/>
          <w:kern w:val="0"/>
          <w:szCs w:val="24"/>
        </w:rPr>
        <w:t xml:space="preserve"> (not included here), the upper section of the ResoFox interface displays the schematic positions of the diffractometer components and key optical elements, while the lower section is for inputting various parameters, including </w:t>
      </w:r>
      <w:r w:rsidR="00A87907">
        <w:rPr>
          <w:rFonts w:ascii="Times New Roman" w:eastAsia="新細明體" w:hAnsi="Times New Roman" w:cs="Times New Roman"/>
          <w:b/>
          <w:bCs/>
          <w:kern w:val="0"/>
          <w:szCs w:val="24"/>
        </w:rPr>
        <w:t>Collimator’s</w:t>
      </w:r>
      <w:r w:rsidRPr="00046A4C">
        <w:rPr>
          <w:rFonts w:ascii="Times New Roman" w:eastAsia="新細明體" w:hAnsi="Times New Roman" w:cs="Times New Roman"/>
          <w:b/>
          <w:bCs/>
          <w:kern w:val="0"/>
          <w:szCs w:val="24"/>
        </w:rPr>
        <w:t xml:space="preserve"> divergence, monochromator</w:t>
      </w:r>
      <w:r w:rsidR="00046A4C">
        <w:rPr>
          <w:rFonts w:ascii="Times New Roman" w:eastAsia="新細明體" w:hAnsi="Times New Roman" w:cs="Times New Roman"/>
          <w:b/>
          <w:bCs/>
          <w:kern w:val="0"/>
          <w:szCs w:val="24"/>
        </w:rPr>
        <w:t>’s Bragg angle</w:t>
      </w:r>
      <w:r w:rsidRPr="00046A4C">
        <w:rPr>
          <w:rFonts w:ascii="Times New Roman" w:eastAsia="新細明體" w:hAnsi="Times New Roman" w:cs="Times New Roman"/>
          <w:b/>
          <w:bCs/>
          <w:kern w:val="0"/>
          <w:szCs w:val="24"/>
        </w:rPr>
        <w:t>, crystal mosaic spread, cr</w:t>
      </w:r>
      <w:r w:rsidR="00A87907">
        <w:rPr>
          <w:rFonts w:ascii="Times New Roman" w:eastAsia="新細明體" w:hAnsi="Times New Roman" w:cs="Times New Roman"/>
          <w:b/>
          <w:bCs/>
          <w:kern w:val="0"/>
          <w:szCs w:val="24"/>
        </w:rPr>
        <w:t>ystal spacing</w:t>
      </w:r>
      <w:r w:rsidRPr="00046A4C">
        <w:rPr>
          <w:rFonts w:ascii="Times New Roman" w:eastAsia="新細明體" w:hAnsi="Times New Roman" w:cs="Times New Roman"/>
          <w:b/>
          <w:bCs/>
          <w:kern w:val="0"/>
          <w:szCs w:val="24"/>
        </w:rPr>
        <w:t>, and sample parameters</w:t>
      </w:r>
      <w:r w:rsidRPr="00046A4C">
        <w:rPr>
          <w:rFonts w:ascii="Times New Roman" w:eastAsia="新細明體" w:hAnsi="Times New Roman" w:cs="Times New Roman"/>
          <w:kern w:val="0"/>
          <w:szCs w:val="24"/>
        </w:rPr>
        <w:t xml:space="preserve">. After setting the desired parameters, users can press </w:t>
      </w:r>
      <w:r w:rsidR="00962DA4" w:rsidRPr="00046A4C">
        <w:rPr>
          <w:rFonts w:ascii="Times New Roman" w:eastAsia="新細明體" w:hAnsi="Times New Roman" w:cs="Times New Roman"/>
          <w:b/>
          <w:bCs/>
          <w:kern w:val="0"/>
          <w:szCs w:val="24"/>
          <w:bdr w:val="single" w:sz="4" w:space="0" w:color="auto"/>
        </w:rPr>
        <w:t>Start Calculation</w:t>
      </w:r>
      <w:r w:rsidRPr="00046A4C">
        <w:rPr>
          <w:rFonts w:ascii="Times New Roman" w:eastAsia="新細明體" w:hAnsi="Times New Roman" w:cs="Times New Roman"/>
          <w:kern w:val="0"/>
          <w:szCs w:val="24"/>
        </w:rPr>
        <w:t xml:space="preserve"> to compute and display the diffraction pattern and relative intensity profile using analytical methods, as shown in </w:t>
      </w:r>
      <w:r w:rsidRPr="00046A4C">
        <w:rPr>
          <w:rFonts w:ascii="Times New Roman" w:eastAsia="新細明體" w:hAnsi="Times New Roman" w:cs="Times New Roman"/>
          <w:b/>
          <w:bCs/>
          <w:kern w:val="0"/>
          <w:szCs w:val="24"/>
        </w:rPr>
        <w:t>Figure 2</w:t>
      </w:r>
      <w:r w:rsidRPr="00046A4C">
        <w:rPr>
          <w:rFonts w:ascii="Times New Roman" w:eastAsia="新細明體" w:hAnsi="Times New Roman" w:cs="Times New Roman"/>
          <w:kern w:val="0"/>
          <w:szCs w:val="24"/>
        </w:rPr>
        <w: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program allows users to recalculate with different parameter sets without clearing the previous plot by default, but users may press </w:t>
      </w:r>
      <w:r w:rsidR="00962DA4" w:rsidRPr="00046A4C">
        <w:rPr>
          <w:rFonts w:ascii="Times New Roman" w:eastAsia="新細明體" w:hAnsi="Times New Roman" w:cs="Times New Roman"/>
          <w:b/>
          <w:bCs/>
          <w:kern w:val="0"/>
          <w:szCs w:val="24"/>
          <w:bdr w:val="single" w:sz="4" w:space="0" w:color="auto"/>
        </w:rPr>
        <w:t>Clear Plot</w:t>
      </w:r>
      <w:r w:rsidRPr="00046A4C">
        <w:rPr>
          <w:rFonts w:ascii="Times New Roman" w:eastAsia="新細明體" w:hAnsi="Times New Roman" w:cs="Times New Roman"/>
          <w:kern w:val="0"/>
          <w:szCs w:val="24"/>
        </w:rPr>
        <w:t xml:space="preserve"> to remove previous results if desired. The </w:t>
      </w:r>
      <w:r w:rsidR="00962DA4" w:rsidRPr="00046A4C">
        <w:rPr>
          <w:rFonts w:ascii="Times New Roman" w:eastAsia="新細明體" w:hAnsi="Times New Roman" w:cs="Times New Roman"/>
          <w:b/>
          <w:bCs/>
          <w:kern w:val="0"/>
          <w:szCs w:val="24"/>
          <w:bdr w:val="single" w:sz="4" w:space="0" w:color="auto"/>
        </w:rPr>
        <w:t>Export Data</w:t>
      </w:r>
      <w:r w:rsidRPr="00046A4C">
        <w:rPr>
          <w:rFonts w:ascii="Times New Roman" w:eastAsia="新細明體" w:hAnsi="Times New Roman" w:cs="Times New Roman"/>
          <w:kern w:val="0"/>
          <w:szCs w:val="24"/>
        </w:rPr>
        <w:t xml:space="preserve"> button enables users to export the </w:t>
      </w:r>
      <w:r w:rsidRPr="00046A4C">
        <w:rPr>
          <w:rFonts w:ascii="Times New Roman" w:eastAsia="新細明體" w:hAnsi="Times New Roman" w:cs="Times New Roman"/>
          <w:b/>
          <w:bCs/>
          <w:kern w:val="0"/>
          <w:szCs w:val="24"/>
        </w:rPr>
        <w:t xml:space="preserve">angle versus </w:t>
      </w:r>
      <w:r w:rsidRPr="00046A4C">
        <w:rPr>
          <w:rFonts w:ascii="Times New Roman" w:eastAsia="新細明體" w:hAnsi="Times New Roman" w:cs="Times New Roman"/>
          <w:b/>
          <w:bCs/>
          <w:kern w:val="0"/>
          <w:szCs w:val="24"/>
        </w:rPr>
        <w:lastRenderedPageBreak/>
        <w:t>diffraction intensity data</w:t>
      </w:r>
      <w:r w:rsidRPr="00046A4C">
        <w:rPr>
          <w:rFonts w:ascii="Times New Roman" w:eastAsia="新細明體" w:hAnsi="Times New Roman" w:cs="Times New Roman"/>
          <w:kern w:val="0"/>
          <w:szCs w:val="24"/>
        </w:rPr>
        <w:t xml:space="preserve">, which can then be used for comparison with other simulation software (e.g., </w:t>
      </w:r>
      <w:r w:rsidRPr="00046A4C">
        <w:rPr>
          <w:rFonts w:ascii="Times New Roman" w:eastAsia="新細明體" w:hAnsi="Times New Roman" w:cs="Times New Roman"/>
          <w:b/>
          <w:bCs/>
          <w:kern w:val="0"/>
          <w:szCs w:val="24"/>
        </w:rPr>
        <w:t>McStas</w:t>
      </w:r>
      <w:r w:rsidRPr="00046A4C">
        <w:rPr>
          <w:rFonts w:ascii="Times New Roman" w:eastAsia="新細明體" w:hAnsi="Times New Roman" w:cs="Times New Roman"/>
          <w:kern w:val="0"/>
          <w:szCs w:val="24"/>
        </w:rPr>
        <w:t>).</w:t>
      </w:r>
    </w:p>
    <w:p w:rsidR="00BA5487"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drawing>
          <wp:inline distT="0" distB="0" distL="0" distR="0" wp14:anchorId="5B6082D7" wp14:editId="208856BD">
            <wp:extent cx="5274310" cy="54375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37505"/>
                    </a:xfrm>
                    <a:prstGeom prst="rect">
                      <a:avLst/>
                    </a:prstGeom>
                  </pic:spPr>
                </pic:pic>
              </a:graphicData>
            </a:graphic>
          </wp:inline>
        </w:drawing>
      </w:r>
    </w:p>
    <w:p w:rsidR="00962DA4" w:rsidRPr="00046A4C" w:rsidRDefault="00962DA4" w:rsidP="00962DA4">
      <w:pPr>
        <w:jc w:val="center"/>
        <w:rPr>
          <w:rFonts w:ascii="Times New Roman" w:hAnsi="Times New Roman" w:cs="Times New Roman"/>
        </w:rPr>
      </w:pPr>
      <w:r w:rsidRPr="00046A4C">
        <w:rPr>
          <w:rFonts w:ascii="Times New Roman" w:hAnsi="Times New Roman" w:cs="Times New Roman"/>
        </w:rPr>
        <w:t>Figure 3. ResoFox Program Input Interface</w:t>
      </w:r>
    </w:p>
    <w:p w:rsidR="00962DA4" w:rsidRPr="00046A4C" w:rsidRDefault="00962DA4">
      <w:pPr>
        <w:rPr>
          <w:rFonts w:ascii="Times New Roman" w:hAnsi="Times New Roman" w:cs="Times New Roman"/>
        </w:rPr>
      </w:pPr>
    </w:p>
    <w:p w:rsidR="00962DA4"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lastRenderedPageBreak/>
        <w:drawing>
          <wp:inline distT="0" distB="0" distL="0" distR="0" wp14:anchorId="444C1E4D" wp14:editId="373337FB">
            <wp:extent cx="4956947" cy="3609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2DA4" w:rsidRPr="00046A4C" w:rsidRDefault="00962DA4" w:rsidP="00962DA4">
      <w:pPr>
        <w:jc w:val="center"/>
        <w:rPr>
          <w:rFonts w:ascii="Times New Roman" w:hAnsi="Times New Roman" w:cs="Times New Roman"/>
        </w:rPr>
      </w:pPr>
      <w:r w:rsidRPr="00046A4C">
        <w:rPr>
          <w:rFonts w:ascii="Times New Roman" w:hAnsi="Times New Roman" w:cs="Times New Roman"/>
        </w:rPr>
        <w:t>Figure 4. ResoFox Program Output Interface</w:t>
      </w:r>
    </w:p>
    <w:p w:rsidR="00962DA4" w:rsidRPr="00046A4C" w:rsidRDefault="00962DA4">
      <w:pPr>
        <w:rPr>
          <w:rFonts w:ascii="Times New Roman" w:hAnsi="Times New Roman" w:cs="Times New Roman"/>
        </w:rPr>
      </w:pPr>
    </w:p>
    <w:p w:rsidR="00D1102F" w:rsidRDefault="00D1102F">
      <w:pPr>
        <w:rPr>
          <w:rFonts w:ascii="Times New Roman" w:hAnsi="Times New Roman" w:cs="Times New Roman"/>
        </w:rPr>
      </w:pPr>
      <w:r w:rsidRPr="00046A4C">
        <w:rPr>
          <w:rFonts w:ascii="Times New Roman" w:hAnsi="Times New Roman" w:cs="Times New Roman"/>
        </w:rPr>
        <w:t xml:space="preserve">  During execution, the program will display information on the control panel such as the </w:t>
      </w:r>
      <w:r w:rsidRPr="00046A4C">
        <w:rPr>
          <w:rStyle w:val="a3"/>
          <w:rFonts w:ascii="Times New Roman" w:hAnsi="Times New Roman" w:cs="Times New Roman"/>
        </w:rPr>
        <w:t>full width at half maximum (FWHM)</w:t>
      </w:r>
      <w:r w:rsidRPr="00046A4C">
        <w:rPr>
          <w:rFonts w:ascii="Times New Roman" w:hAnsi="Times New Roman" w:cs="Times New Roman"/>
        </w:rPr>
        <w:t xml:space="preserve"> of diffraction peaks, angular resolution, and crystal structure resolution, as shown in </w:t>
      </w:r>
      <w:r w:rsidRPr="00046A4C">
        <w:rPr>
          <w:rStyle w:val="a3"/>
          <w:rFonts w:ascii="Times New Roman" w:hAnsi="Times New Roman" w:cs="Times New Roman"/>
        </w:rPr>
        <w:t>Figure 5</w:t>
      </w:r>
      <w:r w:rsidRPr="00046A4C">
        <w:rPr>
          <w:rFonts w:ascii="Times New Roman" w:hAnsi="Times New Roman" w:cs="Times New Roman"/>
        </w:rPr>
        <w:t>, which can be used for more advanced teaching scenarios.</w:t>
      </w:r>
    </w:p>
    <w:p w:rsidR="00962DA4" w:rsidRPr="00A87907" w:rsidRDefault="00A87907" w:rsidP="00A87907">
      <w:pPr>
        <w:widowControl/>
        <w:spacing w:before="100" w:beforeAutospacing="1" w:after="100" w:afterAutospacing="1"/>
        <w:rPr>
          <w:rFonts w:ascii="新細明體" w:eastAsia="新細明體" w:hAnsi="新細明體" w:cs="新細明體"/>
          <w:kern w:val="0"/>
          <w:szCs w:val="24"/>
        </w:rPr>
      </w:pPr>
      <w:r w:rsidRPr="00A87907">
        <w:rPr>
          <w:rFonts w:ascii="新細明體" w:eastAsia="新細明體" w:hAnsi="新細明體" w:cs="新細明體"/>
          <w:b/>
          <w:bCs/>
          <w:kern w:val="0"/>
          <w:szCs w:val="24"/>
        </w:rPr>
        <w:t>It also displays how the neutron beam relative intensity varies with the position of the sample stage, allowing users to consider the effects of beam profile, sample alignment, and geometrical setup on the relative intensity of the diffraction signal.</w:t>
      </w:r>
    </w:p>
    <w:p w:rsidR="00BA5487"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drawing>
          <wp:inline distT="0" distB="0" distL="0" distR="0" wp14:anchorId="261173FC" wp14:editId="069B55A1">
            <wp:extent cx="5274310" cy="2513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3330"/>
                    </a:xfrm>
                    <a:prstGeom prst="rect">
                      <a:avLst/>
                    </a:prstGeom>
                  </pic:spPr>
                </pic:pic>
              </a:graphicData>
            </a:graphic>
          </wp:inline>
        </w:drawing>
      </w:r>
    </w:p>
    <w:p w:rsidR="00962DA4" w:rsidRPr="00046A4C" w:rsidRDefault="00D1102F" w:rsidP="00A87907">
      <w:pPr>
        <w:jc w:val="center"/>
        <w:rPr>
          <w:rFonts w:ascii="Times New Roman" w:hAnsi="Times New Roman" w:cs="Times New Roman"/>
        </w:rPr>
      </w:pPr>
      <w:r w:rsidRPr="00046A4C">
        <w:rPr>
          <w:rFonts w:ascii="Times New Roman" w:hAnsi="Times New Roman" w:cs="Times New Roman"/>
        </w:rPr>
        <w:t>Figure 5. ResoFox Control Panel Output</w:t>
      </w:r>
    </w:p>
    <w:p w:rsidR="00FD0EF5" w:rsidRPr="00046A4C" w:rsidRDefault="00FD0EF5" w:rsidP="00FD0EF5">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8. BraggIt Demonstration and Practice</w:t>
      </w: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(1) Reconstruct the Powder Diffraction Pattern of Silver</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Ask students to input the following values to </w:t>
      </w:r>
      <w:r w:rsidRPr="00046A4C">
        <w:rPr>
          <w:rFonts w:ascii="Times New Roman" w:eastAsia="新細明體" w:hAnsi="Times New Roman" w:cs="Times New Roman"/>
          <w:b/>
          <w:bCs/>
          <w:kern w:val="0"/>
          <w:szCs w:val="24"/>
        </w:rPr>
        <w:t>reconstruct the diffraction pattern of Ag</w:t>
      </w:r>
      <w:r w:rsidRPr="00046A4C">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65"/>
        <w:gridCol w:w="2025"/>
        <w:gridCol w:w="2017"/>
        <w:gridCol w:w="1780"/>
      </w:tblGrid>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a3</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Ag(FCC)</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 Type</w:t>
            </w:r>
          </w:p>
        </w:tc>
        <w:tc>
          <w:tcPr>
            <w:tcW w:w="2025"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w:t>
            </w:r>
          </w:p>
        </w:tc>
        <w:tc>
          <w:tcPr>
            <w:tcW w:w="2017"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 Uncertainty</w:t>
            </w:r>
            <w:r w:rsidR="00A87907">
              <w:rPr>
                <w:rFonts w:ascii="Times New Roman" w:eastAsia="新細明體" w:hAnsi="Times New Roman" w:cs="Times New Roman" w:hint="eastAsia"/>
                <w:b/>
                <w:bCs/>
                <w:kern w:val="0"/>
                <w:szCs w:val="24"/>
              </w:rPr>
              <w:t>(%)</w:t>
            </w:r>
          </w:p>
        </w:tc>
        <w:tc>
          <w:tcPr>
            <w:tcW w:w="1780"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Number of Simulated Particles</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w:t>
            </w:r>
          </w:p>
        </w:tc>
        <w:tc>
          <w:tcPr>
            <w:tcW w:w="2025"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1.54</w:t>
            </w:r>
          </w:p>
        </w:tc>
        <w:tc>
          <w:tcPr>
            <w:tcW w:w="2017"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0.1</w:t>
            </w:r>
          </w:p>
        </w:tc>
        <w:tc>
          <w:tcPr>
            <w:tcW w:w="1780"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500</w:t>
            </w:r>
          </w:p>
        </w:tc>
      </w:tr>
    </w:tbl>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(2) Reconstruct the Powder Diffraction Pattern of Chromium</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Ask students to input the following values to </w:t>
      </w:r>
      <w:r w:rsidRPr="00046A4C">
        <w:rPr>
          <w:rFonts w:ascii="Times New Roman" w:eastAsia="新細明體" w:hAnsi="Times New Roman" w:cs="Times New Roman"/>
          <w:b/>
          <w:bCs/>
          <w:kern w:val="0"/>
          <w:szCs w:val="24"/>
        </w:rPr>
        <w:t>reconstruct the diffraction pattern of Cr</w:t>
      </w:r>
      <w:r w:rsidRPr="00046A4C">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59"/>
        <w:gridCol w:w="2024"/>
        <w:gridCol w:w="2024"/>
        <w:gridCol w:w="1780"/>
      </w:tblGrid>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a3</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Cr(BCC)</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 Type</w:t>
            </w:r>
          </w:p>
        </w:tc>
        <w:tc>
          <w:tcPr>
            <w:tcW w:w="2024"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w:t>
            </w:r>
          </w:p>
        </w:tc>
        <w:tc>
          <w:tcPr>
            <w:tcW w:w="2024"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 Uncertainty</w:t>
            </w:r>
            <w:r w:rsidR="00A87907">
              <w:rPr>
                <w:rFonts w:ascii="Times New Roman" w:eastAsia="新細明體" w:hAnsi="Times New Roman" w:cs="Times New Roman" w:hint="eastAsia"/>
                <w:b/>
                <w:bCs/>
                <w:kern w:val="0"/>
                <w:szCs w:val="24"/>
              </w:rPr>
              <w:t>(%)</w:t>
            </w:r>
          </w:p>
        </w:tc>
        <w:tc>
          <w:tcPr>
            <w:tcW w:w="1780"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Number of Simulated Particles</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w:t>
            </w:r>
          </w:p>
        </w:tc>
        <w:tc>
          <w:tcPr>
            <w:tcW w:w="2024"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1.54</w:t>
            </w:r>
          </w:p>
        </w:tc>
        <w:tc>
          <w:tcPr>
            <w:tcW w:w="2024"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0.1</w:t>
            </w:r>
          </w:p>
        </w:tc>
        <w:tc>
          <w:tcPr>
            <w:tcW w:w="1780"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500</w:t>
            </w:r>
          </w:p>
        </w:tc>
      </w:tr>
    </w:tbl>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(3)</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Increase the wavelength uncertainty of Ag and Cr powder by 1% and </w:t>
      </w:r>
      <w:r w:rsidRPr="00046A4C">
        <w:rPr>
          <w:rFonts w:ascii="Times New Roman" w:eastAsia="新細明體" w:hAnsi="Times New Roman" w:cs="Times New Roman"/>
          <w:b/>
          <w:bCs/>
          <w:kern w:val="0"/>
          <w:szCs w:val="24"/>
        </w:rPr>
        <w:t>observe how the diffraction patterns change</w:t>
      </w:r>
      <w:r w:rsidRPr="00046A4C">
        <w:rPr>
          <w:rFonts w:ascii="Times New Roman" w:eastAsia="新細明體" w:hAnsi="Times New Roman" w:cs="Times New Roman"/>
          <w:kern w:val="0"/>
          <w:szCs w:val="24"/>
        </w:rPr>
        <w:t>.</w:t>
      </w: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(4)</w:t>
      </w:r>
    </w:p>
    <w:p w:rsidR="00FD0EF5"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Using the diffraction data of Ag and Cr powder, </w:t>
      </w:r>
      <w:r w:rsidRPr="00046A4C">
        <w:rPr>
          <w:rFonts w:ascii="Times New Roman" w:eastAsia="新細明體" w:hAnsi="Times New Roman" w:cs="Times New Roman"/>
          <w:b/>
          <w:bCs/>
          <w:kern w:val="0"/>
          <w:szCs w:val="24"/>
        </w:rPr>
        <w:t>ask students to calculate the FWHM of three diffraction peaks</w:t>
      </w:r>
      <w:r w:rsidRPr="00046A4C">
        <w:rPr>
          <w:rFonts w:ascii="Times New Roman" w:eastAsia="新細明體" w:hAnsi="Times New Roman" w:cs="Times New Roman"/>
          <w:kern w:val="0"/>
          <w:szCs w:val="24"/>
        </w:rPr>
        <w:t>.</w:t>
      </w:r>
    </w:p>
    <w:p w:rsidR="00A87907" w:rsidRPr="00046A4C" w:rsidRDefault="00A87907" w:rsidP="00FD0EF5">
      <w:pPr>
        <w:widowControl/>
        <w:spacing w:before="100" w:beforeAutospacing="1" w:after="100" w:afterAutospacing="1"/>
        <w:rPr>
          <w:rFonts w:ascii="Times New Roman" w:eastAsia="新細明體" w:hAnsi="Times New Roman" w:cs="Times New Roman"/>
          <w:kern w:val="0"/>
          <w:szCs w:val="24"/>
        </w:rPr>
      </w:pP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lastRenderedPageBreak/>
        <w:t>(5)</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instructor should guide students to understand that </w:t>
      </w:r>
      <w:r w:rsidRPr="00046A4C">
        <w:rPr>
          <w:rFonts w:ascii="Times New Roman" w:eastAsia="新細明體" w:hAnsi="Times New Roman" w:cs="Times New Roman"/>
          <w:b/>
          <w:bCs/>
          <w:kern w:val="0"/>
          <w:szCs w:val="24"/>
        </w:rPr>
        <w:t>the methods of generating X-rays and neutrons differ, leading to differences in wavelength uncertainty</w:t>
      </w:r>
      <w:r w:rsidRPr="00046A4C">
        <w:rPr>
          <w:rFonts w:ascii="Times New Roman" w:eastAsia="新細明體" w:hAnsi="Times New Roman" w:cs="Times New Roman"/>
          <w:kern w:val="0"/>
          <w:szCs w:val="24"/>
        </w:rPr>
        <w:t xml:space="preserve"> between X-rays and neutrons. Explain how </w:t>
      </w:r>
      <w:r w:rsidRPr="00046A4C">
        <w:rPr>
          <w:rFonts w:ascii="Times New Roman" w:eastAsia="新細明體" w:hAnsi="Times New Roman" w:cs="Times New Roman"/>
          <w:b/>
          <w:bCs/>
          <w:kern w:val="0"/>
          <w:szCs w:val="24"/>
        </w:rPr>
        <w:t>Bragg’s Law and the Debye-Scherrer equation</w:t>
      </w:r>
      <w:r w:rsidRPr="00046A4C">
        <w:rPr>
          <w:rFonts w:ascii="Times New Roman" w:eastAsia="新細明體" w:hAnsi="Times New Roman" w:cs="Times New Roman"/>
          <w:kern w:val="0"/>
          <w:szCs w:val="24"/>
        </w:rPr>
        <w:t xml:space="preserve"> can be used to derive the relationship between </w:t>
      </w:r>
      <w:r w:rsidRPr="00046A4C">
        <w:rPr>
          <w:rFonts w:ascii="Times New Roman" w:eastAsia="新細明體" w:hAnsi="Times New Roman" w:cs="Times New Roman"/>
          <w:b/>
          <w:bCs/>
          <w:kern w:val="0"/>
          <w:szCs w:val="24"/>
        </w:rPr>
        <w:t xml:space="preserve">angular resolution and wavelength spread </w:t>
      </w:r>
      <w:r w:rsidRPr="00046A4C">
        <w:rPr>
          <w:rFonts w:ascii="Times New Roman" w:eastAsia="新細明體" w:hAnsi="Times New Roman" w:cs="Times New Roman"/>
          <w:kern w:val="0"/>
          <w:szCs w:val="24"/>
        </w:rPr>
        <w:t>:</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FD0EF5" w:rsidRPr="00046A4C" w:rsidRDefault="00FD0EF5" w:rsidP="00FD0EF5">
      <w:pPr>
        <w:rPr>
          <w:rFonts w:ascii="Times New Roman" w:eastAsia="標楷體" w:hAnsi="Times New Roman" w:cs="Times New Roman"/>
        </w:rPr>
      </w:pPr>
      <w:r w:rsidRPr="00046A4C">
        <w:rPr>
          <w:rFonts w:ascii="Times New Roman" w:eastAsia="標楷體" w:hAnsi="Times New Roman" w:cs="Times New Roman"/>
        </w:rPr>
        <w:t>After differentiation, rearrange the original equation to isolate the terms:</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The diffraction angle θ' is twice the Bragg angle. By substituting θ' for θ in the above equation:</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Δθ' represents the full width at half maximum (FWHM). Here, it will be substituted with the standard deviation in the above equation:</w:t>
      </w:r>
    </w:p>
    <w:p w:rsidR="00FD0EF5" w:rsidRPr="00046A4C" w:rsidRDefault="00FC492F"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Similarly, Δλ will be replaced with the standard deviation in the above equation:</w:t>
      </w:r>
    </w:p>
    <w:p w:rsidR="00FD0EF5" w:rsidRPr="00046A4C" w:rsidRDefault="00FC492F"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 xml:space="preserve">Taking the </w:t>
      </w:r>
      <w:r w:rsidRPr="00046A4C">
        <w:rPr>
          <w:rStyle w:val="a3"/>
          <w:rFonts w:ascii="Times New Roman" w:hAnsi="Times New Roman" w:cs="Times New Roman"/>
        </w:rPr>
        <w:t>first diffraction peak of silver powder</w:t>
      </w:r>
      <w:r w:rsidRPr="00046A4C">
        <w:rPr>
          <w:rFonts w:ascii="Times New Roman" w:hAnsi="Times New Roman" w:cs="Times New Roman"/>
        </w:rPr>
        <w:t xml:space="preserve"> as an example, when the standard deviation of wavelength uncertainty is 1%, using calculations performed in an Excel spreadsheet, the diffraction peak is located at </w:t>
      </w:r>
      <w:r w:rsidRPr="00046A4C">
        <w:rPr>
          <w:rStyle w:val="a3"/>
          <w:rFonts w:ascii="Times New Roman" w:hAnsi="Times New Roman" w:cs="Times New Roman"/>
        </w:rPr>
        <w:t>38.1 degrees</w:t>
      </w:r>
      <w:r w:rsidRPr="00046A4C">
        <w:rPr>
          <w:rFonts w:ascii="Times New Roman" w:hAnsi="Times New Roman" w:cs="Times New Roman"/>
        </w:rPr>
        <w:t>:</w:t>
      </w:r>
    </w:p>
    <w:p w:rsidR="00FD0EF5" w:rsidRPr="00046A4C" w:rsidRDefault="00496A77" w:rsidP="00496A77">
      <w:pPr>
        <w:rPr>
          <w:rFonts w:ascii="Times New Roman" w:eastAsia="標楷體" w:hAnsi="Times New Roman" w:cs="Times New Roman"/>
        </w:rPr>
      </w:pPr>
      <w:r w:rsidRPr="00046A4C">
        <w:rPr>
          <w:rFonts w:ascii="Times New Roman" w:eastAsia="標楷體" w:hAnsi="Times New Roman" w:cs="Times New Roman"/>
        </w:rPr>
        <w:t>Using experimental data (Excel):</w:t>
      </w:r>
    </w:p>
    <w:p w:rsidR="00FD0EF5" w:rsidRPr="00046A4C" w:rsidRDefault="00FC492F" w:rsidP="00FD0EF5">
      <w:pPr>
        <w:pStyle w:val="a9"/>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exp</m:t>
              </m:r>
            </m:sub>
          </m:sSub>
          <m:r>
            <m:rPr>
              <m:sty m:val="p"/>
            </m:rPr>
            <w:rPr>
              <w:rFonts w:ascii="Cambria Math" w:eastAsia="標楷體" w:hAnsi="Cambria Math" w:cs="Times New Roman"/>
            </w:rPr>
            <m:t>=0.95 degree=0.0166 (rad)</m:t>
          </m:r>
        </m:oMath>
      </m:oMathPara>
    </w:p>
    <w:p w:rsidR="00FD0EF5" w:rsidRPr="00046A4C" w:rsidRDefault="00496A77" w:rsidP="00496A77">
      <w:pPr>
        <w:rPr>
          <w:rFonts w:ascii="Times New Roman" w:eastAsia="標楷體" w:hAnsi="Times New Roman" w:cs="Times New Roman"/>
        </w:rPr>
      </w:pPr>
      <w:r w:rsidRPr="00046A4C">
        <w:rPr>
          <w:rFonts w:ascii="Times New Roman" w:eastAsia="標楷體" w:hAnsi="Times New Roman" w:cs="Times New Roman"/>
        </w:rPr>
        <w:t>consistent with the calculation based on wavelength uncertainty:</w:t>
      </w:r>
    </w:p>
    <w:p w:rsidR="00FD0EF5" w:rsidRPr="00046A4C" w:rsidRDefault="00FC492F" w:rsidP="00FD0EF5">
      <w:pPr>
        <w:pStyle w:val="a9"/>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theo</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rsidR="00962DA4" w:rsidRPr="00046A4C" w:rsidRDefault="00962DA4">
      <w:pPr>
        <w:rPr>
          <w:rFonts w:ascii="Times New Roman" w:hAnsi="Times New Roman" w:cs="Times New Roman"/>
        </w:rPr>
      </w:pPr>
    </w:p>
    <w:p w:rsidR="00C94867" w:rsidRPr="00046A4C" w:rsidRDefault="00C94867" w:rsidP="00C94867">
      <w:pPr>
        <w:pStyle w:val="Web"/>
        <w:rPr>
          <w:rFonts w:ascii="Times New Roman" w:hAnsi="Times New Roman" w:cs="Times New Roman"/>
        </w:rPr>
      </w:pPr>
      <w:r w:rsidRPr="00046A4C">
        <w:rPr>
          <w:rFonts w:ascii="Times New Roman" w:hAnsi="Times New Roman" w:cs="Times New Roman"/>
        </w:rPr>
        <w:t xml:space="preserve">Ask students to use the </w:t>
      </w:r>
      <w:r w:rsidRPr="00046A4C">
        <w:rPr>
          <w:rStyle w:val="a3"/>
          <w:rFonts w:ascii="Times New Roman" w:hAnsi="Times New Roman" w:cs="Times New Roman"/>
        </w:rPr>
        <w:t>BraggIt</w:t>
      </w:r>
      <w:r w:rsidRPr="00046A4C">
        <w:rPr>
          <w:rFonts w:ascii="Times New Roman" w:hAnsi="Times New Roman" w:cs="Times New Roman"/>
        </w:rPr>
        <w:t xml:space="preserve"> module to simulate the diffraction results of </w:t>
      </w:r>
      <w:r w:rsidRPr="00046A4C">
        <w:rPr>
          <w:rStyle w:val="a3"/>
          <w:rFonts w:ascii="Times New Roman" w:hAnsi="Times New Roman" w:cs="Times New Roman"/>
        </w:rPr>
        <w:t>silver powder and chromium powder</w:t>
      </w:r>
      <w:r w:rsidRPr="00046A4C">
        <w:rPr>
          <w:rFonts w:ascii="Times New Roman" w:hAnsi="Times New Roman" w:cs="Times New Roman"/>
        </w:rPr>
        <w:t xml:space="preserve">, and compare how the </w:t>
      </w:r>
      <w:r w:rsidRPr="00046A4C">
        <w:rPr>
          <w:rStyle w:val="a3"/>
          <w:rFonts w:ascii="Times New Roman" w:hAnsi="Times New Roman" w:cs="Times New Roman"/>
        </w:rPr>
        <w:t>FWHM obtained from Gaussian fitting</w:t>
      </w:r>
      <w:r w:rsidRPr="00046A4C">
        <w:rPr>
          <w:rFonts w:ascii="Times New Roman" w:hAnsi="Times New Roman" w:cs="Times New Roman"/>
        </w:rPr>
        <w:t xml:space="preserve"> of the simulated results differs from the </w:t>
      </w:r>
      <w:r w:rsidRPr="00046A4C">
        <w:rPr>
          <w:rStyle w:val="a3"/>
          <w:rFonts w:ascii="Times New Roman" w:hAnsi="Times New Roman" w:cs="Times New Roman"/>
        </w:rPr>
        <w:t xml:space="preserve">theoretical FWHM </w:t>
      </w:r>
      <w:r w:rsidRPr="00046A4C">
        <w:rPr>
          <w:rStyle w:val="a3"/>
          <w:rFonts w:ascii="Times New Roman" w:hAnsi="Times New Roman" w:cs="Times New Roman"/>
        </w:rPr>
        <w:lastRenderedPageBreak/>
        <w:t>calculated analytically</w:t>
      </w:r>
      <w:r w:rsidRPr="00046A4C">
        <w:rPr>
          <w:rFonts w:ascii="Times New Roman" w:hAnsi="Times New Roman" w:cs="Times New Roman"/>
        </w:rPr>
        <w:t xml:space="preserve"> under different numbers of simulated particles. This helps students understand </w:t>
      </w:r>
      <w:r w:rsidRPr="00046A4C">
        <w:rPr>
          <w:rStyle w:val="a3"/>
          <w:rFonts w:ascii="Times New Roman" w:hAnsi="Times New Roman" w:cs="Times New Roman"/>
        </w:rPr>
        <w:t>the sources of errors and accuracy in experimental physics</w:t>
      </w:r>
      <w:r w:rsidRPr="00046A4C">
        <w:rPr>
          <w:rFonts w:ascii="Times New Roman" w:hAnsi="Times New Roman" w:cs="Times New Roman"/>
        </w:rPr>
        <w:t>.</w:t>
      </w:r>
    </w:p>
    <w:p w:rsidR="00C94867" w:rsidRPr="00046A4C" w:rsidRDefault="00C94867" w:rsidP="00C94867">
      <w:pPr>
        <w:pStyle w:val="Web"/>
        <w:rPr>
          <w:rFonts w:ascii="Times New Roman" w:hAnsi="Times New Roman" w:cs="Times New Roman"/>
        </w:rPr>
      </w:pPr>
      <w:r w:rsidRPr="00046A4C">
        <w:rPr>
          <w:rStyle w:val="a3"/>
          <w:rFonts w:ascii="Times New Roman" w:hAnsi="Times New Roman" w:cs="Times New Roman"/>
          <w:color w:val="FF0000"/>
        </w:rPr>
        <w:t>Optional Material:</w:t>
      </w:r>
      <w:r w:rsidRPr="00046A4C">
        <w:rPr>
          <w:rFonts w:ascii="Times New Roman" w:hAnsi="Times New Roman" w:cs="Times New Roman"/>
        </w:rPr>
        <w:br/>
        <w:t xml:space="preserve">The </w:t>
      </w:r>
      <w:r w:rsidRPr="00046A4C">
        <w:rPr>
          <w:rStyle w:val="a3"/>
          <w:rFonts w:ascii="Times New Roman" w:hAnsi="Times New Roman" w:cs="Times New Roman"/>
        </w:rPr>
        <w:t>DiffraLab</w:t>
      </w:r>
      <w:r w:rsidRPr="00046A4C">
        <w:rPr>
          <w:rFonts w:ascii="Times New Roman" w:hAnsi="Times New Roman" w:cs="Times New Roman"/>
        </w:rPr>
        <w:t xml:space="preserve"> platform provides the </w:t>
      </w:r>
      <w:r w:rsidRPr="00046A4C">
        <w:rPr>
          <w:rStyle w:val="a3"/>
          <w:rFonts w:ascii="Times New Roman" w:hAnsi="Times New Roman" w:cs="Times New Roman"/>
        </w:rPr>
        <w:t>G-Fitter</w:t>
      </w:r>
      <w:r w:rsidRPr="00046A4C">
        <w:rPr>
          <w:rFonts w:ascii="Times New Roman" w:hAnsi="Times New Roman" w:cs="Times New Roman"/>
        </w:rPr>
        <w:t xml:space="preserve"> tool, which can directly select and use the Excel files exported from </w:t>
      </w:r>
      <w:r w:rsidRPr="00046A4C">
        <w:rPr>
          <w:rStyle w:val="a3"/>
          <w:rFonts w:ascii="Times New Roman" w:hAnsi="Times New Roman" w:cs="Times New Roman"/>
        </w:rPr>
        <w:t>BraggIt</w:t>
      </w:r>
      <w:r w:rsidRPr="00046A4C">
        <w:rPr>
          <w:rFonts w:ascii="Times New Roman" w:hAnsi="Times New Roman" w:cs="Times New Roman"/>
        </w:rPr>
        <w:t xml:space="preserve"> to perform </w:t>
      </w:r>
      <w:r w:rsidRPr="00046A4C">
        <w:rPr>
          <w:rStyle w:val="a3"/>
          <w:rFonts w:ascii="Times New Roman" w:hAnsi="Times New Roman" w:cs="Times New Roman"/>
        </w:rPr>
        <w:t>Gaussian fitting of diffraction peaks</w:t>
      </w:r>
      <w:r w:rsidRPr="00046A4C">
        <w:rPr>
          <w:rFonts w:ascii="Times New Roman" w:hAnsi="Times New Roman" w:cs="Times New Roman"/>
        </w:rPr>
        <w:t xml:space="preserve">. The program allows users to set the minimum peak distance between two peaks for fitting. In the example below, since the data interval in Excel is 0.1° per entry, the minimum distance between two peaks is calculated as </w:t>
      </w:r>
      <w:r w:rsidRPr="00046A4C">
        <w:rPr>
          <w:rStyle w:val="katex-mathml"/>
          <w:rFonts w:ascii="Times New Roman" w:hAnsi="Times New Roman" w:cs="Times New Roman"/>
        </w:rPr>
        <w:t>20×0.1=2</w:t>
      </w:r>
      <w:r w:rsidRPr="00046A4C">
        <w:rPr>
          <w:rStyle w:val="katex-mathml"/>
          <w:rFonts w:ascii="Cambria Math" w:hAnsi="Cambria Math" w:cs="Cambria Math"/>
        </w:rPr>
        <w:t>∘</w:t>
      </w:r>
      <w:r w:rsidRPr="00046A4C">
        <w:rPr>
          <w:rFonts w:ascii="Times New Roman" w:hAnsi="Times New Roman" w:cs="Times New Roman"/>
        </w:rPr>
        <w:t>.</w:t>
      </w:r>
    </w:p>
    <w:p w:rsidR="00962DA4" w:rsidRPr="00046A4C" w:rsidRDefault="00C94867">
      <w:pPr>
        <w:rPr>
          <w:rFonts w:ascii="Times New Roman" w:hAnsi="Times New Roman" w:cs="Times New Roman"/>
        </w:rPr>
      </w:pPr>
      <w:r w:rsidRPr="00046A4C">
        <w:rPr>
          <w:rFonts w:ascii="Times New Roman" w:eastAsia="標楷體" w:hAnsi="Times New Roman" w:cs="Times New Roman"/>
          <w:noProof/>
        </w:rPr>
        <w:drawing>
          <wp:inline distT="0" distB="0" distL="0" distR="0" wp14:anchorId="778F6046" wp14:editId="526D50E5">
            <wp:extent cx="5274310" cy="33159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5970"/>
                    </a:xfrm>
                    <a:prstGeom prst="rect">
                      <a:avLst/>
                    </a:prstGeom>
                  </pic:spPr>
                </pic:pic>
              </a:graphicData>
            </a:graphic>
          </wp:inline>
        </w:drawing>
      </w:r>
    </w:p>
    <w:p w:rsidR="00962DA4" w:rsidRPr="00046A4C" w:rsidRDefault="00C94867">
      <w:pPr>
        <w:rPr>
          <w:rFonts w:ascii="Times New Roman" w:hAnsi="Times New Roman" w:cs="Times New Roman"/>
        </w:rPr>
      </w:pPr>
      <w:r w:rsidRPr="00046A4C">
        <w:rPr>
          <w:rFonts w:ascii="Times New Roman" w:hAnsi="Times New Roman" w:cs="Times New Roman"/>
        </w:rPr>
        <w:t xml:space="preserve">Instructors can adjust according to actual teaching needs. It is recommended that students first calculate and understand the definition of </w:t>
      </w:r>
      <w:r w:rsidRPr="00046A4C">
        <w:rPr>
          <w:rStyle w:val="a3"/>
          <w:rFonts w:ascii="Times New Roman" w:hAnsi="Times New Roman" w:cs="Times New Roman"/>
        </w:rPr>
        <w:t>FWHM</w:t>
      </w:r>
      <w:r w:rsidRPr="00046A4C">
        <w:rPr>
          <w:rFonts w:ascii="Times New Roman" w:hAnsi="Times New Roman" w:cs="Times New Roman"/>
        </w:rPr>
        <w:t xml:space="preserve"> before using this program.</w:t>
      </w:r>
    </w:p>
    <w:p w:rsidR="00C94867" w:rsidRPr="00046A4C" w:rsidRDefault="00C94867">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9005E3" w:rsidP="009005E3">
      <w:pPr>
        <w:pStyle w:val="a9"/>
        <w:numPr>
          <w:ilvl w:val="0"/>
          <w:numId w:val="3"/>
        </w:numPr>
        <w:ind w:leftChars="0"/>
        <w:rPr>
          <w:rFonts w:ascii="Times New Roman" w:hAnsi="Times New Roman" w:cs="Times New Roman"/>
          <w:b/>
          <w:sz w:val="36"/>
          <w:szCs w:val="36"/>
        </w:rPr>
      </w:pPr>
      <w:r w:rsidRPr="00046A4C">
        <w:rPr>
          <w:rFonts w:ascii="Times New Roman" w:hAnsi="Times New Roman" w:cs="Times New Roman"/>
          <w:b/>
          <w:sz w:val="36"/>
          <w:szCs w:val="36"/>
        </w:rPr>
        <w:lastRenderedPageBreak/>
        <w:t>Unit Assignment (Example, with partial solutions in blue text and accompanying figures)</w:t>
      </w:r>
    </w:p>
    <w:tbl>
      <w:tblPr>
        <w:tblStyle w:val="a4"/>
        <w:tblW w:w="0" w:type="auto"/>
        <w:tblLook w:val="04A0" w:firstRow="1" w:lastRow="0" w:firstColumn="1" w:lastColumn="0" w:noHBand="0" w:noVBand="1"/>
      </w:tblPr>
      <w:tblGrid>
        <w:gridCol w:w="8296"/>
      </w:tblGrid>
      <w:tr w:rsidR="003122DE" w:rsidRPr="00046A4C" w:rsidTr="003122DE">
        <w:tc>
          <w:tcPr>
            <w:tcW w:w="8296" w:type="dxa"/>
          </w:tcPr>
          <w:p w:rsidR="003122DE" w:rsidRPr="00046A4C" w:rsidRDefault="009005E3" w:rsidP="00493F9D">
            <w:pPr>
              <w:pStyle w:val="Web"/>
              <w:snapToGrid w:val="0"/>
              <w:rPr>
                <w:rFonts w:ascii="Times New Roman" w:hAnsi="Times New Roman" w:cs="Times New Roman"/>
              </w:rPr>
            </w:pPr>
            <w:r w:rsidRPr="00046A4C">
              <w:rPr>
                <w:rFonts w:ascii="Times New Roman" w:hAnsi="Times New Roman" w:cs="Times New Roman"/>
                <w:b/>
                <w:bCs/>
                <w:sz w:val="36"/>
                <w:szCs w:val="36"/>
              </w:rPr>
              <w:t xml:space="preserve"> </w:t>
            </w:r>
            <w:r w:rsidR="003122DE" w:rsidRPr="00046A4C">
              <w:rPr>
                <w:rFonts w:ascii="Times New Roman" w:hAnsi="Times New Roman" w:cs="Times New Roman"/>
              </w:rPr>
              <w:t>Course Unit: DiffraLab Practice 1: BraggIt</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Student Name:</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Student ID:</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Date:</w:t>
            </w:r>
          </w:p>
          <w:p w:rsidR="003122DE" w:rsidRPr="00046A4C" w:rsidRDefault="003122DE" w:rsidP="00493F9D">
            <w:pPr>
              <w:pStyle w:val="Web"/>
              <w:numPr>
                <w:ilvl w:val="0"/>
                <w:numId w:val="8"/>
              </w:numPr>
              <w:snapToGrid w:val="0"/>
              <w:rPr>
                <w:rFonts w:ascii="Times New Roman" w:hAnsi="Times New Roman" w:cs="Times New Roman"/>
              </w:rPr>
            </w:pPr>
            <w:r w:rsidRPr="00046A4C">
              <w:rPr>
                <w:rFonts w:ascii="Times New Roman" w:hAnsi="Times New Roman" w:cs="Times New Roman"/>
              </w:rPr>
              <w:t xml:space="preserve">Please paste the </w:t>
            </w:r>
            <w:r w:rsidRPr="00046A4C">
              <w:rPr>
                <w:rFonts w:ascii="Times New Roman" w:hAnsi="Times New Roman" w:cs="Times New Roman"/>
                <w:b/>
                <w:bCs/>
              </w:rPr>
              <w:t>diffraction pattern</w:t>
            </w:r>
            <w:r w:rsidRPr="00046A4C">
              <w:rPr>
                <w:rFonts w:ascii="Times New Roman" w:hAnsi="Times New Roman" w:cs="Times New Roman"/>
              </w:rPr>
              <w:t xml:space="preserve"> of silver powder and its </w:t>
            </w:r>
            <w:r w:rsidRPr="00046A4C">
              <w:rPr>
                <w:rFonts w:ascii="Times New Roman" w:hAnsi="Times New Roman" w:cs="Times New Roman"/>
                <w:b/>
                <w:bCs/>
              </w:rPr>
              <w:t>related parameters</w:t>
            </w:r>
            <w:r w:rsidRPr="00046A4C">
              <w:rPr>
                <w:rFonts w:ascii="Times New Roman" w:hAnsi="Times New Roman" w:cs="Times New Roman"/>
              </w:rPr>
              <w:t xml:space="preserve"> in the box below:</w:t>
            </w:r>
          </w:p>
          <w:tbl>
            <w:tblPr>
              <w:tblStyle w:val="a4"/>
              <w:tblW w:w="0" w:type="auto"/>
              <w:tblLook w:val="04A0" w:firstRow="1" w:lastRow="0" w:firstColumn="1" w:lastColumn="0" w:noHBand="0" w:noVBand="1"/>
            </w:tblPr>
            <w:tblGrid>
              <w:gridCol w:w="8070"/>
            </w:tblGrid>
            <w:tr w:rsidR="003122DE" w:rsidRPr="00046A4C" w:rsidTr="003122DE">
              <w:tc>
                <w:tcPr>
                  <w:tcW w:w="8070" w:type="dxa"/>
                </w:tcPr>
                <w:p w:rsidR="003122DE" w:rsidRPr="00046A4C" w:rsidRDefault="003122DE">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1706726" wp14:editId="5031DE97">
                        <wp:extent cx="4563523" cy="2432304"/>
                        <wp:effectExtent l="0" t="0" r="889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9294" cy="2440710"/>
                                </a:xfrm>
                                <a:prstGeom prst="rect">
                                  <a:avLst/>
                                </a:prstGeom>
                              </pic:spPr>
                            </pic:pic>
                          </a:graphicData>
                        </a:graphic>
                      </wp:inline>
                    </w:drawing>
                  </w:r>
                </w:p>
              </w:tc>
            </w:tr>
          </w:tbl>
          <w:p w:rsidR="003122DE" w:rsidRPr="00046A4C" w:rsidRDefault="003122DE">
            <w:pPr>
              <w:rPr>
                <w:rFonts w:ascii="Times New Roman" w:hAnsi="Times New Roman" w:cs="Times New Roman"/>
              </w:rPr>
            </w:pPr>
          </w:p>
          <w:p w:rsidR="003122DE" w:rsidRPr="00046A4C" w:rsidRDefault="003122DE" w:rsidP="003122DE">
            <w:pPr>
              <w:pStyle w:val="a9"/>
              <w:numPr>
                <w:ilvl w:val="0"/>
                <w:numId w:val="8"/>
              </w:numPr>
              <w:ind w:leftChars="0"/>
              <w:rPr>
                <w:rFonts w:ascii="Times New Roman" w:hAnsi="Times New Roman" w:cs="Times New Roman"/>
              </w:rPr>
            </w:pPr>
            <w:r w:rsidRPr="00046A4C">
              <w:rPr>
                <w:rFonts w:ascii="Times New Roman" w:hAnsi="Times New Roman" w:cs="Times New Roman"/>
              </w:rPr>
              <w:t>Please paste the diffraction pattern of Cr powder and its related parameters in the box below:</w:t>
            </w:r>
          </w:p>
          <w:tbl>
            <w:tblPr>
              <w:tblStyle w:val="a4"/>
              <w:tblW w:w="0" w:type="auto"/>
              <w:tblLook w:val="04A0" w:firstRow="1" w:lastRow="0" w:firstColumn="1" w:lastColumn="0" w:noHBand="0" w:noVBand="1"/>
            </w:tblPr>
            <w:tblGrid>
              <w:gridCol w:w="8070"/>
            </w:tblGrid>
            <w:tr w:rsidR="003122DE" w:rsidRPr="00046A4C" w:rsidTr="003122DE">
              <w:tc>
                <w:tcPr>
                  <w:tcW w:w="8070" w:type="dxa"/>
                </w:tcPr>
                <w:p w:rsidR="003122DE" w:rsidRPr="00046A4C" w:rsidRDefault="003122DE">
                  <w:pPr>
                    <w:rPr>
                      <w:rFonts w:ascii="Times New Roman" w:hAnsi="Times New Roman" w:cs="Times New Roman"/>
                    </w:rPr>
                  </w:pPr>
                  <w:r w:rsidRPr="00046A4C">
                    <w:rPr>
                      <w:rFonts w:ascii="Times New Roman" w:eastAsia="標楷體" w:hAnsi="Times New Roman" w:cs="Times New Roman"/>
                      <w:noProof/>
                    </w:rPr>
                    <w:drawing>
                      <wp:inline distT="0" distB="0" distL="0" distR="0" wp14:anchorId="4D670108" wp14:editId="039F6D92">
                        <wp:extent cx="4517136" cy="2415194"/>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0778" cy="2427835"/>
                                </a:xfrm>
                                <a:prstGeom prst="rect">
                                  <a:avLst/>
                                </a:prstGeom>
                              </pic:spPr>
                            </pic:pic>
                          </a:graphicData>
                        </a:graphic>
                      </wp:inline>
                    </w:drawing>
                  </w:r>
                </w:p>
              </w:tc>
            </w:tr>
          </w:tbl>
          <w:p w:rsidR="00493F9D" w:rsidRPr="00046A4C" w:rsidRDefault="00493F9D" w:rsidP="00493F9D">
            <w:pPr>
              <w:pStyle w:val="a9"/>
              <w:widowControl/>
              <w:numPr>
                <w:ilvl w:val="0"/>
                <w:numId w:val="8"/>
              </w:numPr>
              <w:spacing w:before="100" w:beforeAutospacing="1" w:after="100" w:afterAutospacing="1"/>
              <w:ind w:leftChars="0"/>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lastRenderedPageBreak/>
              <w:t xml:space="preserve">Calculate the first three </w:t>
            </w:r>
            <w:r w:rsidRPr="00046A4C">
              <w:rPr>
                <w:rFonts w:ascii="Times New Roman" w:eastAsia="新細明體" w:hAnsi="Times New Roman" w:cs="Times New Roman"/>
                <w:b/>
                <w:bCs/>
                <w:kern w:val="0"/>
                <w:szCs w:val="24"/>
              </w:rPr>
              <w:t>diffraction peaks</w:t>
            </w:r>
            <w:r w:rsidRPr="00046A4C">
              <w:rPr>
                <w:rFonts w:ascii="Times New Roman" w:eastAsia="新細明體" w:hAnsi="Times New Roman" w:cs="Times New Roman"/>
                <w:kern w:val="0"/>
                <w:szCs w:val="24"/>
              </w:rPr>
              <w:t xml:space="preserve"> for silver powder, their </w:t>
            </w:r>
            <w:r w:rsidRPr="00046A4C">
              <w:rPr>
                <w:rFonts w:ascii="Times New Roman" w:eastAsia="新細明體" w:hAnsi="Times New Roman" w:cs="Times New Roman"/>
                <w:b/>
                <w:bCs/>
                <w:kern w:val="0"/>
                <w:szCs w:val="24"/>
              </w:rPr>
              <w:t>full width at half maximum (FWHM)</w:t>
            </w:r>
            <w:r w:rsidRPr="00046A4C">
              <w:rPr>
                <w:rFonts w:ascii="Times New Roman" w:eastAsia="新細明體" w:hAnsi="Times New Roman" w:cs="Times New Roman"/>
                <w:kern w:val="0"/>
                <w:szCs w:val="24"/>
              </w:rPr>
              <w:t xml:space="preserve">, and then use the derived formula to calculate the FWHM from the </w:t>
            </w:r>
            <w:r w:rsidRPr="00046A4C">
              <w:rPr>
                <w:rFonts w:ascii="Times New Roman" w:eastAsia="新細明體" w:hAnsi="Times New Roman" w:cs="Times New Roman"/>
                <w:b/>
                <w:bCs/>
                <w:kern w:val="0"/>
                <w:szCs w:val="24"/>
              </w:rPr>
              <w:t>wavelength error</w:t>
            </w:r>
            <w:r w:rsidRPr="00046A4C">
              <w:rPr>
                <w:rFonts w:ascii="Times New Roman" w:eastAsia="新細明體" w:hAnsi="Times New Roman" w:cs="Times New Roman"/>
                <w:kern w:val="0"/>
                <w:szCs w:val="24"/>
              </w:rPr>
              <w:t xml:space="preserve">. Compare this with the FWHM obtained via the </w:t>
            </w:r>
            <w:r w:rsidRPr="00046A4C">
              <w:rPr>
                <w:rFonts w:ascii="Times New Roman" w:eastAsia="新細明體" w:hAnsi="Times New Roman" w:cs="Times New Roman"/>
                <w:b/>
                <w:bCs/>
                <w:kern w:val="0"/>
                <w:szCs w:val="24"/>
              </w:rPr>
              <w:t>Monte Carlo method</w:t>
            </w:r>
            <w:r w:rsidRPr="00046A4C">
              <w:rPr>
                <w:rFonts w:ascii="Times New Roman" w:eastAsia="新細明體" w:hAnsi="Times New Roman" w:cs="Times New Roman"/>
                <w:kern w:val="0"/>
                <w:szCs w:val="24"/>
              </w:rPr>
              <w:t xml:space="preserve"> to see if they match.</w:t>
            </w:r>
          </w:p>
          <w:p w:rsidR="00493F9D" w:rsidRPr="00046A4C" w:rsidRDefault="00493F9D" w:rsidP="00493F9D">
            <w:pPr>
              <w:widowControl/>
              <w:spacing w:before="100" w:beforeAutospacing="1" w:after="100" w:afterAutospacing="1"/>
              <w:rPr>
                <w:rFonts w:ascii="Times New Roman" w:eastAsia="新細明體" w:hAnsi="Times New Roman" w:cs="Times New Roman"/>
                <w:i/>
                <w:iCs/>
                <w:kern w:val="0"/>
                <w:szCs w:val="24"/>
              </w:rPr>
            </w:pPr>
            <w:r w:rsidRPr="00046A4C">
              <w:rPr>
                <w:rFonts w:ascii="Times New Roman" w:eastAsia="新細明體" w:hAnsi="Times New Roman" w:cs="Times New Roman"/>
                <w:i/>
                <w:iCs/>
                <w:kern w:val="0"/>
                <w:szCs w:val="24"/>
              </w:rPr>
              <w:t>Note: Theoretical diffraction peaks can be obtained from the program console, while simulated diffraction peaks are obtained by Gaussian fitting.</w:t>
            </w: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046A4C" w:rsidTr="00820CD6">
              <w:tc>
                <w:tcPr>
                  <w:tcW w:w="7230" w:type="dxa"/>
                  <w:gridSpan w:val="4"/>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Sample Name: Ag</w:t>
                  </w:r>
                </w:p>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493F9D" w:rsidRPr="00046A4C" w:rsidRDefault="00493F9D" w:rsidP="00493F9D">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(1 1 1)</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(2 2 0)</w:t>
                  </w:r>
                </w:p>
              </w:tc>
            </w:tr>
            <w:tr w:rsidR="00493F9D" w:rsidRPr="00046A4C" w:rsidTr="00820CD6">
              <w:tc>
                <w:tcPr>
                  <w:tcW w:w="1807" w:type="dxa"/>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Angle (degrees)</w:t>
                  </w:r>
                </w:p>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38.257/38.23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44.467/44.45</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64.702/64.7</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0.0173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0.0201</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0.0358</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0.0298</w:t>
                  </w:r>
                </w:p>
              </w:tc>
            </w:tr>
          </w:tbl>
          <w:p w:rsidR="00493F9D" w:rsidRPr="00046A4C" w:rsidRDefault="00493F9D" w:rsidP="00493F9D">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046A4C" w:rsidTr="00820CD6">
              <w:tc>
                <w:tcPr>
                  <w:tcW w:w="7230" w:type="dxa"/>
                  <w:gridSpan w:val="4"/>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Sample Name: Ag</w:t>
                  </w:r>
                </w:p>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493F9D" w:rsidRPr="00046A4C" w:rsidRDefault="00493F9D" w:rsidP="00493F9D">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5000</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(1 1 1)</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(2 2 0)</w:t>
                  </w:r>
                </w:p>
              </w:tc>
            </w:tr>
            <w:tr w:rsidR="00493F9D" w:rsidRPr="00046A4C" w:rsidTr="00820CD6">
              <w:tc>
                <w:tcPr>
                  <w:tcW w:w="1807" w:type="dxa"/>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Angle (degrees)</w:t>
                  </w:r>
                </w:p>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38.257/38.2</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44.467/44.4</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64.702/64.64</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0.0164</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0.0308</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0.0298</w:t>
                  </w:r>
                </w:p>
              </w:tc>
            </w:tr>
          </w:tbl>
          <w:p w:rsidR="00493F9D" w:rsidRPr="00046A4C" w:rsidRDefault="00493F9D" w:rsidP="00493F9D">
            <w:pPr>
              <w:pStyle w:val="a9"/>
              <w:rPr>
                <w:rFonts w:ascii="Times New Roman" w:eastAsia="標楷體" w:hAnsi="Times New Roman" w:cs="Times New Roman"/>
              </w:rPr>
            </w:pPr>
          </w:p>
          <w:p w:rsidR="00493F9D" w:rsidRPr="00046A4C" w:rsidRDefault="00493F9D" w:rsidP="00493F9D">
            <w:pPr>
              <w:pStyle w:val="a9"/>
              <w:rPr>
                <w:rFonts w:ascii="Times New Roman" w:eastAsia="標楷體" w:hAnsi="Times New Roman" w:cs="Times New Roman"/>
              </w:rPr>
            </w:pPr>
          </w:p>
          <w:p w:rsidR="003122DE" w:rsidRPr="00046A4C" w:rsidRDefault="00151825" w:rsidP="00151825">
            <w:pPr>
              <w:pStyle w:val="a9"/>
              <w:numPr>
                <w:ilvl w:val="0"/>
                <w:numId w:val="8"/>
              </w:numPr>
              <w:ind w:leftChars="0"/>
              <w:rPr>
                <w:rFonts w:ascii="Times New Roman" w:hAnsi="Times New Roman" w:cs="Times New Roman"/>
              </w:rPr>
            </w:pPr>
            <w:r w:rsidRPr="00046A4C">
              <w:rPr>
                <w:rFonts w:ascii="Times New Roman" w:hAnsi="Times New Roman" w:cs="Times New Roman"/>
              </w:rPr>
              <w:lastRenderedPageBreak/>
              <w:t>Calculate the first three diffraction peaks for Cr powder, their full width at half maximum (FWHM), and then use the derived formula to calculate the FWHM from the wavelength error. Compare this with the FWHM obtained via the Monte Carlo method to see if they match.</w:t>
            </w:r>
          </w:p>
          <w:p w:rsidR="00151825" w:rsidRPr="00046A4C"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046A4C" w:rsidTr="00820CD6">
              <w:tc>
                <w:tcPr>
                  <w:tcW w:w="7230" w:type="dxa"/>
                  <w:gridSpan w:val="4"/>
                </w:tcPr>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Sample Name: Cr</w:t>
                  </w:r>
                </w:p>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151825" w:rsidRPr="00046A4C" w:rsidRDefault="00151825" w:rsidP="00151825">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(2 1 1)</w:t>
                  </w:r>
                </w:p>
              </w:tc>
            </w:tr>
            <w:tr w:rsidR="004151CF" w:rsidRPr="00046A4C" w:rsidTr="00820CD6">
              <w:tc>
                <w:tcPr>
                  <w:tcW w:w="1807" w:type="dxa"/>
                </w:tcPr>
                <w:p w:rsidR="004151CF" w:rsidRPr="00046A4C" w:rsidRDefault="004151CF" w:rsidP="004151CF">
                  <w:pPr>
                    <w:rPr>
                      <w:rFonts w:ascii="Times New Roman" w:eastAsia="標楷體" w:hAnsi="Times New Roman" w:cs="Times New Roman"/>
                    </w:rPr>
                  </w:pPr>
                  <w:r w:rsidRPr="00046A4C">
                    <w:rPr>
                      <w:rFonts w:ascii="Times New Roman" w:eastAsia="標楷體" w:hAnsi="Times New Roman" w:cs="Times New Roman"/>
                    </w:rPr>
                    <w:t>Angle (degrees)</w:t>
                  </w:r>
                </w:p>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44.433/</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64.650/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81.824/</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bl>
          <w:p w:rsidR="00151825" w:rsidRPr="00046A4C"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046A4C" w:rsidTr="00820CD6">
              <w:tc>
                <w:tcPr>
                  <w:tcW w:w="7230" w:type="dxa"/>
                  <w:gridSpan w:val="4"/>
                </w:tcPr>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Sample Name: Cr</w:t>
                  </w:r>
                </w:p>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151825" w:rsidRPr="00046A4C" w:rsidRDefault="00151825" w:rsidP="00151825">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5000</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(2 1 1)</w:t>
                  </w:r>
                </w:p>
              </w:tc>
            </w:tr>
            <w:tr w:rsidR="004151CF" w:rsidRPr="00046A4C" w:rsidTr="00820CD6">
              <w:tc>
                <w:tcPr>
                  <w:tcW w:w="1807" w:type="dxa"/>
                </w:tcPr>
                <w:p w:rsidR="004151CF" w:rsidRPr="00046A4C" w:rsidRDefault="004151CF" w:rsidP="004151CF">
                  <w:pPr>
                    <w:rPr>
                      <w:rFonts w:ascii="Times New Roman" w:eastAsia="標楷體" w:hAnsi="Times New Roman" w:cs="Times New Roman"/>
                    </w:rPr>
                  </w:pPr>
                  <w:r w:rsidRPr="00046A4C">
                    <w:rPr>
                      <w:rFonts w:ascii="Times New Roman" w:eastAsia="標楷體" w:hAnsi="Times New Roman" w:cs="Times New Roman"/>
                    </w:rPr>
                    <w:t>Angle (degrees)</w:t>
                  </w:r>
                </w:p>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44.433/</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64.650/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81.824/</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bl>
          <w:p w:rsidR="00151825" w:rsidRPr="00046A4C" w:rsidRDefault="00151825" w:rsidP="00151825">
            <w:pPr>
              <w:pStyle w:val="a9"/>
              <w:rPr>
                <w:rFonts w:ascii="Times New Roman" w:eastAsia="標楷體" w:hAnsi="Times New Roman" w:cs="Times New Roman"/>
              </w:rPr>
            </w:pPr>
          </w:p>
          <w:p w:rsidR="00151825" w:rsidRPr="00046A4C" w:rsidRDefault="00151825" w:rsidP="00151825">
            <w:pPr>
              <w:ind w:left="360"/>
              <w:rPr>
                <w:rFonts w:ascii="Times New Roman" w:hAnsi="Times New Roman" w:cs="Times New Roman"/>
              </w:rPr>
            </w:pPr>
          </w:p>
          <w:p w:rsidR="00D378EA" w:rsidRPr="00046A4C" w:rsidRDefault="00D378EA" w:rsidP="00151825">
            <w:pPr>
              <w:ind w:left="360"/>
              <w:rPr>
                <w:rFonts w:ascii="Times New Roman" w:hAnsi="Times New Roman" w:cs="Times New Roman"/>
              </w:rPr>
            </w:pPr>
          </w:p>
          <w:p w:rsidR="00D378EA" w:rsidRPr="00046A4C" w:rsidRDefault="00D378EA" w:rsidP="00151825">
            <w:pPr>
              <w:ind w:left="360"/>
              <w:rPr>
                <w:rFonts w:ascii="Times New Roman" w:hAnsi="Times New Roman" w:cs="Times New Roman"/>
              </w:rPr>
            </w:pPr>
          </w:p>
          <w:p w:rsidR="00151825" w:rsidRPr="00046A4C" w:rsidRDefault="00151825" w:rsidP="00151825">
            <w:pPr>
              <w:ind w:left="360"/>
              <w:rPr>
                <w:rFonts w:ascii="Times New Roman" w:hAnsi="Times New Roman" w:cs="Times New Roman"/>
              </w:rPr>
            </w:pPr>
          </w:p>
          <w:p w:rsidR="00151825" w:rsidRPr="00046A4C" w:rsidRDefault="00151825" w:rsidP="00D378EA">
            <w:pPr>
              <w:pStyle w:val="a9"/>
              <w:ind w:leftChars="0" w:left="720"/>
              <w:rPr>
                <w:rFonts w:ascii="Times New Roman" w:hAnsi="Times New Roman" w:cs="Times New Roman"/>
              </w:rPr>
            </w:pPr>
          </w:p>
          <w:p w:rsidR="00D378EA" w:rsidRPr="00046A4C" w:rsidRDefault="00D378EA" w:rsidP="00D378EA">
            <w:pPr>
              <w:pStyle w:val="a9"/>
              <w:numPr>
                <w:ilvl w:val="0"/>
                <w:numId w:val="8"/>
              </w:numPr>
              <w:ind w:leftChars="0"/>
              <w:rPr>
                <w:rFonts w:ascii="Times New Roman" w:hAnsi="Times New Roman" w:cs="Times New Roman"/>
                <w:sz w:val="28"/>
              </w:rPr>
            </w:pPr>
            <w:r w:rsidRPr="00046A4C">
              <w:rPr>
                <w:rFonts w:ascii="Times New Roman" w:hAnsi="Times New Roman" w:cs="Times New Roman"/>
              </w:rPr>
              <w:lastRenderedPageBreak/>
              <w:t>Questions and Discussion</w:t>
            </w:r>
          </w:p>
          <w:p w:rsidR="00D378EA" w:rsidRPr="00046A4C" w:rsidRDefault="00D378EA" w:rsidP="004D1637">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What is the origin of wavelength error? Is it related to the X-ray or neutron source used for detection?</w:t>
            </w:r>
          </w:p>
          <w:p w:rsidR="00D378EA"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Can increasing experiment time improve the accuracy of the results? Are there any situations where increasing experiment time would not improve result accuracy?</w:t>
            </w:r>
          </w:p>
          <w:p w:rsidR="00D378EA"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Is there a relationship between lattice size and the choice of detection wavelength? Taking a silver lattice as an example, if the lattice constant doubles, what wavelength would you choose to use? Would it be longer or shorter than 1.54Å?</w:t>
            </w:r>
          </w:p>
          <w:p w:rsidR="003122DE"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Following up on the previous question, if you were given a continuous spectrum today, could you use the physical laws you know to select the wavelength you need?</w:t>
            </w:r>
          </w:p>
          <w:p w:rsidR="003122DE" w:rsidRPr="00046A4C" w:rsidRDefault="003122DE">
            <w:pPr>
              <w:rPr>
                <w:rFonts w:ascii="Times New Roman" w:hAnsi="Times New Roman" w:cs="Times New Roman"/>
              </w:rPr>
            </w:pPr>
          </w:p>
          <w:p w:rsidR="003122DE" w:rsidRPr="00046A4C" w:rsidRDefault="00223814" w:rsidP="00223814">
            <w:pPr>
              <w:pStyle w:val="a9"/>
              <w:numPr>
                <w:ilvl w:val="0"/>
                <w:numId w:val="8"/>
              </w:numPr>
              <w:ind w:leftChars="0"/>
              <w:rPr>
                <w:rFonts w:ascii="Times New Roman" w:hAnsi="Times New Roman" w:cs="Times New Roman"/>
              </w:rPr>
            </w:pPr>
            <w:r w:rsidRPr="00046A4C">
              <w:rPr>
                <w:rFonts w:ascii="Times New Roman" w:hAnsi="Times New Roman" w:cs="Times New Roman"/>
              </w:rPr>
              <w:t>Reflections and Insights</w:t>
            </w: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3122DE" w:rsidRPr="00046A4C" w:rsidRDefault="003122DE">
            <w:pPr>
              <w:rPr>
                <w:rFonts w:ascii="Times New Roman" w:hAnsi="Times New Roman" w:cs="Times New Roman"/>
              </w:rPr>
            </w:pPr>
          </w:p>
        </w:tc>
      </w:tr>
    </w:tbl>
    <w:p w:rsidR="003122DE" w:rsidRPr="00046A4C" w:rsidRDefault="003122DE">
      <w:pPr>
        <w:rPr>
          <w:rFonts w:ascii="Times New Roman" w:hAnsi="Times New Roman" w:cs="Times New Roman"/>
        </w:rPr>
      </w:pPr>
    </w:p>
    <w:p w:rsidR="00C94867" w:rsidRPr="00046A4C" w:rsidRDefault="009005E3" w:rsidP="009005E3">
      <w:pPr>
        <w:pStyle w:val="a9"/>
        <w:numPr>
          <w:ilvl w:val="0"/>
          <w:numId w:val="3"/>
        </w:numPr>
        <w:ind w:leftChars="0"/>
        <w:rPr>
          <w:rFonts w:ascii="Times New Roman" w:hAnsi="Times New Roman" w:cs="Times New Roman"/>
          <w:sz w:val="36"/>
          <w:szCs w:val="36"/>
        </w:rPr>
      </w:pPr>
      <w:r w:rsidRPr="00046A4C">
        <w:rPr>
          <w:rFonts w:ascii="Times New Roman" w:hAnsi="Times New Roman" w:cs="Times New Roman"/>
          <w:sz w:val="36"/>
          <w:szCs w:val="36"/>
        </w:rPr>
        <w:lastRenderedPageBreak/>
        <w:t>Teacher's Introduction: Neutron Sources, Neutron Diffractometer Structure, and Similarities &amp; Differences Between Neutron and X-ray Diffraction</w:t>
      </w:r>
    </w:p>
    <w:p w:rsidR="009005E3" w:rsidRPr="00046A4C" w:rsidRDefault="009005E3" w:rsidP="009005E3">
      <w:pPr>
        <w:rPr>
          <w:rFonts w:ascii="Times New Roman" w:hAnsi="Times New Roman" w:cs="Times New Roman"/>
          <w:b/>
          <w:sz w:val="28"/>
        </w:rPr>
      </w:pPr>
      <w:r w:rsidRPr="00046A4C">
        <w:rPr>
          <w:rFonts w:ascii="Times New Roman" w:hAnsi="Times New Roman" w:cs="Times New Roman"/>
          <w:b/>
          <w:sz w:val="28"/>
        </w:rPr>
        <w:t>10.1 Learning Objectives</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Understand neutron sources, differentiating between reactor-based and accelerator-based neutron sources in terms of neutron production methods, neutron energy spectra, and neutron flux.</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Grasp the purpose and performance differences between X-ray and neutron diffraction for structural analysis.</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Learn which scientific problems neutron diffraction helps solve.</w:t>
      </w:r>
    </w:p>
    <w:p w:rsidR="003122DE"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Develop a general understanding of the basic structure of a neutron diffractometer.</w:t>
      </w:r>
    </w:p>
    <w:p w:rsidR="006B699C" w:rsidRPr="00046A4C" w:rsidRDefault="006B699C" w:rsidP="006B699C">
      <w:pPr>
        <w:rPr>
          <w:rFonts w:ascii="Times New Roman" w:hAnsi="Times New Roman" w:cs="Times New Roman"/>
          <w:b/>
        </w:rPr>
      </w:pPr>
      <w:r w:rsidRPr="00046A4C">
        <w:rPr>
          <w:rFonts w:ascii="Times New Roman" w:hAnsi="Times New Roman" w:cs="Times New Roman"/>
          <w:b/>
          <w:sz w:val="28"/>
        </w:rPr>
        <w:t>10.2 Guided Questions and Discussion</w:t>
      </w:r>
    </w:p>
    <w:p w:rsidR="006B699C" w:rsidRPr="00046A4C" w:rsidRDefault="006B699C" w:rsidP="006B699C">
      <w:pPr>
        <w:rPr>
          <w:rFonts w:ascii="Times New Roman" w:hAnsi="Times New Roman" w:cs="Times New Roman"/>
        </w:rPr>
      </w:pPr>
      <w:r w:rsidRPr="00046A4C">
        <w:rPr>
          <w:rFonts w:ascii="Times New Roman" w:hAnsi="Times New Roman" w:cs="Times New Roman"/>
        </w:rPr>
        <w:t>This section uses problem-based learning to help students understand the differences between neutrons and X-rays in structural analysis. This will lead to an understanding of the scientific problems that different probes can solve. The following questions will serve as the core for guiding discussion and concept building.</w:t>
      </w:r>
    </w:p>
    <w:p w:rsidR="006B699C" w:rsidRPr="00046A4C" w:rsidRDefault="006B699C" w:rsidP="006B699C">
      <w:pPr>
        <w:rPr>
          <w:rFonts w:ascii="Times New Roman" w:hAnsi="Times New Roman" w:cs="Times New Roman"/>
        </w:rPr>
      </w:pP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Where do neutrons come from?</w:t>
      </w:r>
    </w:p>
    <w:p w:rsidR="006B699C" w:rsidRPr="00046A4C" w:rsidRDefault="006B699C" w:rsidP="006B699C">
      <w:pPr>
        <w:pStyle w:val="a9"/>
        <w:numPr>
          <w:ilvl w:val="0"/>
          <w:numId w:val="11"/>
        </w:numPr>
        <w:ind w:leftChars="0"/>
        <w:rPr>
          <w:rFonts w:ascii="Times New Roman" w:hAnsi="Times New Roman" w:cs="Times New Roman"/>
        </w:rPr>
      </w:pPr>
      <w:r w:rsidRPr="00046A4C">
        <w:rPr>
          <w:rFonts w:ascii="Times New Roman" w:hAnsi="Times New Roman" w:cs="Times New Roman"/>
        </w:rPr>
        <w:t>The instructor can guide students to consider that neutrons cannot be generated directly through conventional methods. This leads to an introduction of the two main types of neutron sources:</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Reactor-based neutron sources: These produce neutrons through nuclear fission reactions (e.g., U-235) and are continuous neutron sources.</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Accelerator-based neutron sources (spallation neutron sources): High-energy protons strike a metal target, exciting and ejecting neutrons. These are pulsed neutron sources.</w:t>
      </w:r>
    </w:p>
    <w:p w:rsidR="006B699C" w:rsidRPr="00046A4C" w:rsidRDefault="006B699C" w:rsidP="006B699C">
      <w:pPr>
        <w:pStyle w:val="a9"/>
        <w:numPr>
          <w:ilvl w:val="0"/>
          <w:numId w:val="11"/>
        </w:numPr>
        <w:ind w:leftChars="0"/>
        <w:rPr>
          <w:rFonts w:ascii="Times New Roman" w:hAnsi="Times New Roman" w:cs="Times New Roman"/>
        </w:rPr>
      </w:pPr>
      <w:r w:rsidRPr="00046A4C">
        <w:rPr>
          <w:rFonts w:ascii="Times New Roman" w:hAnsi="Times New Roman" w:cs="Times New Roman"/>
        </w:rPr>
        <w:t>Students will learn that:</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Neutron sources are not easily accessible, requiring large facilities and specialized maintenance.</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Different neutron sources have significant differences in energy spectra and temporal structure.</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 xml:space="preserve">The production principles of neutrons and X-rays are completely different, meaning wavelength selection is necessary for neutron </w:t>
      </w:r>
      <w:r w:rsidRPr="00046A4C">
        <w:rPr>
          <w:rFonts w:ascii="Times New Roman" w:hAnsi="Times New Roman" w:cs="Times New Roman"/>
        </w:rPr>
        <w:lastRenderedPageBreak/>
        <w:t>experiments, and errors can be larger.</w:t>
      </w: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What are the differences between X-ray diffraction and neutron diffraction?</w:t>
      </w:r>
    </w:p>
    <w:p w:rsidR="006B699C" w:rsidRPr="00046A4C" w:rsidRDefault="006B699C" w:rsidP="006B699C">
      <w:pPr>
        <w:pStyle w:val="a9"/>
        <w:rPr>
          <w:rFonts w:ascii="Times New Roman" w:hAnsi="Times New Roman" w:cs="Times New Roman"/>
        </w:rPr>
      </w:pPr>
      <w:r w:rsidRPr="00046A4C">
        <w:rPr>
          <w:rFonts w:ascii="Times New Roman" w:hAnsi="Times New Roman" w:cs="Times New Roman"/>
        </w:rPr>
        <w:t>The instructor can pose a critical thinking question: "If you want to observe the internal atomic structure of hydrogen-containing materials, are X-rays sufficient?"</w:t>
      </w:r>
    </w:p>
    <w:p w:rsidR="006B699C" w:rsidRPr="00046A4C" w:rsidRDefault="006B699C" w:rsidP="006B699C">
      <w:pPr>
        <w:pStyle w:val="a9"/>
        <w:rPr>
          <w:rFonts w:ascii="Times New Roman" w:hAnsi="Times New Roman" w:cs="Times New Roman"/>
        </w:rPr>
      </w:pPr>
      <w:r w:rsidRPr="00046A4C">
        <w:rPr>
          <w:rFonts w:ascii="Times New Roman" w:hAnsi="Times New Roman" w:cs="Times New Roman"/>
        </w:rPr>
        <w:t>This can be used to explain that:</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X-ray diffraction relies on electron clouds, making it sensitive to heavy elements but insensitive to light elements like hydrogen.</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Neutron diffraction relies on nuclear force scattering, making it capable of "seeing" light elements such as hydrogen, lithium, and boron.</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Neutrons possess a magnetic moment, making them useful for magnetic materials research.</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However, neutron diffraction equipment is typically expensive and requires queuing for access.</w:t>
      </w: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What scientific problems has neutron diffraction helped solve?</w:t>
      </w:r>
    </w:p>
    <w:p w:rsidR="00ED2B2D" w:rsidRPr="00046A4C" w:rsidRDefault="00ED2B2D" w:rsidP="00ED2B2D">
      <w:pPr>
        <w:pStyle w:val="a9"/>
        <w:numPr>
          <w:ilvl w:val="2"/>
          <w:numId w:val="8"/>
        </w:numPr>
        <w:ind w:leftChars="0" w:left="1418"/>
        <w:rPr>
          <w:rFonts w:ascii="Times New Roman" w:hAnsi="Times New Roman" w:cs="Times New Roman"/>
        </w:rPr>
      </w:pPr>
      <w:r w:rsidRPr="00046A4C">
        <w:rPr>
          <w:rFonts w:ascii="Times New Roman" w:hAnsi="Times New Roman" w:cs="Times New Roman"/>
        </w:rPr>
        <w:t>Analysis of internal magnetic structures in magnetic superconductors.</w:t>
      </w:r>
    </w:p>
    <w:p w:rsidR="00ED2B2D" w:rsidRPr="00046A4C" w:rsidRDefault="00ED2B2D" w:rsidP="00ED2B2D">
      <w:pPr>
        <w:pStyle w:val="a9"/>
        <w:numPr>
          <w:ilvl w:val="2"/>
          <w:numId w:val="8"/>
        </w:numPr>
        <w:ind w:leftChars="0" w:left="1418"/>
        <w:rPr>
          <w:rFonts w:ascii="Times New Roman" w:hAnsi="Times New Roman" w:cs="Times New Roman"/>
        </w:rPr>
      </w:pPr>
      <w:r w:rsidRPr="00046A4C">
        <w:rPr>
          <w:rFonts w:ascii="Times New Roman" w:hAnsi="Times New Roman" w:cs="Times New Roman"/>
        </w:rPr>
        <w:t>Studies on the location of water molecules within polymers or proteins (using neutron scattering).</w:t>
      </w:r>
    </w:p>
    <w:p w:rsidR="00ED2B2D" w:rsidRPr="00046A4C" w:rsidRDefault="00ED2B2D"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Basic Structure of a Neutron Diffractometer</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Neutron Source: Provides thermal or cold neutrons, such as a reactor or spallation source.</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Collimator: Filters neutron directions to produce a parallel beam.</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Monocrystal Monochromator: Selects a specific wavelength (utilizing Bragg reflection).</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Sample Stage: Holds the sample to be tested; allows adjustment of angle and environmental parameters (temperature, pressure).</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Detector: Detects the angular and intensity distribution of diffracted neutrons (possibly 2D).</w:t>
      </w:r>
    </w:p>
    <w:p w:rsidR="006B699C" w:rsidRPr="00046A4C" w:rsidRDefault="006B699C" w:rsidP="006B699C">
      <w:pPr>
        <w:rPr>
          <w:rFonts w:ascii="Times New Roman" w:hAnsi="Times New Roman" w:cs="Times New Roman"/>
        </w:rPr>
      </w:pPr>
    </w:p>
    <w:p w:rsidR="006B699C" w:rsidRPr="00046A4C" w:rsidRDefault="00490B71" w:rsidP="006B699C">
      <w:pPr>
        <w:rPr>
          <w:rFonts w:ascii="Times New Roman" w:hAnsi="Times New Roman" w:cs="Times New Roman"/>
        </w:rPr>
      </w:pPr>
      <w:r w:rsidRPr="00046A4C">
        <w:rPr>
          <w:rFonts w:ascii="Times New Roman" w:hAnsi="Times New Roman" w:cs="Times New Roman"/>
          <w:b/>
          <w:sz w:val="28"/>
        </w:rPr>
        <w:t>10.3 Supplementary Materials</w:t>
      </w:r>
    </w:p>
    <w:p w:rsidR="00490B71" w:rsidRPr="00046A4C" w:rsidRDefault="00490B71" w:rsidP="00490B71">
      <w:pPr>
        <w:pStyle w:val="a9"/>
        <w:numPr>
          <w:ilvl w:val="0"/>
          <w:numId w:val="12"/>
        </w:numPr>
        <w:ind w:leftChars="0"/>
        <w:rPr>
          <w:rFonts w:ascii="Times New Roman" w:hAnsi="Times New Roman" w:cs="Times New Roman"/>
        </w:rPr>
      </w:pPr>
      <w:r w:rsidRPr="00046A4C">
        <w:rPr>
          <w:rFonts w:ascii="Times New Roman" w:hAnsi="Times New Roman" w:cs="Times New Roman"/>
        </w:rPr>
        <w:t xml:space="preserve">It is recommended that instructors visit the following URL for an interactive tour of a neutron diffractometer: </w:t>
      </w:r>
      <w:hyperlink r:id="rId17" w:history="1">
        <w:r w:rsidRPr="00046A4C">
          <w:rPr>
            <w:rStyle w:val="aa"/>
            <w:rFonts w:ascii="Times New Roman" w:hAnsi="Times New Roman" w:cs="Times New Roman"/>
          </w:rPr>
          <w:t>https://www.ill.eu/for-ill-users/instruments/instrument-map</w:t>
        </w:r>
      </w:hyperlink>
    </w:p>
    <w:p w:rsidR="006B699C" w:rsidRPr="00046A4C" w:rsidRDefault="00490B71" w:rsidP="00490B71">
      <w:pPr>
        <w:pStyle w:val="a9"/>
        <w:numPr>
          <w:ilvl w:val="0"/>
          <w:numId w:val="12"/>
        </w:numPr>
        <w:ind w:leftChars="0"/>
        <w:rPr>
          <w:rFonts w:ascii="Times New Roman" w:hAnsi="Times New Roman" w:cs="Times New Roman"/>
        </w:rPr>
      </w:pPr>
      <w:r w:rsidRPr="00046A4C">
        <w:rPr>
          <w:rFonts w:ascii="Times New Roman" w:hAnsi="Times New Roman" w:cs="Times New Roman"/>
        </w:rPr>
        <w:t xml:space="preserve">Video explaining the principles of neutron diffraction, provided by the Institut Laue-Langevin (ILL) laboratory in France: </w:t>
      </w:r>
      <w:hyperlink r:id="rId18" w:history="1">
        <w:r w:rsidRPr="00046A4C">
          <w:rPr>
            <w:rStyle w:val="aa"/>
            <w:rFonts w:ascii="Times New Roman" w:hAnsi="Times New Roman" w:cs="Times New Roman"/>
          </w:rPr>
          <w:t>https://www.youtube.com/watch?v=g1WdPmHobLI</w:t>
        </w:r>
      </w:hyperlink>
    </w:p>
    <w:p w:rsidR="00490B71" w:rsidRDefault="00490B71" w:rsidP="000B5C01">
      <w:pPr>
        <w:rPr>
          <w:rFonts w:ascii="Times New Roman" w:hAnsi="Times New Roman" w:cs="Times New Roman"/>
        </w:rPr>
      </w:pPr>
    </w:p>
    <w:p w:rsidR="0075231E" w:rsidRPr="00046A4C" w:rsidRDefault="0075231E" w:rsidP="000B5C01">
      <w:pPr>
        <w:rPr>
          <w:rFonts w:ascii="Times New Roman" w:hAnsi="Times New Roman" w:cs="Times New Roman"/>
        </w:rPr>
      </w:pPr>
    </w:p>
    <w:p w:rsidR="006B699C" w:rsidRPr="00046A4C" w:rsidRDefault="001C4E93" w:rsidP="001C4E93">
      <w:pPr>
        <w:pStyle w:val="a9"/>
        <w:numPr>
          <w:ilvl w:val="0"/>
          <w:numId w:val="3"/>
        </w:numPr>
        <w:ind w:leftChars="0"/>
        <w:rPr>
          <w:rFonts w:ascii="Times New Roman" w:hAnsi="Times New Roman" w:cs="Times New Roman"/>
        </w:rPr>
      </w:pPr>
      <w:r w:rsidRPr="00046A4C">
        <w:rPr>
          <w:rFonts w:ascii="Times New Roman" w:hAnsi="Times New Roman" w:cs="Times New Roman"/>
          <w:sz w:val="36"/>
        </w:rPr>
        <w:lastRenderedPageBreak/>
        <w:t>ResoFox Operation Demonstration and Practice</w:t>
      </w:r>
    </w:p>
    <w:p w:rsidR="00FF1D93" w:rsidRPr="00046A4C" w:rsidRDefault="00FF1D93" w:rsidP="006B699C">
      <w:pPr>
        <w:rPr>
          <w:rFonts w:ascii="Times New Roman" w:hAnsi="Times New Roman" w:cs="Times New Roman"/>
        </w:rPr>
      </w:pPr>
      <w:r w:rsidRPr="00046A4C">
        <w:rPr>
          <w:rFonts w:ascii="Times New Roman" w:hAnsi="Times New Roman" w:cs="Times New Roman"/>
          <w:b/>
          <w:bCs/>
        </w:rPr>
        <w:t>Learning Objective:</w:t>
      </w:r>
      <w:r w:rsidRPr="00046A4C">
        <w:rPr>
          <w:rFonts w:ascii="Times New Roman" w:hAnsi="Times New Roman" w:cs="Times New Roman"/>
        </w:rPr>
        <w:t xml:space="preserve"> Guide students to explore the physical mechanisms by which instrument parameters affect diffraction results.</w:t>
      </w: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primary collimator parameters influence the diffraction pattern.</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(Monochromator)</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This simulation is based on the condition where both the divergence angle of the collimator and the monochromator mosaic spread are set to 0.5°. The selected monochromator is Highly Oriented Pyrolytic Graphite (HOPG) with the (002) reflection, and the take-off angle (twice the monochromator Bragg angle) is set to 28.5°. The diffraction pattern of silver powder is generated under these conditions.</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w:t>
      </w:r>
      <w:r w:rsidRPr="00046A4C">
        <w:rPr>
          <w:rFonts w:ascii="Times New Roman" w:hAnsi="Times New Roman" w:cs="Times New Roman"/>
          <w:b/>
          <w:bCs/>
        </w:rPr>
        <w:t>Collimator 1</w:t>
      </w:r>
      <w:r w:rsidRPr="00046A4C">
        <w:rPr>
          <w:rFonts w:ascii="Times New Roman" w:hAnsi="Times New Roman" w:cs="Times New Roman"/>
        </w:rPr>
        <w:t xml:space="preserve"> to </w:t>
      </w:r>
      <w:r w:rsidRPr="00046A4C">
        <w:rPr>
          <w:rFonts w:ascii="Times New Roman" w:hAnsi="Times New Roman" w:cs="Times New Roman"/>
          <w:b/>
          <w:bCs/>
        </w:rPr>
        <w:t>half of its original value</w:t>
      </w:r>
      <w:r w:rsidRPr="00046A4C">
        <w:rPr>
          <w:rFonts w:ascii="Times New Roman" w:hAnsi="Times New Roman" w:cs="Times New Roman"/>
        </w:rPr>
        <w:t xml:space="preserve">, change </w:t>
      </w:r>
      <w:r w:rsidRPr="00046A4C">
        <w:rPr>
          <w:rFonts w:ascii="Times New Roman" w:hAnsi="Times New Roman" w:cs="Times New Roman"/>
          <w:b/>
          <w:bCs/>
        </w:rPr>
        <w:t>Color</w:t>
      </w:r>
      <w:r w:rsidRPr="00046A4C">
        <w:rPr>
          <w:rFonts w:ascii="Times New Roman" w:hAnsi="Times New Roman" w:cs="Times New Roman"/>
        </w:rPr>
        <w:t xml:space="preserve"> to </w:t>
      </w:r>
      <w:r w:rsidRPr="00046A4C">
        <w:rPr>
          <w:rFonts w:ascii="Times New Roman" w:hAnsi="Times New Roman" w:cs="Times New Roman"/>
          <w:b/>
          <w:bCs/>
        </w:rPr>
        <w:t>2</w:t>
      </w:r>
      <w:r w:rsidRPr="00046A4C">
        <w:rPr>
          <w:rFonts w:ascii="Times New Roman" w:hAnsi="Times New Roman" w:cs="Times New Roman"/>
        </w:rPr>
        <w:t>, and re-calculate.</w:t>
      </w:r>
      <w:r w:rsidRPr="00046A4C">
        <w:rPr>
          <w:rFonts w:ascii="Times New Roman" w:hAnsi="Times New Roman" w:cs="Times New Roman"/>
        </w:rPr>
        <w:br/>
        <w:t>Students should compare the two results, observe the differences in the diffraction patterns, and explain the underlying physical reasons for the changes.</w:t>
      </w:r>
    </w:p>
    <w:p w:rsidR="00FF1D93" w:rsidRPr="00046A4C" w:rsidRDefault="00FF1D93" w:rsidP="00FF1D93">
      <w:pPr>
        <w:pStyle w:val="a9"/>
        <w:ind w:leftChars="0"/>
        <w:rPr>
          <w:rFonts w:ascii="Times New Roman" w:hAnsi="Times New Roman" w:cs="Times New Roman"/>
        </w:rPr>
      </w:pP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second collimator parameters influence the diffraction results.</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jc w:val="center"/>
        <w:tblLook w:val="04A0" w:firstRow="1" w:lastRow="0" w:firstColumn="1" w:lastColumn="0" w:noHBand="0" w:noVBand="1"/>
      </w:tblPr>
      <w:tblGrid>
        <w:gridCol w:w="1531"/>
        <w:gridCol w:w="1531"/>
        <w:gridCol w:w="1531"/>
        <w:gridCol w:w="1531"/>
        <w:gridCol w:w="1531"/>
      </w:tblGrid>
      <w:tr w:rsidR="00FF1D93" w:rsidRPr="00046A4C" w:rsidTr="00FF1D93">
        <w:trPr>
          <w:jc w:val="center"/>
        </w:trPr>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rPr>
          <w:jc w:val="center"/>
        </w:trPr>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jc w:val="center"/>
        <w:tblLayout w:type="fixed"/>
        <w:tblLook w:val="04A0" w:firstRow="1" w:lastRow="0" w:firstColumn="1" w:lastColumn="0" w:noHBand="0" w:noVBand="1"/>
      </w:tblPr>
      <w:tblGrid>
        <w:gridCol w:w="1985"/>
        <w:gridCol w:w="1559"/>
        <w:gridCol w:w="1985"/>
        <w:gridCol w:w="992"/>
        <w:gridCol w:w="1213"/>
      </w:tblGrid>
      <w:tr w:rsidR="00FF1D93" w:rsidRPr="00046A4C" w:rsidTr="00FF1D93">
        <w:trPr>
          <w:jc w:val="center"/>
        </w:trPr>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(Monochromator)</w:t>
            </w:r>
          </w:p>
        </w:tc>
        <w:tc>
          <w:tcPr>
            <w:tcW w:w="1559"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rPr>
          <w:jc w:val="center"/>
        </w:trPr>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559"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Collimator 2 to half of its </w:t>
      </w:r>
      <w:r w:rsidRPr="00046A4C">
        <w:rPr>
          <w:rFonts w:ascii="Times New Roman" w:hAnsi="Times New Roman" w:cs="Times New Roman"/>
        </w:rPr>
        <w:lastRenderedPageBreak/>
        <w:t>original value, change Color to 2, and re-calculate.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Students should compare the two results, observe the differences in the diffraction patterns, and identify the physical reason behind the changes.</w:t>
      </w:r>
    </w:p>
    <w:p w:rsidR="00FF1D93" w:rsidRPr="00046A4C" w:rsidRDefault="00FF1D93" w:rsidP="00FF1D93">
      <w:pPr>
        <w:pStyle w:val="a9"/>
        <w:ind w:leftChars="0"/>
        <w:rPr>
          <w:rFonts w:ascii="Times New Roman" w:hAnsi="Times New Roman" w:cs="Times New Roman"/>
        </w:rPr>
      </w:pP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third collimator parameters influence the diffraction results.</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r w:rsidRPr="00046A4C">
        <w:rPr>
          <w:rFonts w:ascii="Times New Roman" w:hAnsi="Times New Roman" w:cs="Times New Roman"/>
        </w:rPr>
        <w:t>：</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color w:val="FF0000"/>
              </w:rPr>
            </w:pPr>
            <w:r w:rsidRPr="00046A4C">
              <w:rPr>
                <w:rFonts w:ascii="Times New Roman" w:eastAsia="標楷體" w:hAnsi="Times New Roman" w:cs="Times New Roman"/>
                <w:color w:val="FF0000"/>
              </w:rPr>
              <w:t>0.0012</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(Monochromator)</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Collimator 3 to </w:t>
      </w:r>
      <w:r w:rsidRPr="00046A4C">
        <w:rPr>
          <w:rFonts w:ascii="Times New Roman" w:hAnsi="Times New Roman" w:cs="Times New Roman"/>
          <w:color w:val="FF0000"/>
        </w:rPr>
        <w:t>0.012</w:t>
      </w:r>
      <w:r w:rsidRPr="00046A4C">
        <w:rPr>
          <w:rFonts w:ascii="Times New Roman" w:hAnsi="Times New Roman" w:cs="Times New Roman"/>
        </w:rPr>
        <w:t>, change Color to 2, and re-calculate.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Then, modify Collimator 3 to </w:t>
      </w:r>
      <w:r w:rsidRPr="00046A4C">
        <w:rPr>
          <w:rFonts w:ascii="Times New Roman" w:hAnsi="Times New Roman" w:cs="Times New Roman"/>
          <w:color w:val="FF0000"/>
        </w:rPr>
        <w:t>0.12</w:t>
      </w:r>
      <w:r w:rsidRPr="00046A4C">
        <w:rPr>
          <w:rFonts w:ascii="Times New Roman" w:hAnsi="Times New Roman" w:cs="Times New Roman"/>
        </w:rPr>
        <w:t>, change Color to 3, and re-calculate once more.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Students should compare the three diffraction patterns, observe the differences, and identify the underlying physical reasons.</w:t>
      </w:r>
    </w:p>
    <w:p w:rsidR="00FF1D93" w:rsidRPr="00046A4C" w:rsidRDefault="00FF1D93" w:rsidP="00FF1D93">
      <w:pPr>
        <w:pStyle w:val="a9"/>
        <w:ind w:leftChars="0"/>
        <w:rPr>
          <w:rFonts w:ascii="Times New Roman" w:hAnsi="Times New Roman" w:cs="Times New Roman"/>
        </w:rPr>
      </w:pPr>
    </w:p>
    <w:p w:rsidR="006B699C" w:rsidRPr="00046A4C" w:rsidRDefault="00041D1B" w:rsidP="00041D1B">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monochromator mosaic spread affect the diffraction results.</w:t>
      </w:r>
    </w:p>
    <w:p w:rsidR="00041D1B" w:rsidRPr="00046A4C" w:rsidRDefault="00041D1B" w:rsidP="00041D1B">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046A4C" w:rsidTr="00041D1B">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041D1B" w:rsidRPr="00046A4C" w:rsidTr="00041D1B">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041D1B" w:rsidRPr="00046A4C" w:rsidRDefault="00041D1B" w:rsidP="00041D1B">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041D1B" w:rsidRPr="00046A4C" w:rsidTr="00041D1B">
        <w:tc>
          <w:tcPr>
            <w:tcW w:w="184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(Monochromator)</w:t>
            </w:r>
          </w:p>
        </w:tc>
        <w:tc>
          <w:tcPr>
            <w:tcW w:w="170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041D1B" w:rsidRPr="00046A4C" w:rsidTr="00041D1B">
        <w:tc>
          <w:tcPr>
            <w:tcW w:w="184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After plotting is completed, ask the students to modify the Mosaic Spread to half of its original value, change Color to 2, and re-calculate.</w:t>
      </w:r>
    </w:p>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Students should compare the two diffraction patterns, observe the differences, and explain the physical reasons behind the changes.</w:t>
      </w:r>
    </w:p>
    <w:p w:rsidR="00041D1B" w:rsidRPr="00046A4C" w:rsidRDefault="00041D1B" w:rsidP="00041D1B">
      <w:pPr>
        <w:pStyle w:val="a9"/>
        <w:rPr>
          <w:rFonts w:ascii="Times New Roman" w:hAnsi="Times New Roman" w:cs="Times New Roman"/>
        </w:rPr>
      </w:pPr>
    </w:p>
    <w:p w:rsidR="00041D1B" w:rsidRPr="00046A4C" w:rsidRDefault="00041D1B" w:rsidP="00041D1B">
      <w:pPr>
        <w:pStyle w:val="a9"/>
        <w:ind w:leftChars="0"/>
        <w:rPr>
          <w:rFonts w:ascii="Times New Roman" w:hAnsi="Times New Roman" w:cs="Times New Roman"/>
        </w:rPr>
      </w:pPr>
    </w:p>
    <w:p w:rsidR="00041D1B" w:rsidRPr="00046A4C" w:rsidRDefault="00041D1B" w:rsidP="00041D1B">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Bragg angle affect the diffraction results.</w:t>
      </w:r>
    </w:p>
    <w:p w:rsidR="00041D1B" w:rsidRPr="00046A4C" w:rsidRDefault="00041D1B" w:rsidP="00041D1B">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046A4C" w:rsidTr="00041D1B">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041D1B" w:rsidRPr="00046A4C" w:rsidTr="00041D1B">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041D1B" w:rsidRPr="00046A4C" w:rsidRDefault="00041D1B" w:rsidP="00041D1B">
      <w:pPr>
        <w:pStyle w:val="a9"/>
        <w:ind w:leftChars="0" w:left="840"/>
        <w:jc w:val="center"/>
        <w:rPr>
          <w:rFonts w:ascii="Times New Roman" w:eastAsia="標楷體" w:hAnsi="Times New Roman" w:cs="Times New Roman"/>
        </w:rPr>
      </w:pPr>
    </w:p>
    <w:tbl>
      <w:tblPr>
        <w:tblStyle w:val="a4"/>
        <w:tblW w:w="0" w:type="auto"/>
        <w:tblInd w:w="421" w:type="dxa"/>
        <w:tblLayout w:type="fixed"/>
        <w:tblLook w:val="04A0" w:firstRow="1" w:lastRow="0" w:firstColumn="1" w:lastColumn="0" w:noHBand="0" w:noVBand="1"/>
      </w:tblPr>
      <w:tblGrid>
        <w:gridCol w:w="2126"/>
        <w:gridCol w:w="1417"/>
        <w:gridCol w:w="1985"/>
        <w:gridCol w:w="992"/>
        <w:gridCol w:w="1276"/>
      </w:tblGrid>
      <w:tr w:rsidR="00041D1B" w:rsidRPr="00046A4C" w:rsidTr="00041D1B">
        <w:tc>
          <w:tcPr>
            <w:tcW w:w="212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(Monochromator)</w:t>
            </w:r>
          </w:p>
        </w:tc>
        <w:tc>
          <w:tcPr>
            <w:tcW w:w="1417"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7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041D1B" w:rsidRPr="00046A4C" w:rsidTr="00041D1B">
        <w:tc>
          <w:tcPr>
            <w:tcW w:w="212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417"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7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After plotting is completed, ask the students to modify the Bragg angle to twice its original value, change Color to 2, and re-calculate.</w:t>
      </w:r>
    </w:p>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Students should compare the two diffraction patterns, observe the differences, and identify the physical reason behind the changes.</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pStyle w:val="a9"/>
        <w:numPr>
          <w:ilvl w:val="0"/>
          <w:numId w:val="3"/>
        </w:numPr>
        <w:ind w:leftChars="0"/>
        <w:rPr>
          <w:rFonts w:ascii="Times New Roman" w:hAnsi="Times New Roman" w:cs="Times New Roman"/>
          <w:sz w:val="36"/>
        </w:rPr>
      </w:pPr>
      <w:r w:rsidRPr="00046A4C">
        <w:rPr>
          <w:rFonts w:ascii="Times New Roman" w:hAnsi="Times New Roman" w:cs="Times New Roman"/>
          <w:sz w:val="36"/>
        </w:rPr>
        <w:lastRenderedPageBreak/>
        <w:t>Unit Assignment</w:t>
      </w:r>
    </w:p>
    <w:p w:rsidR="00041D1B" w:rsidRPr="00046A4C" w:rsidRDefault="00041D1B" w:rsidP="00041D1B">
      <w:pPr>
        <w:pStyle w:val="a9"/>
        <w:ind w:leftChars="0" w:left="720"/>
        <w:rPr>
          <w:rFonts w:ascii="Times New Roman" w:hAnsi="Times New Roman" w:cs="Times New Roman"/>
        </w:rPr>
      </w:pPr>
      <w:r w:rsidRPr="00046A4C">
        <w:rPr>
          <w:rFonts w:ascii="Times New Roman" w:hAnsi="Times New Roman" w:cs="Times New Roman"/>
        </w:rPr>
        <w:t>(Example with partial answers provided; refer to blue text and attached figures.)</w:t>
      </w:r>
    </w:p>
    <w:tbl>
      <w:tblPr>
        <w:tblStyle w:val="a4"/>
        <w:tblW w:w="0" w:type="auto"/>
        <w:tblLook w:val="04A0" w:firstRow="1" w:lastRow="0" w:firstColumn="1" w:lastColumn="0" w:noHBand="0" w:noVBand="1"/>
      </w:tblPr>
      <w:tblGrid>
        <w:gridCol w:w="8296"/>
      </w:tblGrid>
      <w:tr w:rsidR="00041D1B" w:rsidRPr="00046A4C" w:rsidTr="00041D1B">
        <w:tc>
          <w:tcPr>
            <w:tcW w:w="8296" w:type="dxa"/>
          </w:tcPr>
          <w:p w:rsidR="00041D1B" w:rsidRPr="00046A4C" w:rsidRDefault="00041D1B" w:rsidP="00041D1B">
            <w:pPr>
              <w:pStyle w:val="Web"/>
              <w:rPr>
                <w:rFonts w:ascii="Times New Roman" w:hAnsi="Times New Roman" w:cs="Times New Roman"/>
              </w:rPr>
            </w:pPr>
            <w:r w:rsidRPr="00046A4C">
              <w:rPr>
                <w:rStyle w:val="a3"/>
                <w:rFonts w:ascii="Times New Roman" w:hAnsi="Times New Roman" w:cs="Times New Roman"/>
              </w:rPr>
              <w:t>Course Module Title:</w:t>
            </w:r>
            <w:r w:rsidRPr="00046A4C">
              <w:rPr>
                <w:rFonts w:ascii="Times New Roman" w:hAnsi="Times New Roman" w:cs="Times New Roman"/>
              </w:rPr>
              <w:t xml:space="preserve"> DiffraLab Practice 1: ResoFox</w:t>
            </w:r>
            <w:r w:rsidRPr="00046A4C">
              <w:rPr>
                <w:rFonts w:ascii="Times New Roman" w:hAnsi="Times New Roman" w:cs="Times New Roman"/>
              </w:rPr>
              <w:br/>
            </w:r>
            <w:r w:rsidRPr="00046A4C">
              <w:rPr>
                <w:rStyle w:val="a3"/>
                <w:rFonts w:ascii="Times New Roman" w:hAnsi="Times New Roman" w:cs="Times New Roman"/>
              </w:rPr>
              <w:t>Student Name:</w:t>
            </w:r>
            <w:r w:rsidRPr="00046A4C">
              <w:rPr>
                <w:rFonts w:ascii="Times New Roman" w:hAnsi="Times New Roman" w:cs="Times New Roman"/>
              </w:rPr>
              <w:br/>
            </w:r>
            <w:r w:rsidRPr="00046A4C">
              <w:rPr>
                <w:rStyle w:val="a3"/>
                <w:rFonts w:ascii="Times New Roman" w:hAnsi="Times New Roman" w:cs="Times New Roman"/>
              </w:rPr>
              <w:t>Student ID:</w:t>
            </w:r>
            <w:r w:rsidRPr="00046A4C">
              <w:rPr>
                <w:rFonts w:ascii="Times New Roman" w:hAnsi="Times New Roman" w:cs="Times New Roman"/>
              </w:rPr>
              <w:br/>
            </w:r>
            <w:r w:rsidRPr="00046A4C">
              <w:rPr>
                <w:rStyle w:val="a3"/>
                <w:rFonts w:ascii="Times New Roman" w:hAnsi="Times New Roman" w:cs="Times New Roman"/>
              </w:rPr>
              <w:t>Date:</w:t>
            </w:r>
          </w:p>
          <w:p w:rsidR="00041D1B" w:rsidRPr="00046A4C" w:rsidRDefault="00041D1B" w:rsidP="00041D1B">
            <w:pPr>
              <w:pStyle w:val="Web"/>
              <w:numPr>
                <w:ilvl w:val="0"/>
                <w:numId w:val="14"/>
              </w:numPr>
              <w:rPr>
                <w:rFonts w:ascii="Times New Roman" w:hAnsi="Times New Roman" w:cs="Times New Roman"/>
              </w:rPr>
            </w:pPr>
            <w:r w:rsidRPr="00046A4C">
              <w:rPr>
                <w:rStyle w:val="a3"/>
                <w:rFonts w:ascii="Times New Roman" w:hAnsi="Times New Roman" w:cs="Times New Roman"/>
              </w:rPr>
              <w:t>Please paste the diffraction plot after modifying Collimator 1 into the box below:</w:t>
            </w:r>
          </w:p>
          <w:tbl>
            <w:tblPr>
              <w:tblStyle w:val="a4"/>
              <w:tblW w:w="0" w:type="auto"/>
              <w:tblLook w:val="04A0" w:firstRow="1" w:lastRow="0" w:firstColumn="1" w:lastColumn="0" w:noHBand="0" w:noVBand="1"/>
            </w:tblPr>
            <w:tblGrid>
              <w:gridCol w:w="8070"/>
            </w:tblGrid>
            <w:tr w:rsidR="00041D1B" w:rsidRPr="00046A4C" w:rsidTr="00041D1B">
              <w:tc>
                <w:tcPr>
                  <w:tcW w:w="8070" w:type="dxa"/>
                </w:tcPr>
                <w:p w:rsidR="00041D1B" w:rsidRPr="00046A4C" w:rsidRDefault="00041D1B" w:rsidP="00041D1B">
                  <w:pPr>
                    <w:rPr>
                      <w:rFonts w:ascii="Times New Roman" w:hAnsi="Times New Roman" w:cs="Times New Roman"/>
                    </w:rPr>
                  </w:pPr>
                  <w:r w:rsidRPr="00046A4C">
                    <w:rPr>
                      <w:rFonts w:ascii="Times New Roman" w:eastAsia="標楷體" w:hAnsi="Times New Roman" w:cs="Times New Roman"/>
                      <w:b/>
                      <w:noProof/>
                      <w:sz w:val="28"/>
                    </w:rPr>
                    <w:drawing>
                      <wp:inline distT="0" distB="0" distL="0" distR="0" wp14:anchorId="33268EA8" wp14:editId="693B8CAF">
                        <wp:extent cx="4876800" cy="296741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595" cy="2974592"/>
                                </a:xfrm>
                                <a:prstGeom prst="rect">
                                  <a:avLst/>
                                </a:prstGeom>
                              </pic:spPr>
                            </pic:pic>
                          </a:graphicData>
                        </a:graphic>
                      </wp:inline>
                    </w:drawing>
                  </w:r>
                </w:p>
                <w:p w:rsidR="00041D1B" w:rsidRPr="00046A4C" w:rsidRDefault="00041D1B" w:rsidP="00041D1B">
                  <w:pPr>
                    <w:rPr>
                      <w:rFonts w:ascii="Times New Roman" w:hAnsi="Times New Roman" w:cs="Times New Roman"/>
                    </w:rPr>
                  </w:pPr>
                </w:p>
              </w:tc>
            </w:tr>
          </w:tbl>
          <w:p w:rsidR="00041D1B" w:rsidRPr="00046A4C" w:rsidRDefault="00041D1B" w:rsidP="00041D1B">
            <w:pPr>
              <w:rPr>
                <w:rFonts w:ascii="Times New Roman" w:hAnsi="Times New Roman" w:cs="Times New Roman"/>
              </w:rPr>
            </w:pPr>
            <w:r w:rsidRPr="00046A4C">
              <w:rPr>
                <w:rFonts w:ascii="Times New Roman" w:hAnsi="Times New Roman" w:cs="Times New Roman"/>
              </w:rPr>
              <w:t>Did the neutron intensity of the diffraction pattern change?</w:t>
            </w:r>
          </w:p>
          <w:p w:rsidR="00041D1B" w:rsidRPr="00046A4C" w:rsidRDefault="00041D1B" w:rsidP="00041D1B">
            <w:pPr>
              <w:rPr>
                <w:rFonts w:ascii="Times New Roman" w:hAnsi="Times New Roman" w:cs="Times New Roman"/>
              </w:rPr>
            </w:pPr>
            <w:r w:rsidRPr="00046A4C">
              <w:rPr>
                <w:rFonts w:ascii="Times New Roman" w:hAnsi="Times New Roman" w:cs="Times New Roman"/>
              </w:rPr>
              <w:t>(Please check Table 1 in the console)</w:t>
            </w:r>
          </w:p>
          <w:p w:rsidR="00041D1B" w:rsidRPr="00046A4C" w:rsidRDefault="00041D1B" w:rsidP="00041D1B">
            <w:pPr>
              <w:rPr>
                <w:rFonts w:ascii="Times New Roman" w:hAnsi="Times New Roman" w:cs="Times New Roman"/>
                <w:color w:val="0070C0"/>
              </w:rPr>
            </w:pPr>
            <w:r w:rsidRPr="00046A4C">
              <w:rPr>
                <w:rFonts w:ascii="Times New Roman" w:hAnsi="Times New Roman" w:cs="Times New Roman"/>
                <w:color w:val="0070C0"/>
              </w:rPr>
              <w:t>2.6883272401532514e-07</w:t>
            </w:r>
          </w:p>
          <w:p w:rsidR="00041D1B" w:rsidRPr="00046A4C" w:rsidRDefault="00041D1B" w:rsidP="00041D1B">
            <w:pPr>
              <w:rPr>
                <w:rFonts w:ascii="Times New Roman" w:hAnsi="Times New Roman" w:cs="Times New Roman"/>
                <w:color w:val="0070C0"/>
              </w:rPr>
            </w:pPr>
            <w:r w:rsidRPr="00046A4C">
              <w:rPr>
                <w:rFonts w:ascii="Times New Roman" w:hAnsi="Times New Roman" w:cs="Times New Roman"/>
                <w:color w:val="0070C0"/>
              </w:rPr>
              <w:t>1.4212280841079272e-07</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820CD6" w:rsidP="00820CD6">
            <w:pPr>
              <w:pStyle w:val="a9"/>
              <w:numPr>
                <w:ilvl w:val="0"/>
                <w:numId w:val="14"/>
              </w:numPr>
              <w:ind w:leftChars="0"/>
              <w:rPr>
                <w:rFonts w:ascii="Times New Roman" w:hAnsi="Times New Roman" w:cs="Times New Roman"/>
              </w:rPr>
            </w:pPr>
            <w:r w:rsidRPr="00046A4C">
              <w:rPr>
                <w:rFonts w:ascii="Times New Roman" w:hAnsi="Times New Roman" w:cs="Times New Roman"/>
              </w:rPr>
              <w:lastRenderedPageBreak/>
              <w:t>Please paste the diffraction plot after modifying Collimator 2 into the box below:</w:t>
            </w:r>
          </w:p>
          <w:tbl>
            <w:tblPr>
              <w:tblStyle w:val="a4"/>
              <w:tblW w:w="0" w:type="auto"/>
              <w:tblLook w:val="04A0" w:firstRow="1" w:lastRow="0" w:firstColumn="1" w:lastColumn="0" w:noHBand="0" w:noVBand="1"/>
            </w:tblPr>
            <w:tblGrid>
              <w:gridCol w:w="8070"/>
            </w:tblGrid>
            <w:tr w:rsidR="00820CD6" w:rsidRPr="00046A4C" w:rsidTr="00820CD6">
              <w:tc>
                <w:tcPr>
                  <w:tcW w:w="8070" w:type="dxa"/>
                </w:tcPr>
                <w:p w:rsidR="00820CD6" w:rsidRPr="00046A4C" w:rsidRDefault="00820CD6" w:rsidP="00820CD6">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A8CF4D8" wp14:editId="5C99BAE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125" cy="3027917"/>
                                </a:xfrm>
                                <a:prstGeom prst="rect">
                                  <a:avLst/>
                                </a:prstGeom>
                              </pic:spPr>
                            </pic:pic>
                          </a:graphicData>
                        </a:graphic>
                      </wp:inline>
                    </w:drawing>
                  </w:r>
                </w:p>
              </w:tc>
            </w:tr>
          </w:tbl>
          <w:p w:rsidR="00A36D8C" w:rsidRPr="00046A4C" w:rsidRDefault="00A36D8C" w:rsidP="00A36D8C">
            <w:pPr>
              <w:rPr>
                <w:rFonts w:ascii="Times New Roman" w:hAnsi="Times New Roman" w:cs="Times New Roman"/>
              </w:rPr>
            </w:pPr>
            <w:r w:rsidRPr="00046A4C">
              <w:rPr>
                <w:rFonts w:ascii="Times New Roman" w:hAnsi="Times New Roman" w:cs="Times New Roman"/>
              </w:rPr>
              <w:t>Did the neutron intensity of the diffraction pattern change?</w:t>
            </w:r>
          </w:p>
          <w:p w:rsidR="00A36D8C" w:rsidRPr="00046A4C" w:rsidRDefault="00A36D8C" w:rsidP="00A36D8C">
            <w:pPr>
              <w:rPr>
                <w:rFonts w:ascii="Times New Roman" w:hAnsi="Times New Roman" w:cs="Times New Roman"/>
              </w:rPr>
            </w:pPr>
            <w:r w:rsidRPr="00046A4C">
              <w:rPr>
                <w:rFonts w:ascii="Times New Roman" w:hAnsi="Times New Roman" w:cs="Times New Roman"/>
              </w:rPr>
              <w:t>(Please check Table 1 in the console)</w:t>
            </w:r>
          </w:p>
          <w:p w:rsidR="00A36D8C" w:rsidRPr="00046A4C" w:rsidRDefault="00A36D8C" w:rsidP="00A36D8C">
            <w:pPr>
              <w:rPr>
                <w:rFonts w:ascii="Times New Roman" w:hAnsi="Times New Roman" w:cs="Times New Roman"/>
                <w:color w:val="0070C0"/>
              </w:rPr>
            </w:pPr>
            <w:r w:rsidRPr="00046A4C">
              <w:rPr>
                <w:rFonts w:ascii="Times New Roman" w:hAnsi="Times New Roman" w:cs="Times New Roman"/>
                <w:color w:val="0070C0"/>
              </w:rPr>
              <w:t>2.6883272401532514e-07</w:t>
            </w:r>
          </w:p>
          <w:p w:rsidR="00A36D8C" w:rsidRPr="00046A4C" w:rsidRDefault="00A36D8C" w:rsidP="00A36D8C">
            <w:pPr>
              <w:rPr>
                <w:rFonts w:ascii="Times New Roman" w:hAnsi="Times New Roman" w:cs="Times New Roman"/>
                <w:color w:val="0070C0"/>
              </w:rPr>
            </w:pPr>
            <w:r w:rsidRPr="00046A4C">
              <w:rPr>
                <w:rFonts w:ascii="Times New Roman" w:hAnsi="Times New Roman" w:cs="Times New Roman"/>
                <w:color w:val="0070C0"/>
              </w:rPr>
              <w:t>1.4212280841079272e-07</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A36D8C" w:rsidP="00820CD6">
            <w:pPr>
              <w:pStyle w:val="a9"/>
              <w:numPr>
                <w:ilvl w:val="0"/>
                <w:numId w:val="14"/>
              </w:numPr>
              <w:ind w:leftChars="0"/>
              <w:rPr>
                <w:rFonts w:ascii="Times New Roman" w:hAnsi="Times New Roman" w:cs="Times New Roman"/>
              </w:rPr>
            </w:pPr>
            <w:r w:rsidRPr="00046A4C">
              <w:rPr>
                <w:rFonts w:ascii="Times New Roman" w:hAnsi="Times New Roman" w:cs="Times New Roman"/>
              </w:rPr>
              <w:lastRenderedPageBreak/>
              <w:t>Please paste the diffraction plot after modifying Collimator 3 into the box below:</w:t>
            </w:r>
          </w:p>
          <w:tbl>
            <w:tblPr>
              <w:tblStyle w:val="a4"/>
              <w:tblW w:w="0" w:type="auto"/>
              <w:tblLook w:val="04A0" w:firstRow="1" w:lastRow="0" w:firstColumn="1" w:lastColumn="0" w:noHBand="0" w:noVBand="1"/>
            </w:tblPr>
            <w:tblGrid>
              <w:gridCol w:w="8070"/>
            </w:tblGrid>
            <w:tr w:rsidR="00A36D8C" w:rsidRPr="00046A4C" w:rsidTr="00A36D8C">
              <w:tc>
                <w:tcPr>
                  <w:tcW w:w="8070" w:type="dxa"/>
                </w:tcPr>
                <w:p w:rsidR="00A36D8C" w:rsidRPr="00046A4C" w:rsidRDefault="00A36D8C" w:rsidP="00041D1B">
                  <w:pPr>
                    <w:rPr>
                      <w:rFonts w:ascii="Times New Roman" w:hAnsi="Times New Roman" w:cs="Times New Roman"/>
                    </w:rPr>
                  </w:pPr>
                  <w:r w:rsidRPr="00046A4C">
                    <w:rPr>
                      <w:rFonts w:ascii="Times New Roman" w:eastAsia="標楷體" w:hAnsi="Times New Roman" w:cs="Times New Roman"/>
                      <w:noProof/>
                    </w:rPr>
                    <w:drawing>
                      <wp:inline distT="0" distB="0" distL="0" distR="0" wp14:anchorId="46891ECE" wp14:editId="156FA460">
                        <wp:extent cx="4953138" cy="30162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7011" cy="3018609"/>
                                </a:xfrm>
                                <a:prstGeom prst="rect">
                                  <a:avLst/>
                                </a:prstGeom>
                              </pic:spPr>
                            </pic:pic>
                          </a:graphicData>
                        </a:graphic>
                      </wp:inline>
                    </w:drawing>
                  </w:r>
                </w:p>
              </w:tc>
            </w:tr>
          </w:tbl>
          <w:p w:rsidR="00A36D8C" w:rsidRPr="00046A4C" w:rsidRDefault="00A36D8C" w:rsidP="00A36D8C">
            <w:pPr>
              <w:rPr>
                <w:rFonts w:ascii="Times New Roman" w:hAnsi="Times New Roman" w:cs="Times New Roman"/>
              </w:rPr>
            </w:pPr>
            <w:r w:rsidRPr="00046A4C">
              <w:rPr>
                <w:rFonts w:ascii="Times New Roman" w:hAnsi="Times New Roman" w:cs="Times New Roman"/>
              </w:rPr>
              <w:t>Did the neutron intensity of the diffraction pattern change?</w:t>
            </w:r>
          </w:p>
          <w:p w:rsidR="00A36D8C" w:rsidRPr="00046A4C" w:rsidRDefault="00A36D8C" w:rsidP="00A36D8C">
            <w:pPr>
              <w:rPr>
                <w:rFonts w:ascii="Times New Roman" w:hAnsi="Times New Roman" w:cs="Times New Roman"/>
              </w:rPr>
            </w:pPr>
            <w:r w:rsidRPr="00046A4C">
              <w:rPr>
                <w:rFonts w:ascii="Times New Roman" w:hAnsi="Times New Roman" w:cs="Times New Roman"/>
              </w:rPr>
              <w:t>(Please check Table 1 in the console)</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8.064981720459755e-08</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8.064981720459756e-07</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8.064981720459756e-06</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A36D8C" w:rsidRPr="00046A4C" w:rsidRDefault="00A36D8C" w:rsidP="00A36D8C">
            <w:pPr>
              <w:rPr>
                <w:rFonts w:ascii="Times New Roman" w:hAnsi="Times New Roman" w:cs="Times New Roman"/>
              </w:rPr>
            </w:pPr>
            <w:r w:rsidRPr="00046A4C">
              <w:rPr>
                <w:rStyle w:val="a3"/>
                <w:rFonts w:ascii="Times New Roman" w:hAnsi="Times New Roman" w:cs="Times New Roman"/>
                <w:color w:val="FF0000"/>
              </w:rPr>
              <w:t>Student Version – Suggested Answer:</w:t>
            </w:r>
            <w:r w:rsidRPr="00046A4C">
              <w:rPr>
                <w:rFonts w:ascii="Times New Roman" w:hAnsi="Times New Roman" w:cs="Times New Roman"/>
              </w:rPr>
              <w:br/>
            </w:r>
            <w:r w:rsidRPr="00046A4C">
              <w:rPr>
                <w:rFonts w:ascii="Times New Roman" w:hAnsi="Times New Roman" w:cs="Times New Roman"/>
                <w:color w:val="0070C0"/>
              </w:rPr>
              <w:t>The divergence of the third collimator is linearly related to the neutron intensity. However, as the value of Collimator 3 decreases, the resolution of the diffraction pattern appears to reach a plateau, showing no significant improvement.</w:t>
            </w:r>
            <w:r w:rsidRPr="00046A4C">
              <w:rPr>
                <w:rFonts w:ascii="Times New Roman" w:hAnsi="Times New Roman" w:cs="Times New Roman"/>
                <w:color w:val="0070C0"/>
              </w:rPr>
              <w:br/>
              <w:t>This suggests that, under the condition where all other parameters are held constant, there exists a minimum achievable resolution. Once this minimum is reached, further reducing the divergence of Collimator 3 does not lead to better resolution.</w:t>
            </w:r>
          </w:p>
          <w:p w:rsidR="00041D1B" w:rsidRPr="00046A4C" w:rsidRDefault="00041D1B" w:rsidP="00041D1B">
            <w:pPr>
              <w:rPr>
                <w:rFonts w:ascii="Times New Roman" w:hAnsi="Times New Roman" w:cs="Times New Roman"/>
              </w:rPr>
            </w:pPr>
          </w:p>
          <w:p w:rsidR="00A36D8C" w:rsidRDefault="00A36D8C" w:rsidP="00041D1B">
            <w:pPr>
              <w:rPr>
                <w:rFonts w:ascii="Times New Roman" w:hAnsi="Times New Roman" w:cs="Times New Roman"/>
              </w:rPr>
            </w:pPr>
          </w:p>
          <w:p w:rsidR="00B665C4" w:rsidRDefault="00B665C4" w:rsidP="00041D1B">
            <w:pPr>
              <w:rPr>
                <w:rFonts w:ascii="Times New Roman" w:hAnsi="Times New Roman" w:cs="Times New Roman"/>
              </w:rPr>
            </w:pPr>
          </w:p>
          <w:p w:rsidR="00B665C4" w:rsidRPr="00046A4C" w:rsidRDefault="00B665C4" w:rsidP="00041D1B">
            <w:pPr>
              <w:rPr>
                <w:rFonts w:ascii="Times New Roman" w:hAnsi="Times New Roman" w:cs="Times New Roman"/>
              </w:rPr>
            </w:pPr>
          </w:p>
          <w:p w:rsidR="000C3292" w:rsidRPr="00046A4C" w:rsidRDefault="000C3292" w:rsidP="00041D1B">
            <w:pPr>
              <w:rPr>
                <w:rFonts w:ascii="Times New Roman" w:hAnsi="Times New Roman" w:cs="Times New Roman"/>
              </w:rPr>
            </w:pPr>
          </w:p>
          <w:p w:rsidR="00A36D8C" w:rsidRPr="00046A4C" w:rsidRDefault="00A36D8C" w:rsidP="000C3292">
            <w:pPr>
              <w:widowControl/>
              <w:spacing w:after="100" w:afterAutospacing="1"/>
              <w:outlineLvl w:val="2"/>
              <w:rPr>
                <w:rFonts w:ascii="Times New Roman" w:eastAsia="新細明體" w:hAnsi="Times New Roman" w:cs="Times New Roman"/>
                <w:b/>
                <w:bCs/>
                <w:color w:val="FF0000"/>
                <w:kern w:val="0"/>
                <w:szCs w:val="24"/>
              </w:rPr>
            </w:pPr>
            <w:r w:rsidRPr="00046A4C">
              <w:rPr>
                <w:rFonts w:ascii="Times New Roman" w:eastAsia="新細明體" w:hAnsi="Times New Roman" w:cs="Times New Roman"/>
                <w:b/>
                <w:bCs/>
                <w:color w:val="FF0000"/>
                <w:kern w:val="0"/>
                <w:szCs w:val="24"/>
              </w:rPr>
              <w:lastRenderedPageBreak/>
              <w:t>Teacher Extension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b/>
                <w:bCs/>
                <w:color w:val="0070C0"/>
                <w:kern w:val="0"/>
                <w:szCs w:val="24"/>
              </w:rPr>
              <w:t>How to derive the relationship between wavelength (λ), Collimator 1, monochromator Bragg angle (θₘ), and mosaic spread:</w:t>
            </w:r>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Effect of Collimator 1 on Wavelength Distribution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From Bragg’s Law, taking the differential of both sides and dividing by the original equation gives:</w:t>
            </w:r>
          </w:p>
          <w:p w:rsidR="00A36D8C" w:rsidRPr="00046A4C" w:rsidRDefault="00FC492F" w:rsidP="000C3292">
            <w:pPr>
              <w:widowControl/>
              <w:rPr>
                <w:rFonts w:ascii="Times New Roman" w:eastAsia="新細明體" w:hAnsi="Times New Roman" w:cs="Times New Roman"/>
                <w:color w:val="0070C0"/>
                <w:kern w:val="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Here,</w:t>
            </w:r>
            <w:r w:rsidRPr="00046A4C">
              <w:rPr>
                <w:rFonts w:ascii="Times New Roman" w:hAnsi="Times New Roman" w:cs="Times New Roman"/>
                <w:szCs w:val="24"/>
              </w:rPr>
              <w:t xml:space="preserve"> </w:t>
            </w:r>
            <w:r w:rsidRPr="00046A4C">
              <w:rPr>
                <w:rFonts w:ascii="Times New Roman" w:eastAsia="標楷體" w:hAnsi="Times New Roman" w:cs="Times New Roman"/>
                <w:color w:val="0070C0"/>
                <w:szCs w:val="24"/>
              </w:rPr>
              <w:t>θ</w:t>
            </w:r>
            <w:r w:rsidRPr="00046A4C">
              <w:rPr>
                <w:rFonts w:ascii="Times New Roman" w:eastAsia="標楷體" w:hAnsi="Times New Roman" w:cs="Times New Roman"/>
                <w:color w:val="0070C0"/>
                <w:szCs w:val="24"/>
                <w:vertAlign w:val="subscript"/>
              </w:rPr>
              <w:t>m</w:t>
            </w:r>
            <w:r w:rsidRPr="00046A4C">
              <w:rPr>
                <w:rFonts w:ascii="Times New Roman" w:eastAsia="MS Gothic" w:hAnsi="Times New Roman" w:cs="Times New Roman"/>
                <w:color w:val="0070C0"/>
                <w:kern w:val="0"/>
                <w:szCs w:val="24"/>
              </w:rPr>
              <w:t>​</w:t>
            </w:r>
            <w:r w:rsidRPr="00046A4C">
              <w:rPr>
                <w:rFonts w:ascii="Times New Roman" w:eastAsia="新細明體" w:hAnsi="Times New Roman" w:cs="Times New Roman"/>
                <w:color w:val="0070C0"/>
                <w:kern w:val="0"/>
                <w:szCs w:val="24"/>
              </w:rPr>
              <w:t xml:space="preserve"> is the Bragg angle of the monochromator.</w:t>
            </w:r>
            <w:r w:rsidRPr="00046A4C">
              <w:rPr>
                <w:rFonts w:ascii="Times New Roman" w:eastAsia="新細明體" w:hAnsi="Times New Roman" w:cs="Times New Roman"/>
                <w:color w:val="0070C0"/>
                <w:kern w:val="0"/>
                <w:szCs w:val="24"/>
              </w:rPr>
              <w:br/>
              <w:t xml:space="preserve">Since </w:t>
            </w:r>
            <w:r w:rsidRPr="00046A4C">
              <w:rPr>
                <w:rFonts w:ascii="Times New Roman" w:eastAsia="標楷體" w:hAnsi="Times New Roman" w:cs="Times New Roman"/>
                <w:color w:val="0070C0"/>
                <w:szCs w:val="24"/>
              </w:rPr>
              <w:t>Δθ</w:t>
            </w:r>
            <w:r w:rsidRPr="00046A4C">
              <w:rPr>
                <w:rFonts w:ascii="Times New Roman" w:eastAsia="新細明體" w:hAnsi="Times New Roman" w:cs="Times New Roman"/>
                <w:color w:val="0070C0"/>
                <w:kern w:val="0"/>
                <w:szCs w:val="24"/>
              </w:rPr>
              <w:t xml:space="preserve"> is provided by the divergence angle of </w:t>
            </w:r>
            <w:r w:rsidRPr="00046A4C">
              <w:rPr>
                <w:rFonts w:ascii="Times New Roman" w:eastAsia="新細明體" w:hAnsi="Times New Roman" w:cs="Times New Roman"/>
                <w:b/>
                <w:bCs/>
                <w:color w:val="0070C0"/>
                <w:kern w:val="0"/>
                <w:szCs w:val="24"/>
              </w:rPr>
              <w:t>Collimator 1</w:t>
            </w:r>
            <w:r w:rsidRPr="00046A4C">
              <w:rPr>
                <w:rFonts w:ascii="Times New Roman" w:eastAsia="新細明體" w:hAnsi="Times New Roman" w:cs="Times New Roman"/>
                <w:color w:val="0070C0"/>
                <w:kern w:val="0"/>
                <w:szCs w:val="24"/>
              </w:rPr>
              <w:t>, this can be rewritten as:</w:t>
            </w:r>
          </w:p>
          <w:p w:rsidR="00A36D8C" w:rsidRPr="00046A4C" w:rsidRDefault="00FC492F"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Effect of Monochromator Mosaic Spread on Wavelength Distribution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Using the same derivation from Bragg’s Law:</w:t>
            </w:r>
          </w:p>
          <w:p w:rsidR="000C3292" w:rsidRPr="00046A4C" w:rsidRDefault="00FC492F" w:rsidP="000C3292">
            <w:pPr>
              <w:ind w:leftChars="40" w:left="96"/>
              <w:rPr>
                <w:rFonts w:ascii="Times New Roman" w:eastAsia="標楷體" w:hAnsi="Times New Roman" w:cs="Times New Roman"/>
                <w:color w:val="0070C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 xml:space="preserve">Here, </w:t>
            </w:r>
            <w:r w:rsidR="000C3292" w:rsidRPr="00046A4C">
              <w:rPr>
                <w:rFonts w:ascii="Times New Roman" w:eastAsia="標楷體" w:hAnsi="Times New Roman" w:cs="Times New Roman"/>
                <w:color w:val="0070C0"/>
                <w:szCs w:val="24"/>
              </w:rPr>
              <w:t>Δθ</w:t>
            </w:r>
            <w:r w:rsidRPr="00046A4C">
              <w:rPr>
                <w:rFonts w:ascii="Times New Roman" w:eastAsia="新細明體" w:hAnsi="Times New Roman" w:cs="Times New Roman"/>
                <w:color w:val="0070C0"/>
                <w:kern w:val="0"/>
                <w:szCs w:val="24"/>
              </w:rPr>
              <w:t xml:space="preserve"> comes from the </w:t>
            </w:r>
            <w:r w:rsidRPr="00046A4C">
              <w:rPr>
                <w:rFonts w:ascii="Times New Roman" w:eastAsia="新細明體" w:hAnsi="Times New Roman" w:cs="Times New Roman"/>
                <w:b/>
                <w:bCs/>
                <w:color w:val="0070C0"/>
                <w:kern w:val="0"/>
                <w:szCs w:val="24"/>
              </w:rPr>
              <w:t>mosaic spread (β)</w:t>
            </w:r>
            <w:r w:rsidRPr="00046A4C">
              <w:rPr>
                <w:rFonts w:ascii="Times New Roman" w:eastAsia="新細明體" w:hAnsi="Times New Roman" w:cs="Times New Roman"/>
                <w:color w:val="0070C0"/>
                <w:kern w:val="0"/>
                <w:szCs w:val="24"/>
              </w:rPr>
              <w:t xml:space="preserve"> of the monochromator. So:</w:t>
            </w:r>
          </w:p>
          <w:p w:rsidR="000C3292" w:rsidRPr="00046A4C" w:rsidRDefault="00FC492F" w:rsidP="000C3292">
            <w:pPr>
              <w:rPr>
                <w:rFonts w:ascii="Times New Roman" w:eastAsia="標楷體" w:hAnsi="Times New Roman" w:cs="Times New Roman"/>
                <w:color w:val="0070C0"/>
                <w:szCs w:val="24"/>
              </w:rPr>
            </w:pPr>
            <m:oMathPara>
              <m:oMath>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m:rPr>
                    <m:sty m:val="p"/>
                  </m:rPr>
                  <w:rPr>
                    <w:rFonts w:ascii="Cambria Math" w:eastAsia="標楷體" w:hAnsi="Cambria Math" w:cs="Times New Roman"/>
                    <w:color w:val="0070C0"/>
                    <w:szCs w:val="24"/>
                  </w:rPr>
                  <m:t>=</m:t>
                </m:r>
                <m:r>
                  <w:rPr>
                    <w:rFonts w:ascii="Cambria Math" w:eastAsia="標楷體" w:hAnsi="Cambria Math" w:cs="Times New Roman"/>
                    <w:color w:val="0070C0"/>
                    <w:szCs w:val="24"/>
                  </w:rPr>
                  <m:t>β</m:t>
                </m:r>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Combined Effect of Collimator 1 and Mosaic Spread:</w:t>
            </w:r>
          </w:p>
          <w:p w:rsidR="000C3292" w:rsidRPr="00046A4C" w:rsidRDefault="00FC492F" w:rsidP="000C3292">
            <w:pPr>
              <w:ind w:leftChars="40" w:left="96"/>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m:rPr>
                        <m:sty m:val="p"/>
                      </m:rP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0C3292" w:rsidRPr="00046A4C" w:rsidRDefault="00FC492F"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β</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Example Calculation:</w:t>
            </w:r>
          </w:p>
          <w:p w:rsidR="000C3292" w:rsidRPr="00046A4C" w:rsidRDefault="000C3292" w:rsidP="000C3292">
            <w:pPr>
              <w:rPr>
                <w:rFonts w:ascii="Times New Roman" w:eastAsia="標楷體" w:hAnsi="Times New Roman" w:cs="Times New Roman"/>
                <w:color w:val="0070C0"/>
                <w:szCs w:val="24"/>
              </w:rPr>
            </w:pPr>
            <m:oMathPara>
              <m:oMath>
                <m:r>
                  <w:rPr>
                    <w:rFonts w:ascii="Cambria Math" w:eastAsia="標楷體" w:hAnsi="Cambria Math" w:cs="Times New Roman"/>
                    <w:color w:val="0070C0"/>
                    <w:szCs w:val="24"/>
                  </w:rPr>
                  <m:t>(</m:t>
                </m:r>
                <m:sSub>
                  <m:sSubPr>
                    <m:ctrlPr>
                      <w:rPr>
                        <w:rFonts w:ascii="Cambria Math" w:eastAsia="標楷體" w:hAnsi="Cambria Math" w:cs="Times New Roman"/>
                        <w:color w:val="0070C0"/>
                        <w:szCs w:val="24"/>
                      </w:rPr>
                    </m:ctrlPr>
                  </m:sSubPr>
                  <m:e>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r>
                      <w:rPr>
                        <w:rFonts w:ascii="Cambria Math" w:eastAsia="標楷體" w:hAnsi="Cambria Math" w:cs="Times New Roman"/>
                        <w:color w:val="0070C0"/>
                        <w:szCs w:val="24"/>
                      </w:rPr>
                      <m:t>14.25°</m:t>
                    </m:r>
                  </m:e>
                </m:func>
                <m:r>
                  <w:rPr>
                    <w:rFonts w:ascii="Cambria Math" w:eastAsia="標楷體" w:hAnsi="Cambria Math" w:cs="Times New Roman"/>
                    <w:color w:val="0070C0"/>
                    <w:szCs w:val="24"/>
                  </w:rPr>
                  <m:t>=0.048</m:t>
                </m:r>
              </m:oMath>
            </m:oMathPara>
          </w:p>
          <w:p w:rsidR="00041D1B" w:rsidRPr="00046A4C" w:rsidRDefault="00041D1B" w:rsidP="00041D1B">
            <w:pPr>
              <w:rPr>
                <w:rFonts w:ascii="Times New Roman" w:hAnsi="Times New Roman" w:cs="Times New Roman"/>
                <w:color w:val="0070C0"/>
              </w:rPr>
            </w:pPr>
          </w:p>
          <w:p w:rsidR="000C3292" w:rsidRPr="00046A4C" w:rsidRDefault="000C3292" w:rsidP="00041D1B">
            <w:pPr>
              <w:rPr>
                <w:rFonts w:ascii="Times New Roman" w:hAnsi="Times New Roman" w:cs="Times New Roman"/>
                <w:color w:val="0070C0"/>
              </w:rPr>
            </w:pPr>
          </w:p>
          <w:p w:rsidR="000C3292" w:rsidRPr="00046A4C" w:rsidRDefault="000C3292" w:rsidP="000C3292">
            <w:pPr>
              <w:pStyle w:val="a9"/>
              <w:numPr>
                <w:ilvl w:val="0"/>
                <w:numId w:val="14"/>
              </w:numPr>
              <w:ind w:leftChars="0"/>
              <w:rPr>
                <w:rFonts w:ascii="Times New Roman" w:hAnsi="Times New Roman" w:cs="Times New Roman"/>
                <w:color w:val="000000" w:themeColor="text1"/>
              </w:rPr>
            </w:pPr>
            <w:r w:rsidRPr="00046A4C">
              <w:rPr>
                <w:rFonts w:ascii="Times New Roman" w:hAnsi="Times New Roman" w:cs="Times New Roman"/>
                <w:color w:val="000000" w:themeColor="text1"/>
              </w:rPr>
              <w:lastRenderedPageBreak/>
              <w:t>Please paste the diffraction plot after modifying the Mosaic Spread into the box below:</w:t>
            </w:r>
          </w:p>
          <w:tbl>
            <w:tblPr>
              <w:tblStyle w:val="a4"/>
              <w:tblW w:w="0" w:type="auto"/>
              <w:tblLook w:val="04A0" w:firstRow="1" w:lastRow="0" w:firstColumn="1" w:lastColumn="0" w:noHBand="0" w:noVBand="1"/>
            </w:tblPr>
            <w:tblGrid>
              <w:gridCol w:w="8070"/>
            </w:tblGrid>
            <w:tr w:rsidR="000C3292" w:rsidRPr="00046A4C" w:rsidTr="000C3292">
              <w:tc>
                <w:tcPr>
                  <w:tcW w:w="8070" w:type="dxa"/>
                </w:tcPr>
                <w:p w:rsidR="000C3292" w:rsidRPr="00046A4C" w:rsidRDefault="000C3292" w:rsidP="000C3292">
                  <w:pPr>
                    <w:rPr>
                      <w:rFonts w:ascii="Times New Roman" w:hAnsi="Times New Roman" w:cs="Times New Roman"/>
                      <w:color w:val="000000" w:themeColor="text1"/>
                    </w:rPr>
                  </w:pPr>
                  <w:r w:rsidRPr="00046A4C">
                    <w:rPr>
                      <w:rFonts w:ascii="Times New Roman" w:eastAsia="標楷體" w:hAnsi="Times New Roman" w:cs="Times New Roman"/>
                      <w:noProof/>
                    </w:rPr>
                    <w:drawing>
                      <wp:inline distT="0" distB="0" distL="0" distR="0" wp14:anchorId="683BE31E" wp14:editId="5C84F32D">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6025" cy="2966527"/>
                                </a:xfrm>
                                <a:prstGeom prst="rect">
                                  <a:avLst/>
                                </a:prstGeom>
                              </pic:spPr>
                            </pic:pic>
                          </a:graphicData>
                        </a:graphic>
                      </wp:inline>
                    </w:drawing>
                  </w:r>
                </w:p>
              </w:tc>
            </w:tr>
          </w:tbl>
          <w:p w:rsidR="000C3292" w:rsidRPr="00046A4C" w:rsidRDefault="000C3292" w:rsidP="000C3292">
            <w:pPr>
              <w:rPr>
                <w:rFonts w:ascii="Times New Roman" w:hAnsi="Times New Roman" w:cs="Times New Roman"/>
              </w:rPr>
            </w:pPr>
            <w:r w:rsidRPr="00046A4C">
              <w:rPr>
                <w:rFonts w:ascii="Times New Roman" w:hAnsi="Times New Roman" w:cs="Times New Roman"/>
              </w:rPr>
              <w:t>Did the neutron intensity of the diffraction pattern change?</w:t>
            </w:r>
          </w:p>
          <w:p w:rsidR="000C3292" w:rsidRPr="00046A4C" w:rsidRDefault="000C3292" w:rsidP="000C3292">
            <w:pPr>
              <w:rPr>
                <w:rFonts w:ascii="Times New Roman" w:hAnsi="Times New Roman" w:cs="Times New Roman"/>
              </w:rPr>
            </w:pPr>
            <w:r w:rsidRPr="00046A4C">
              <w:rPr>
                <w:rFonts w:ascii="Times New Roman" w:hAnsi="Times New Roman" w:cs="Times New Roman"/>
              </w:rPr>
              <w:t>(Please check Table 1 in the console)</w:t>
            </w:r>
          </w:p>
          <w:p w:rsidR="000C3292" w:rsidRPr="00046A4C" w:rsidRDefault="000C3292" w:rsidP="000C3292">
            <w:pPr>
              <w:rPr>
                <w:rFonts w:ascii="Times New Roman" w:eastAsia="標楷體" w:hAnsi="Times New Roman" w:cs="Times New Roman"/>
                <w:color w:val="0070C0"/>
              </w:rPr>
            </w:pPr>
            <w:r w:rsidRPr="00046A4C">
              <w:rPr>
                <w:rFonts w:ascii="Times New Roman" w:eastAsia="標楷體" w:hAnsi="Times New Roman" w:cs="Times New Roman"/>
                <w:color w:val="0070C0"/>
              </w:rPr>
              <w:t>2.6883272401532514e-07</w:t>
            </w:r>
          </w:p>
          <w:p w:rsidR="000C3292" w:rsidRPr="00046A4C" w:rsidRDefault="000C3292" w:rsidP="000C3292">
            <w:pPr>
              <w:rPr>
                <w:rFonts w:ascii="Times New Roman" w:eastAsia="標楷體" w:hAnsi="Times New Roman" w:cs="Times New Roman"/>
                <w:color w:val="0070C0"/>
              </w:rPr>
            </w:pPr>
            <w:r w:rsidRPr="00046A4C">
              <w:rPr>
                <w:rFonts w:ascii="Times New Roman" w:eastAsia="標楷體" w:hAnsi="Times New Roman" w:cs="Times New Roman"/>
                <w:color w:val="0070C0"/>
              </w:rPr>
              <w:t>1.8862839456850558e-07</w:t>
            </w:r>
          </w:p>
          <w:p w:rsidR="000C3292" w:rsidRPr="00046A4C" w:rsidRDefault="000C3292" w:rsidP="000C3292">
            <w:pPr>
              <w:rPr>
                <w:rFonts w:ascii="Times New Roman" w:hAnsi="Times New Roman" w:cs="Times New Roman"/>
              </w:rPr>
            </w:pPr>
          </w:p>
          <w:p w:rsidR="000C3292" w:rsidRPr="00046A4C" w:rsidRDefault="000C3292" w:rsidP="000C3292">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0C3292" w:rsidRPr="00046A4C" w:rsidRDefault="000C3292" w:rsidP="000C3292">
            <w:pPr>
              <w:rPr>
                <w:rFonts w:ascii="Times New Roman" w:hAnsi="Times New Roman" w:cs="Times New Roman"/>
              </w:rPr>
            </w:pPr>
          </w:p>
          <w:p w:rsidR="000C3292" w:rsidRPr="00046A4C" w:rsidRDefault="000C3292" w:rsidP="000C3292">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0C3292" w:rsidRPr="00046A4C" w:rsidRDefault="000C3292" w:rsidP="000C3292">
            <w:pPr>
              <w:rPr>
                <w:rFonts w:ascii="Times New Roman" w:hAnsi="Times New Roman" w:cs="Times New Roman"/>
                <w:color w:val="FF0000"/>
              </w:rPr>
            </w:pPr>
            <w:r w:rsidRPr="00046A4C">
              <w:rPr>
                <w:rFonts w:ascii="Times New Roman" w:hAnsi="Times New Roman" w:cs="Times New Roman"/>
                <w:color w:val="FF0000"/>
              </w:rPr>
              <w:t>Student Version – Suggested Answer:</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Changes in the mosaic spread appear to have little effect on the resolution of the diffraction peaks, but the neutron intensity shows a linear correlation.</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This suggests that increasing the mosaic spread can enhance the neutron flux.</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FF0000"/>
              </w:rPr>
            </w:pPr>
            <w:r w:rsidRPr="00046A4C">
              <w:rPr>
                <w:rFonts w:ascii="Times New Roman" w:hAnsi="Times New Roman" w:cs="Times New Roman"/>
                <w:color w:val="FF0000"/>
              </w:rPr>
              <w:t>Teacher Extension:</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By comparing the previous parameter changes, we can infer the function of each optical component as follows:</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Collimator 1: Selects all neutron wavelengths within a specific divergence range to enter the monochromator.</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Monochromator (Crystal 2): Selects a specific wavelength band centered around a given Bragg angle to pass into Collimator 2.</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Collimator 2: Selects all neutron wavelengths within a specific divergence range to reach the sample stage.</w:t>
            </w: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70C0"/>
              </w:rPr>
              <w:lastRenderedPageBreak/>
              <w:t>Collimator 3: Selects all neutron wavelengths within a specific divergence range to reach the detector.</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pStyle w:val="a9"/>
              <w:numPr>
                <w:ilvl w:val="0"/>
                <w:numId w:val="14"/>
              </w:numPr>
              <w:ind w:leftChars="0"/>
              <w:rPr>
                <w:rFonts w:ascii="Times New Roman" w:hAnsi="Times New Roman" w:cs="Times New Roman"/>
                <w:color w:val="000000" w:themeColor="text1"/>
              </w:rPr>
            </w:pPr>
            <w:r w:rsidRPr="00046A4C">
              <w:rPr>
                <w:rFonts w:ascii="Times New Roman" w:hAnsi="Times New Roman" w:cs="Times New Roman"/>
                <w:color w:val="000000" w:themeColor="text1"/>
              </w:rPr>
              <w:t>Please paste the diffraction plot after modifying the monochromator Bragg angle into the box below:</w:t>
            </w:r>
          </w:p>
          <w:tbl>
            <w:tblPr>
              <w:tblStyle w:val="a4"/>
              <w:tblW w:w="0" w:type="auto"/>
              <w:tblLook w:val="04A0" w:firstRow="1" w:lastRow="0" w:firstColumn="1" w:lastColumn="0" w:noHBand="0" w:noVBand="1"/>
            </w:tblPr>
            <w:tblGrid>
              <w:gridCol w:w="8070"/>
            </w:tblGrid>
            <w:tr w:rsidR="000C3292" w:rsidRPr="00046A4C" w:rsidTr="000C3292">
              <w:tc>
                <w:tcPr>
                  <w:tcW w:w="8070" w:type="dxa"/>
                </w:tcPr>
                <w:p w:rsidR="000C3292" w:rsidRPr="00046A4C" w:rsidRDefault="000C3292" w:rsidP="00041D1B">
                  <w:pPr>
                    <w:rPr>
                      <w:rFonts w:ascii="Times New Roman" w:hAnsi="Times New Roman" w:cs="Times New Roman"/>
                      <w:color w:val="0070C0"/>
                    </w:rPr>
                  </w:pPr>
                  <w:r w:rsidRPr="00046A4C">
                    <w:rPr>
                      <w:rFonts w:ascii="Times New Roman" w:eastAsia="標楷體" w:hAnsi="Times New Roman" w:cs="Times New Roman"/>
                      <w:noProof/>
                    </w:rPr>
                    <w:drawing>
                      <wp:inline distT="0" distB="0" distL="0" distR="0" wp14:anchorId="272F1052" wp14:editId="5391EFCE">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1467" cy="2980061"/>
                                </a:xfrm>
                                <a:prstGeom prst="rect">
                                  <a:avLst/>
                                </a:prstGeom>
                              </pic:spPr>
                            </pic:pic>
                          </a:graphicData>
                        </a:graphic>
                      </wp:inline>
                    </w:drawing>
                  </w:r>
                </w:p>
              </w:tc>
            </w:tr>
          </w:tbl>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neutron intensity of the diffraction pattern change?</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resolution of the diffraction pattern improve or worsen?</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diffraction peak(s) change in position or shape?</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Think about it: What is the underlying physical mechanism behind these changes?</w:t>
            </w:r>
          </w:p>
          <w:p w:rsidR="000C3292" w:rsidRPr="00046A4C" w:rsidRDefault="000C3292" w:rsidP="00041D1B">
            <w:pPr>
              <w:rPr>
                <w:rFonts w:ascii="Times New Roman" w:hAnsi="Times New Roman" w:cs="Times New Roman"/>
                <w:color w:val="000000" w:themeColor="text1"/>
              </w:rPr>
            </w:pPr>
          </w:p>
          <w:p w:rsidR="00C30BC7" w:rsidRPr="00046A4C" w:rsidRDefault="00C30BC7" w:rsidP="00C30BC7">
            <w:pPr>
              <w:pStyle w:val="a9"/>
              <w:numPr>
                <w:ilvl w:val="0"/>
                <w:numId w:val="14"/>
              </w:numPr>
              <w:ind w:left="840"/>
              <w:rPr>
                <w:rFonts w:ascii="Times New Roman" w:hAnsi="Times New Roman" w:cs="Times New Roman"/>
                <w:bCs/>
                <w:color w:val="000000" w:themeColor="text1"/>
              </w:rPr>
            </w:pPr>
            <w:r w:rsidRPr="00046A4C">
              <w:rPr>
                <w:rFonts w:ascii="Times New Roman" w:hAnsi="Times New Roman" w:cs="Times New Roman"/>
                <w:bCs/>
                <w:color w:val="000000" w:themeColor="text1"/>
              </w:rPr>
              <w:t>Questions and Discussion</w:t>
            </w:r>
          </w:p>
          <w:p w:rsidR="00C30BC7" w:rsidRPr="00046A4C" w:rsidRDefault="00C30BC7" w:rsidP="00C30BC7">
            <w:pPr>
              <w:pStyle w:val="a9"/>
              <w:numPr>
                <w:ilvl w:val="1"/>
                <w:numId w:val="14"/>
              </w:numPr>
              <w:ind w:leftChars="0" w:left="741"/>
              <w:rPr>
                <w:rFonts w:ascii="Times New Roman" w:hAnsi="Times New Roman" w:cs="Times New Roman"/>
                <w:color w:val="000000" w:themeColor="text1"/>
              </w:rPr>
            </w:pPr>
            <w:r w:rsidRPr="00046A4C">
              <w:rPr>
                <w:rFonts w:ascii="Times New Roman" w:hAnsi="Times New Roman" w:cs="Times New Roman"/>
                <w:bCs/>
                <w:color w:val="000000" w:themeColor="text1"/>
              </w:rPr>
              <w:t>When do you think researchers would need to use X-ray diffraction (XRD) or neutron diffraction?</w:t>
            </w:r>
          </w:p>
          <w:p w:rsidR="00C30BC7" w:rsidRPr="00046A4C" w:rsidRDefault="00C30BC7" w:rsidP="00C30BC7">
            <w:pPr>
              <w:pStyle w:val="a9"/>
              <w:numPr>
                <w:ilvl w:val="1"/>
                <w:numId w:val="14"/>
              </w:numPr>
              <w:ind w:leftChars="0" w:left="741"/>
              <w:rPr>
                <w:rFonts w:ascii="Times New Roman" w:hAnsi="Times New Roman" w:cs="Times New Roman"/>
                <w:color w:val="0070C0"/>
              </w:rPr>
            </w:pPr>
            <w:r w:rsidRPr="00046A4C">
              <w:rPr>
                <w:rFonts w:ascii="Times New Roman" w:hAnsi="Times New Roman" w:cs="Times New Roman"/>
                <w:bCs/>
                <w:color w:val="000000" w:themeColor="text1"/>
              </w:rPr>
              <w:t>What physical quantities are researchers actually interested in obtaining?</w:t>
            </w:r>
            <w:r w:rsidRPr="00046A4C">
              <w:rPr>
                <w:rFonts w:ascii="Times New Roman" w:hAnsi="Times New Roman" w:cs="Times New Roman"/>
                <w:color w:val="000000" w:themeColor="text1"/>
              </w:rPr>
              <w:br/>
            </w:r>
            <w:r w:rsidRPr="00046A4C">
              <w:rPr>
                <w:rFonts w:ascii="Times New Roman" w:hAnsi="Times New Roman" w:cs="Times New Roman"/>
              </w:rPr>
              <w:t> </w:t>
            </w:r>
            <w:r w:rsidRPr="00046A4C">
              <w:rPr>
                <w:rFonts w:ascii="Times New Roman" w:hAnsi="Times New Roman" w:cs="Times New Roman"/>
              </w:rPr>
              <w:t> </w:t>
            </w:r>
            <w:r w:rsidRPr="00046A4C">
              <w:rPr>
                <w:rFonts w:ascii="Times New Roman" w:hAnsi="Times New Roman" w:cs="Times New Roman"/>
                <w:i/>
                <w:iCs/>
                <w:color w:val="0070C0"/>
              </w:rPr>
              <w:t>One example: Lattice resolution∆d/d</w:t>
            </w:r>
          </w:p>
          <w:p w:rsidR="00C30BC7" w:rsidRPr="00046A4C" w:rsidRDefault="00C30BC7" w:rsidP="00C30BC7">
            <w:pPr>
              <w:pStyle w:val="a9"/>
              <w:numPr>
                <w:ilvl w:val="1"/>
                <w:numId w:val="14"/>
              </w:numPr>
              <w:ind w:leftChars="0" w:left="741"/>
              <w:rPr>
                <w:rFonts w:ascii="Times New Roman" w:hAnsi="Times New Roman" w:cs="Times New Roman"/>
                <w:color w:val="000000" w:themeColor="text1"/>
              </w:rPr>
            </w:pPr>
            <w:r w:rsidRPr="00046A4C">
              <w:rPr>
                <w:rFonts w:ascii="Times New Roman" w:hAnsi="Times New Roman" w:cs="Times New Roman"/>
                <w:bCs/>
                <w:color w:val="000000" w:themeColor="text1"/>
              </w:rPr>
              <w:t>Can you start from Bragg’s Law and derive the physical quantity that researchers are interested in?</w:t>
            </w:r>
          </w:p>
          <w:p w:rsidR="00C30BC7" w:rsidRPr="00046A4C" w:rsidRDefault="00FC492F" w:rsidP="00C30BC7">
            <w:pPr>
              <w:pStyle w:val="a9"/>
              <w:ind w:leftChars="0" w:left="741"/>
              <w:rPr>
                <w:rFonts w:ascii="Times New Roman" w:eastAsia="標楷體" w:hAnsi="Times New Roman" w:cs="Times New Roman"/>
                <w:color w:val="0070C0"/>
              </w:rPr>
            </w:pPr>
            <m:oMathPara>
              <m:oMathParaPr>
                <m:jc m:val="center"/>
              </m:oMathParaPr>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C30BC7" w:rsidRPr="00046A4C" w:rsidRDefault="00C30BC7" w:rsidP="00C30BC7">
            <w:pPr>
              <w:pStyle w:val="a9"/>
              <w:ind w:leftChars="0" w:left="840"/>
              <w:rPr>
                <w:rFonts w:ascii="Times New Roman" w:hAnsi="Times New Roman" w:cs="Times New Roman"/>
                <w:color w:val="000000" w:themeColor="text1"/>
              </w:rPr>
            </w:pPr>
          </w:p>
          <w:p w:rsidR="00C30BC7" w:rsidRPr="00046A4C" w:rsidRDefault="00C30BC7" w:rsidP="00C30BC7">
            <w:pPr>
              <w:pStyle w:val="a9"/>
              <w:ind w:leftChars="0" w:left="840"/>
              <w:rPr>
                <w:rFonts w:ascii="Times New Roman" w:hAnsi="Times New Roman" w:cs="Times New Roman"/>
                <w:color w:val="0070C0"/>
              </w:rPr>
            </w:pPr>
            <w:r w:rsidRPr="00046A4C">
              <w:rPr>
                <w:rFonts w:ascii="Times New Roman" w:hAnsi="Times New Roman" w:cs="Times New Roman"/>
                <w:color w:val="0070C0"/>
              </w:rPr>
              <w:t>where:</w:t>
            </w:r>
            <w:r w:rsidRPr="00046A4C">
              <w:rPr>
                <w:rFonts w:ascii="Times New Roman" w:hAnsi="Times New Roman" w:cs="Times New Roman"/>
                <w:color w:val="0070C0"/>
              </w:rPr>
              <w:br/>
            </w:r>
            <m:oMath>
              <m:r>
                <w:rPr>
                  <w:rFonts w:ascii="Cambria Math" w:eastAsia="標楷體" w:hAnsi="Cambria Math" w:cs="Times New Roman"/>
                  <w:color w:val="0070C0"/>
                </w:rPr>
                <w:lastRenderedPageBreak/>
                <m:t>θ</m:t>
              </m:r>
            </m:oMath>
            <w:r w:rsidRPr="00046A4C">
              <w:rPr>
                <w:rFonts w:ascii="Times New Roman" w:hAnsi="Times New Roman" w:cs="Times New Roman"/>
                <w:color w:val="0070C0"/>
              </w:rPr>
              <w:t xml:space="preserve"> = Bragg angle of the sample</w:t>
            </w:r>
            <w:r w:rsidRPr="00046A4C">
              <w:rPr>
                <w:rFonts w:ascii="Times New Roman" w:hAnsi="Times New Roman" w:cs="Times New Roman"/>
                <w:color w:val="0070C0"/>
              </w:rPr>
              <w:br/>
            </w:r>
            <m:oMath>
              <m:r>
                <w:rPr>
                  <w:rFonts w:ascii="Cambria Math" w:eastAsia="標楷體" w:hAnsi="Cambria Math" w:cs="Times New Roman"/>
                  <w:color w:val="0070C0"/>
                </w:rPr>
                <m:t>θ'</m:t>
              </m:r>
            </m:oMath>
            <w:r w:rsidRPr="00046A4C">
              <w:rPr>
                <w:rFonts w:ascii="Times New Roman" w:hAnsi="Times New Roman" w:cs="Times New Roman"/>
                <w:color w:val="0070C0"/>
              </w:rPr>
              <w:t xml:space="preserve"> = diffraction angle</w:t>
            </w:r>
          </w:p>
          <w:p w:rsidR="00C30BC7" w:rsidRPr="00046A4C" w:rsidRDefault="00C30BC7" w:rsidP="00C30BC7">
            <w:pPr>
              <w:pStyle w:val="a9"/>
              <w:numPr>
                <w:ilvl w:val="1"/>
                <w:numId w:val="14"/>
              </w:numPr>
              <w:ind w:leftChars="0"/>
              <w:rPr>
                <w:rFonts w:ascii="Times New Roman" w:hAnsi="Times New Roman" w:cs="Times New Roman"/>
                <w:color w:val="0070C0"/>
              </w:rPr>
            </w:pPr>
            <w:r w:rsidRPr="00046A4C">
              <w:rPr>
                <w:rFonts w:ascii="Times New Roman" w:hAnsi="Times New Roman" w:cs="Times New Roman"/>
                <w:bCs/>
                <w:color w:val="000000" w:themeColor="text1"/>
              </w:rPr>
              <w:t>Can you think of any other factors (not discussed in class) that might affect the width of the diffraction peaks?</w:t>
            </w:r>
            <w:r w:rsidRPr="00046A4C">
              <w:rPr>
                <w:rFonts w:ascii="Times New Roman" w:hAnsi="Times New Roman" w:cs="Times New Roman"/>
                <w:color w:val="000000" w:themeColor="text1"/>
              </w:rPr>
              <w:br/>
            </w:r>
            <w:r w:rsidRPr="00046A4C">
              <w:rPr>
                <w:rFonts w:ascii="Times New Roman" w:hAnsi="Times New Roman" w:cs="Times New Roman"/>
              </w:rPr>
              <w:t> </w:t>
            </w:r>
            <w:r w:rsidRPr="00046A4C">
              <w:rPr>
                <w:rFonts w:ascii="Times New Roman" w:hAnsi="Times New Roman" w:cs="Times New Roman"/>
              </w:rPr>
              <w:t> </w:t>
            </w:r>
            <w:r w:rsidRPr="00046A4C">
              <w:rPr>
                <w:rFonts w:ascii="Times New Roman" w:hAnsi="Times New Roman" w:cs="Times New Roman"/>
                <w:i/>
                <w:iCs/>
                <w:color w:val="0070C0"/>
              </w:rPr>
              <w:t>Examples: Thermal lattice vibrations due to temperature, defects within the sample</w:t>
            </w:r>
          </w:p>
          <w:p w:rsidR="00C30BC7" w:rsidRPr="00046A4C" w:rsidRDefault="00C30BC7" w:rsidP="00C30BC7">
            <w:pPr>
              <w:pStyle w:val="a9"/>
              <w:ind w:leftChars="0" w:left="786"/>
              <w:rPr>
                <w:rFonts w:ascii="Times New Roman" w:hAnsi="Times New Roman" w:cs="Times New Roman"/>
                <w:color w:val="0070C0"/>
              </w:rPr>
            </w:pPr>
          </w:p>
          <w:p w:rsidR="00820CD6" w:rsidRPr="00046A4C" w:rsidRDefault="00C30BC7" w:rsidP="000C3292">
            <w:pPr>
              <w:pStyle w:val="a9"/>
              <w:numPr>
                <w:ilvl w:val="0"/>
                <w:numId w:val="14"/>
              </w:numPr>
              <w:ind w:leftChars="0"/>
              <w:rPr>
                <w:rFonts w:ascii="Times New Roman" w:eastAsia="標楷體" w:hAnsi="Times New Roman" w:cs="Times New Roman"/>
                <w:color w:val="000000" w:themeColor="text1"/>
              </w:rPr>
            </w:pPr>
            <w:r w:rsidRPr="00046A4C">
              <w:rPr>
                <w:rFonts w:ascii="Times New Roman" w:eastAsia="標楷體" w:hAnsi="Times New Roman" w:cs="Times New Roman"/>
              </w:rPr>
              <w:t>Reflection and Feedback</w:t>
            </w:r>
          </w:p>
          <w:p w:rsidR="00820CD6" w:rsidRPr="00046A4C" w:rsidRDefault="00820CD6" w:rsidP="00041D1B">
            <w:pPr>
              <w:rPr>
                <w:rFonts w:ascii="Times New Roman" w:hAnsi="Times New Roman" w:cs="Times New Roman"/>
                <w:color w:val="000000" w:themeColor="text1"/>
              </w:rPr>
            </w:pPr>
          </w:p>
          <w:p w:rsidR="00820CD6" w:rsidRPr="00046A4C" w:rsidRDefault="00820CD6"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041D1B" w:rsidRPr="00046A4C" w:rsidRDefault="00041D1B" w:rsidP="00041D1B">
            <w:pPr>
              <w:rPr>
                <w:rFonts w:ascii="Times New Roman" w:hAnsi="Times New Roman" w:cs="Times New Roman"/>
              </w:rPr>
            </w:pPr>
          </w:p>
        </w:tc>
      </w:tr>
    </w:tbl>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C30BC7" w:rsidP="00041D1B">
      <w:pPr>
        <w:pStyle w:val="a9"/>
        <w:numPr>
          <w:ilvl w:val="0"/>
          <w:numId w:val="3"/>
        </w:numPr>
        <w:ind w:leftChars="0"/>
        <w:rPr>
          <w:rFonts w:ascii="Times New Roman" w:hAnsi="Times New Roman" w:cs="Times New Roman"/>
          <w:sz w:val="36"/>
          <w:szCs w:val="36"/>
        </w:rPr>
      </w:pPr>
      <w:r w:rsidRPr="00046A4C">
        <w:rPr>
          <w:rFonts w:ascii="Times New Roman" w:hAnsi="Times New Roman" w:cs="Times New Roman"/>
          <w:b/>
          <w:bCs/>
          <w:sz w:val="36"/>
          <w:szCs w:val="36"/>
        </w:rPr>
        <w:lastRenderedPageBreak/>
        <w:t>Report Assignment</w:t>
      </w:r>
      <w:r w:rsidRPr="00046A4C">
        <w:rPr>
          <w:rFonts w:ascii="Times New Roman" w:hAnsi="Times New Roman" w:cs="Times New Roman"/>
          <w:sz w:val="36"/>
          <w:szCs w:val="36"/>
        </w:rPr>
        <w:t xml:space="preserve"> </w:t>
      </w:r>
      <w:r w:rsidRPr="00046A4C">
        <w:rPr>
          <w:rFonts w:ascii="Times New Roman" w:hAnsi="Times New Roman" w:cs="Times New Roman"/>
          <w:i/>
          <w:iCs/>
          <w:sz w:val="28"/>
          <w:szCs w:val="36"/>
        </w:rPr>
        <w:t>(For advanced-level courses — to be used as a midterm or final project; choose one of the following topics)</w:t>
      </w:r>
      <w:r w:rsidRPr="00046A4C">
        <w:rPr>
          <w:rFonts w:ascii="Times New Roman" w:hAnsi="Times New Roman" w:cs="Times New Roman"/>
          <w:i/>
          <w:iCs/>
          <w:sz w:val="36"/>
          <w:szCs w:val="36"/>
        </w:rPr>
        <w:t>:</w:t>
      </w:r>
    </w:p>
    <w:p w:rsidR="00C30BC7" w:rsidRPr="00046A4C" w:rsidRDefault="00C30BC7" w:rsidP="00C30BC7">
      <w:pPr>
        <w:pStyle w:val="a9"/>
        <w:numPr>
          <w:ilvl w:val="1"/>
          <w:numId w:val="14"/>
        </w:numPr>
        <w:ind w:leftChars="0"/>
        <w:rPr>
          <w:rFonts w:ascii="Times New Roman" w:hAnsi="Times New Roman" w:cs="Times New Roman"/>
        </w:rPr>
      </w:pPr>
      <w:r w:rsidRPr="00046A4C">
        <w:rPr>
          <w:rFonts w:ascii="Times New Roman" w:hAnsi="Times New Roman" w:cs="Times New Roman"/>
        </w:rPr>
        <w:t>Research and present the design parameters of an actual neutron diffractometer used internationally.</w:t>
      </w:r>
      <w:r w:rsidRPr="00046A4C">
        <w:rPr>
          <w:rFonts w:ascii="Times New Roman" w:hAnsi="Times New Roman" w:cs="Times New Roman"/>
        </w:rPr>
        <w:br/>
        <w:t>Explain the limitations on sample measurements under these parameters and discuss the scientific contributions of the instrument.</w:t>
      </w:r>
    </w:p>
    <w:p w:rsidR="00C30BC7" w:rsidRPr="00046A4C" w:rsidRDefault="00C30BC7" w:rsidP="00C30BC7">
      <w:pPr>
        <w:pStyle w:val="a9"/>
        <w:numPr>
          <w:ilvl w:val="1"/>
          <w:numId w:val="14"/>
        </w:numPr>
        <w:ind w:leftChars="0"/>
        <w:rPr>
          <w:rFonts w:ascii="Times New Roman" w:hAnsi="Times New Roman" w:cs="Times New Roman"/>
        </w:rPr>
      </w:pPr>
      <w:r w:rsidRPr="00046A4C">
        <w:rPr>
          <w:rFonts w:ascii="Times New Roman" w:hAnsi="Times New Roman" w:cs="Times New Roman"/>
        </w:rPr>
        <w:t>Reflect on the scientific context and the collaborative nature of scientific work.</w:t>
      </w:r>
      <w:r w:rsidRPr="00046A4C">
        <w:rPr>
          <w:rFonts w:ascii="Times New Roman" w:hAnsi="Times New Roman" w:cs="Times New Roman"/>
        </w:rPr>
        <w:br/>
        <w:t>Based on what you have learned in this course, write a reflective report discussing the process of knowledge transmission, the relationship between science and society, and the connection between science and the individual.</w:t>
      </w:r>
    </w:p>
    <w:p w:rsidR="008E0195" w:rsidRPr="00046A4C" w:rsidRDefault="008E0195" w:rsidP="008E0195">
      <w:pPr>
        <w:ind w:left="426"/>
        <w:rPr>
          <w:rFonts w:ascii="Times New Roman" w:hAnsi="Times New Roman" w:cs="Times New Roman"/>
        </w:rPr>
      </w:pPr>
    </w:p>
    <w:p w:rsidR="00C30BC7" w:rsidRPr="00046A4C" w:rsidRDefault="008E0195" w:rsidP="00041D1B">
      <w:pPr>
        <w:pStyle w:val="a9"/>
        <w:numPr>
          <w:ilvl w:val="0"/>
          <w:numId w:val="3"/>
        </w:numPr>
        <w:ind w:leftChars="0"/>
        <w:rPr>
          <w:rFonts w:ascii="Times New Roman" w:hAnsi="Times New Roman" w:cs="Times New Roman"/>
          <w:sz w:val="36"/>
        </w:rPr>
      </w:pPr>
      <w:r w:rsidRPr="00046A4C">
        <w:rPr>
          <w:rFonts w:ascii="Times New Roman" w:hAnsi="Times New Roman" w:cs="Times New Roman"/>
          <w:sz w:val="36"/>
        </w:rPr>
        <w:t>Reference</w:t>
      </w:r>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K.-D. Liss, B. Hunter, M. Hagen, T. Noakes, and S. Kennedy, Echidna—the new high-resolution powder diffractometer being built at OPAL, Physica B: Condensed Matter, 385–386, pp. 1010–1012, 2006. </w:t>
      </w:r>
      <w:hyperlink r:id="rId24" w:history="1">
        <w:r w:rsidRPr="00046A4C">
          <w:rPr>
            <w:rStyle w:val="aa"/>
            <w:rFonts w:ascii="Times New Roman" w:hAnsi="Times New Roman" w:cs="Times New Roman"/>
          </w:rPr>
          <w:t>https://doi.org/10.1016/j.physb.2006.05.322</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Y. Ohishi, N. Iwasa, and S. Torii, IBARAKI materials design diffractometer for J-PARC, Physica B: Condensed  Matter,  385–386,  pp.  1022–1024,  2006.  </w:t>
      </w:r>
      <w:hyperlink r:id="rId25" w:history="1">
        <w:r w:rsidRPr="00046A4C">
          <w:rPr>
            <w:rStyle w:val="aa"/>
            <w:rFonts w:ascii="Times New Roman" w:hAnsi="Times New Roman" w:cs="Times New Roman"/>
          </w:rPr>
          <w:t>https://doi.org/10.1016/j.physb.2006.05.332</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K. Lefmann and K. Nielsen, McStas, a general software package for neutron ray-tracing simulations, Neutron News, vol. 10, no. 3, pp. 20–23, 1999. </w:t>
      </w:r>
      <w:hyperlink r:id="rId26" w:history="1">
        <w:r w:rsidRPr="00046A4C">
          <w:rPr>
            <w:rStyle w:val="aa"/>
            <w:rFonts w:ascii="Times New Roman" w:hAnsi="Times New Roman" w:cs="Times New Roman"/>
          </w:rPr>
          <w:t>https://doi.org/10.1080/10448639908233684</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P. Willendrup et al., McStas 3.2 User Guide, 2022. </w:t>
      </w:r>
      <w:hyperlink r:id="rId27" w:history="1">
        <w:r w:rsidRPr="00046A4C">
          <w:rPr>
            <w:rStyle w:val="aa"/>
            <w:rFonts w:ascii="Times New Roman" w:hAnsi="Times New Roman" w:cs="Times New Roman"/>
          </w:rPr>
          <w:t>https://mcstas.org</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G. Caglioti, A. Paoletti, and F. P. Ricci, Choice of collimators for a crystal spectrometer for neutron diffraction, Nuclear Instruments, vol. 3, pp. 223–228, 1958.</w:t>
      </w:r>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A. W. Hewat, Design for a conventional high-resolution neutron powder diffractometer, Nuclear Instru- ments and Methods, vol. 127, pp. 361–370, 1975.</w:t>
      </w: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3122DE" w:rsidRPr="00046A4C" w:rsidRDefault="003122DE" w:rsidP="006B699C">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C94867" w:rsidRPr="00046A4C" w:rsidRDefault="00C94867">
      <w:pPr>
        <w:rPr>
          <w:rFonts w:ascii="Times New Roman" w:hAnsi="Times New Roman" w:cs="Times New Roman"/>
        </w:rPr>
      </w:pPr>
    </w:p>
    <w:sectPr w:rsidR="00C94867" w:rsidRPr="00046A4C" w:rsidSect="00027255">
      <w:headerReference w:type="default" r:id="rId28"/>
      <w:footerReference w:type="default" r:id="rId2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92F" w:rsidRDefault="00FC492F" w:rsidP="00BA5487">
      <w:r>
        <w:separator/>
      </w:r>
    </w:p>
  </w:endnote>
  <w:endnote w:type="continuationSeparator" w:id="0">
    <w:p w:rsidR="00FC492F" w:rsidRDefault="00FC492F" w:rsidP="00B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275259"/>
      <w:docPartObj>
        <w:docPartGallery w:val="Page Numbers (Bottom of Page)"/>
        <w:docPartUnique/>
      </w:docPartObj>
    </w:sdtPr>
    <w:sdtEndPr/>
    <w:sdtContent>
      <w:p w:rsidR="00027255" w:rsidRDefault="00027255">
        <w:pPr>
          <w:pStyle w:val="a7"/>
          <w:jc w:val="center"/>
        </w:pPr>
        <w:r>
          <w:fldChar w:fldCharType="begin"/>
        </w:r>
        <w:r>
          <w:instrText>PAGE   \* MERGEFORMAT</w:instrText>
        </w:r>
        <w:r>
          <w:fldChar w:fldCharType="separate"/>
        </w:r>
        <w:r w:rsidR="007A6AB9" w:rsidRPr="007A6AB9">
          <w:rPr>
            <w:noProof/>
            <w:lang w:val="zh-TW"/>
          </w:rPr>
          <w:t>19</w:t>
        </w:r>
        <w:r>
          <w:fldChar w:fldCharType="end"/>
        </w:r>
      </w:p>
    </w:sdtContent>
  </w:sdt>
  <w:p w:rsidR="00027255" w:rsidRDefault="0002725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92F" w:rsidRDefault="00FC492F" w:rsidP="00BA5487">
      <w:r>
        <w:separator/>
      </w:r>
    </w:p>
  </w:footnote>
  <w:footnote w:type="continuationSeparator" w:id="0">
    <w:p w:rsidR="00FC492F" w:rsidRDefault="00FC492F" w:rsidP="00BA54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255" w:rsidRDefault="00027255">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784"/>
    <w:multiLevelType w:val="hybridMultilevel"/>
    <w:tmpl w:val="1616BFEC"/>
    <w:lvl w:ilvl="0" w:tplc="92126810">
      <w:start w:val="1"/>
      <w:numFmt w:val="decimal"/>
      <w:lvlText w:val="[%1]"/>
      <w:lvlJc w:val="left"/>
      <w:pPr>
        <w:ind w:left="600" w:hanging="480"/>
      </w:pPr>
      <w:rPr>
        <w:rFonts w:ascii="Calibri" w:eastAsia="Calibri" w:hAnsi="Calibri" w:cs="Calibri" w:hint="default"/>
        <w:b w:val="0"/>
        <w:bCs w:val="0"/>
        <w:i w:val="0"/>
        <w:iCs w:val="0"/>
        <w:spacing w:val="0"/>
        <w:w w:val="93"/>
        <w:sz w:val="20"/>
        <w:szCs w:val="20"/>
        <w:lang w:val="en-US" w:eastAsia="en-US" w:bidi="ar-SA"/>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 w15:restartNumberingAfterBreak="0">
    <w:nsid w:val="0B12537C"/>
    <w:multiLevelType w:val="hybridMultilevel"/>
    <w:tmpl w:val="4CD4CE1E"/>
    <w:lvl w:ilvl="0" w:tplc="F1201976">
      <w:start w:val="1"/>
      <w:numFmt w:val="decimal"/>
      <w:lvlText w:val="[%1]"/>
      <w:lvlJc w:val="left"/>
      <w:pPr>
        <w:ind w:left="480" w:hanging="480"/>
      </w:pPr>
      <w:rPr>
        <w:rFonts w:ascii="Calibri" w:eastAsia="Calibri" w:hAnsi="Calibri" w:cs="Calibri" w:hint="default"/>
        <w:b w:val="0"/>
        <w:bCs w:val="0"/>
        <w:i w:val="0"/>
        <w:iCs w:val="0"/>
        <w:spacing w:val="0"/>
        <w:w w:val="93"/>
        <w:sz w:val="24"/>
        <w:szCs w:val="20"/>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6D16B7"/>
    <w:multiLevelType w:val="hybridMultilevel"/>
    <w:tmpl w:val="29920F1E"/>
    <w:lvl w:ilvl="0" w:tplc="F95CF4C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245026"/>
    <w:multiLevelType w:val="hybridMultilevel"/>
    <w:tmpl w:val="2266FDFA"/>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1E990A1D"/>
    <w:multiLevelType w:val="multilevel"/>
    <w:tmpl w:val="356A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23910"/>
    <w:multiLevelType w:val="multilevel"/>
    <w:tmpl w:val="AA7ABAEA"/>
    <w:lvl w:ilvl="0">
      <w:start w:val="5"/>
      <w:numFmt w:val="decimal"/>
      <w:lvlText w:val="%1."/>
      <w:lvlJc w:val="left"/>
      <w:pPr>
        <w:tabs>
          <w:tab w:val="num" w:pos="720"/>
        </w:tabs>
        <w:ind w:left="720" w:hanging="360"/>
      </w:pPr>
      <w:rPr>
        <w:rFonts w:ascii="Times New Roman" w:hAnsi="Times New Roman" w:cs="Times New Roman" w:hint="default"/>
        <w:sz w:val="36"/>
        <w:szCs w:val="36"/>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E4CCD"/>
    <w:multiLevelType w:val="multilevel"/>
    <w:tmpl w:val="FE22120E"/>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b w:val="0"/>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B2942"/>
    <w:multiLevelType w:val="multilevel"/>
    <w:tmpl w:val="13F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537AD"/>
    <w:multiLevelType w:val="hybridMultilevel"/>
    <w:tmpl w:val="4FE20A9A"/>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C1F3331"/>
    <w:multiLevelType w:val="multilevel"/>
    <w:tmpl w:val="34E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C1045"/>
    <w:multiLevelType w:val="multilevel"/>
    <w:tmpl w:val="C16A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9E58F3"/>
    <w:multiLevelType w:val="multilevel"/>
    <w:tmpl w:val="482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F1D55"/>
    <w:multiLevelType w:val="hybridMultilevel"/>
    <w:tmpl w:val="119CEAC6"/>
    <w:lvl w:ilvl="0" w:tplc="F95CF4C6">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649672C"/>
    <w:multiLevelType w:val="hybridMultilevel"/>
    <w:tmpl w:val="81C611AE"/>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C62A56"/>
    <w:multiLevelType w:val="multilevel"/>
    <w:tmpl w:val="E47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76328"/>
    <w:multiLevelType w:val="hybridMultilevel"/>
    <w:tmpl w:val="95263694"/>
    <w:lvl w:ilvl="0" w:tplc="9536ABA6">
      <w:numFmt w:val="bullet"/>
      <w:lvlText w:val="•"/>
      <w:lvlJc w:val="left"/>
      <w:pPr>
        <w:ind w:left="960" w:hanging="480"/>
      </w:pPr>
      <w:rPr>
        <w:rFonts w:hint="default"/>
        <w:lang w:val="en-US" w:eastAsia="en-US" w:bidi="ar-S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7D6B56CE"/>
    <w:multiLevelType w:val="multilevel"/>
    <w:tmpl w:val="8AC4ED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3C6772"/>
    <w:multiLevelType w:val="multilevel"/>
    <w:tmpl w:val="9306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6"/>
  </w:num>
  <w:num w:numId="4">
    <w:abstractNumId w:val="11"/>
  </w:num>
  <w:num w:numId="5">
    <w:abstractNumId w:val="10"/>
  </w:num>
  <w:num w:numId="6">
    <w:abstractNumId w:val="8"/>
  </w:num>
  <w:num w:numId="7">
    <w:abstractNumId w:val="3"/>
  </w:num>
  <w:num w:numId="8">
    <w:abstractNumId w:val="17"/>
  </w:num>
  <w:num w:numId="9">
    <w:abstractNumId w:val="13"/>
  </w:num>
  <w:num w:numId="10">
    <w:abstractNumId w:val="2"/>
  </w:num>
  <w:num w:numId="11">
    <w:abstractNumId w:val="16"/>
  </w:num>
  <w:num w:numId="12">
    <w:abstractNumId w:val="14"/>
  </w:num>
  <w:num w:numId="13">
    <w:abstractNumId w:val="9"/>
  </w:num>
  <w:num w:numId="14">
    <w:abstractNumId w:val="7"/>
  </w:num>
  <w:num w:numId="15">
    <w:abstractNumId w:val="15"/>
  </w:num>
  <w:num w:numId="16">
    <w:abstractNumId w:val="18"/>
  </w:num>
  <w:num w:numId="17">
    <w:abstractNumId w:val="0"/>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87"/>
    <w:rsid w:val="00027255"/>
    <w:rsid w:val="00033CF5"/>
    <w:rsid w:val="00041D1B"/>
    <w:rsid w:val="00046A4C"/>
    <w:rsid w:val="000B5C01"/>
    <w:rsid w:val="000C3292"/>
    <w:rsid w:val="00120AC4"/>
    <w:rsid w:val="00151825"/>
    <w:rsid w:val="0016156D"/>
    <w:rsid w:val="001C4E93"/>
    <w:rsid w:val="002161E1"/>
    <w:rsid w:val="00223814"/>
    <w:rsid w:val="00267E75"/>
    <w:rsid w:val="003122DE"/>
    <w:rsid w:val="003B72F0"/>
    <w:rsid w:val="00414CAA"/>
    <w:rsid w:val="004151CF"/>
    <w:rsid w:val="00490B71"/>
    <w:rsid w:val="0049291D"/>
    <w:rsid w:val="00493F9D"/>
    <w:rsid w:val="00495ABD"/>
    <w:rsid w:val="00496A77"/>
    <w:rsid w:val="004C0FC7"/>
    <w:rsid w:val="004D1637"/>
    <w:rsid w:val="006A666A"/>
    <w:rsid w:val="006B699C"/>
    <w:rsid w:val="007026FC"/>
    <w:rsid w:val="0075231E"/>
    <w:rsid w:val="007A6AB9"/>
    <w:rsid w:val="0080707D"/>
    <w:rsid w:val="00820CD6"/>
    <w:rsid w:val="00891B7B"/>
    <w:rsid w:val="008E0195"/>
    <w:rsid w:val="009005E3"/>
    <w:rsid w:val="00962DA4"/>
    <w:rsid w:val="00A36D8C"/>
    <w:rsid w:val="00A87907"/>
    <w:rsid w:val="00A925DF"/>
    <w:rsid w:val="00A95AD8"/>
    <w:rsid w:val="00B41BD9"/>
    <w:rsid w:val="00B665C4"/>
    <w:rsid w:val="00BA5487"/>
    <w:rsid w:val="00BC6CE1"/>
    <w:rsid w:val="00C1343E"/>
    <w:rsid w:val="00C17E1B"/>
    <w:rsid w:val="00C30BC7"/>
    <w:rsid w:val="00C62582"/>
    <w:rsid w:val="00C94867"/>
    <w:rsid w:val="00D1102F"/>
    <w:rsid w:val="00D378EA"/>
    <w:rsid w:val="00E86927"/>
    <w:rsid w:val="00ED2B2D"/>
    <w:rsid w:val="00F97D51"/>
    <w:rsid w:val="00FC492F"/>
    <w:rsid w:val="00FD0EF5"/>
    <w:rsid w:val="00FF1D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6A68B6-D04E-4DBB-B30A-B96E9E4B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3292"/>
    <w:pPr>
      <w:widowControl w:val="0"/>
    </w:pPr>
  </w:style>
  <w:style w:type="paragraph" w:styleId="2">
    <w:name w:val="heading 2"/>
    <w:basedOn w:val="a"/>
    <w:link w:val="20"/>
    <w:uiPriority w:val="9"/>
    <w:qFormat/>
    <w:rsid w:val="00BA548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semiHidden/>
    <w:unhideWhenUsed/>
    <w:qFormat/>
    <w:rsid w:val="00BA54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36D8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BA5487"/>
    <w:rPr>
      <w:rFonts w:ascii="新細明體" w:eastAsia="新細明體" w:hAnsi="新細明體" w:cs="新細明體"/>
      <w:b/>
      <w:bCs/>
      <w:kern w:val="0"/>
      <w:sz w:val="36"/>
      <w:szCs w:val="36"/>
    </w:rPr>
  </w:style>
  <w:style w:type="paragraph" w:styleId="Web">
    <w:name w:val="Normal (Web)"/>
    <w:basedOn w:val="a"/>
    <w:uiPriority w:val="99"/>
    <w:semiHidden/>
    <w:unhideWhenUsed/>
    <w:rsid w:val="00BA5487"/>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BA5487"/>
    <w:rPr>
      <w:b/>
      <w:bCs/>
    </w:rPr>
  </w:style>
  <w:style w:type="table" w:styleId="a4">
    <w:name w:val="Table Grid"/>
    <w:basedOn w:val="a1"/>
    <w:uiPriority w:val="39"/>
    <w:rsid w:val="00BA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A5487"/>
    <w:pPr>
      <w:tabs>
        <w:tab w:val="center" w:pos="4153"/>
        <w:tab w:val="right" w:pos="8306"/>
      </w:tabs>
      <w:snapToGrid w:val="0"/>
    </w:pPr>
    <w:rPr>
      <w:sz w:val="20"/>
      <w:szCs w:val="20"/>
    </w:rPr>
  </w:style>
  <w:style w:type="character" w:customStyle="1" w:styleId="a6">
    <w:name w:val="頁首 字元"/>
    <w:basedOn w:val="a0"/>
    <w:link w:val="a5"/>
    <w:uiPriority w:val="99"/>
    <w:rsid w:val="00BA5487"/>
    <w:rPr>
      <w:sz w:val="20"/>
      <w:szCs w:val="20"/>
    </w:rPr>
  </w:style>
  <w:style w:type="paragraph" w:styleId="a7">
    <w:name w:val="footer"/>
    <w:basedOn w:val="a"/>
    <w:link w:val="a8"/>
    <w:uiPriority w:val="99"/>
    <w:unhideWhenUsed/>
    <w:rsid w:val="00BA5487"/>
    <w:pPr>
      <w:tabs>
        <w:tab w:val="center" w:pos="4153"/>
        <w:tab w:val="right" w:pos="8306"/>
      </w:tabs>
      <w:snapToGrid w:val="0"/>
    </w:pPr>
    <w:rPr>
      <w:sz w:val="20"/>
      <w:szCs w:val="20"/>
    </w:rPr>
  </w:style>
  <w:style w:type="character" w:customStyle="1" w:styleId="a8">
    <w:name w:val="頁尾 字元"/>
    <w:basedOn w:val="a0"/>
    <w:link w:val="a7"/>
    <w:uiPriority w:val="99"/>
    <w:rsid w:val="00BA5487"/>
    <w:rPr>
      <w:sz w:val="20"/>
      <w:szCs w:val="20"/>
    </w:rPr>
  </w:style>
  <w:style w:type="character" w:customStyle="1" w:styleId="30">
    <w:name w:val="標題 3 字元"/>
    <w:basedOn w:val="a0"/>
    <w:link w:val="3"/>
    <w:uiPriority w:val="9"/>
    <w:semiHidden/>
    <w:rsid w:val="00BA5487"/>
    <w:rPr>
      <w:rFonts w:asciiTheme="majorHAnsi" w:eastAsiaTheme="majorEastAsia" w:hAnsiTheme="majorHAnsi" w:cstheme="majorBidi"/>
      <w:b/>
      <w:bCs/>
      <w:sz w:val="36"/>
      <w:szCs w:val="36"/>
    </w:rPr>
  </w:style>
  <w:style w:type="paragraph" w:styleId="a9">
    <w:name w:val="List Paragraph"/>
    <w:basedOn w:val="a"/>
    <w:uiPriority w:val="1"/>
    <w:qFormat/>
    <w:rsid w:val="00FD0EF5"/>
    <w:pPr>
      <w:ind w:leftChars="200" w:left="480"/>
    </w:pPr>
  </w:style>
  <w:style w:type="character" w:customStyle="1" w:styleId="katex-mathml">
    <w:name w:val="katex-mathml"/>
    <w:basedOn w:val="a0"/>
    <w:rsid w:val="00C94867"/>
  </w:style>
  <w:style w:type="character" w:customStyle="1" w:styleId="mord">
    <w:name w:val="mord"/>
    <w:basedOn w:val="a0"/>
    <w:rsid w:val="00C94867"/>
  </w:style>
  <w:style w:type="character" w:customStyle="1" w:styleId="mbin">
    <w:name w:val="mbin"/>
    <w:basedOn w:val="a0"/>
    <w:rsid w:val="00C94867"/>
  </w:style>
  <w:style w:type="character" w:customStyle="1" w:styleId="mrel">
    <w:name w:val="mrel"/>
    <w:basedOn w:val="a0"/>
    <w:rsid w:val="00C94867"/>
  </w:style>
  <w:style w:type="character" w:styleId="aa">
    <w:name w:val="Hyperlink"/>
    <w:basedOn w:val="a0"/>
    <w:uiPriority w:val="99"/>
    <w:unhideWhenUsed/>
    <w:rsid w:val="00490B71"/>
    <w:rPr>
      <w:color w:val="0563C1" w:themeColor="hyperlink"/>
      <w:u w:val="single"/>
    </w:rPr>
  </w:style>
  <w:style w:type="character" w:customStyle="1" w:styleId="40">
    <w:name w:val="標題 4 字元"/>
    <w:basedOn w:val="a0"/>
    <w:link w:val="4"/>
    <w:uiPriority w:val="9"/>
    <w:semiHidden/>
    <w:rsid w:val="00A36D8C"/>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1188">
      <w:bodyDiv w:val="1"/>
      <w:marLeft w:val="0"/>
      <w:marRight w:val="0"/>
      <w:marTop w:val="0"/>
      <w:marBottom w:val="0"/>
      <w:divBdr>
        <w:top w:val="none" w:sz="0" w:space="0" w:color="auto"/>
        <w:left w:val="none" w:sz="0" w:space="0" w:color="auto"/>
        <w:bottom w:val="none" w:sz="0" w:space="0" w:color="auto"/>
        <w:right w:val="none" w:sz="0" w:space="0" w:color="auto"/>
      </w:divBdr>
      <w:divsChild>
        <w:div w:id="672680552">
          <w:marLeft w:val="0"/>
          <w:marRight w:val="0"/>
          <w:marTop w:val="0"/>
          <w:marBottom w:val="0"/>
          <w:divBdr>
            <w:top w:val="none" w:sz="0" w:space="0" w:color="auto"/>
            <w:left w:val="none" w:sz="0" w:space="0" w:color="auto"/>
            <w:bottom w:val="none" w:sz="0" w:space="0" w:color="auto"/>
            <w:right w:val="none" w:sz="0" w:space="0" w:color="auto"/>
          </w:divBdr>
          <w:divsChild>
            <w:div w:id="1192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675">
      <w:bodyDiv w:val="1"/>
      <w:marLeft w:val="0"/>
      <w:marRight w:val="0"/>
      <w:marTop w:val="0"/>
      <w:marBottom w:val="0"/>
      <w:divBdr>
        <w:top w:val="none" w:sz="0" w:space="0" w:color="auto"/>
        <w:left w:val="none" w:sz="0" w:space="0" w:color="auto"/>
        <w:bottom w:val="none" w:sz="0" w:space="0" w:color="auto"/>
        <w:right w:val="none" w:sz="0" w:space="0" w:color="auto"/>
      </w:divBdr>
    </w:div>
    <w:div w:id="308900896">
      <w:bodyDiv w:val="1"/>
      <w:marLeft w:val="0"/>
      <w:marRight w:val="0"/>
      <w:marTop w:val="0"/>
      <w:marBottom w:val="0"/>
      <w:divBdr>
        <w:top w:val="none" w:sz="0" w:space="0" w:color="auto"/>
        <w:left w:val="none" w:sz="0" w:space="0" w:color="auto"/>
        <w:bottom w:val="none" w:sz="0" w:space="0" w:color="auto"/>
        <w:right w:val="none" w:sz="0" w:space="0" w:color="auto"/>
      </w:divBdr>
    </w:div>
    <w:div w:id="313291798">
      <w:bodyDiv w:val="1"/>
      <w:marLeft w:val="0"/>
      <w:marRight w:val="0"/>
      <w:marTop w:val="0"/>
      <w:marBottom w:val="0"/>
      <w:divBdr>
        <w:top w:val="none" w:sz="0" w:space="0" w:color="auto"/>
        <w:left w:val="none" w:sz="0" w:space="0" w:color="auto"/>
        <w:bottom w:val="none" w:sz="0" w:space="0" w:color="auto"/>
        <w:right w:val="none" w:sz="0" w:space="0" w:color="auto"/>
      </w:divBdr>
    </w:div>
    <w:div w:id="340815291">
      <w:bodyDiv w:val="1"/>
      <w:marLeft w:val="0"/>
      <w:marRight w:val="0"/>
      <w:marTop w:val="0"/>
      <w:marBottom w:val="0"/>
      <w:divBdr>
        <w:top w:val="none" w:sz="0" w:space="0" w:color="auto"/>
        <w:left w:val="none" w:sz="0" w:space="0" w:color="auto"/>
        <w:bottom w:val="none" w:sz="0" w:space="0" w:color="auto"/>
        <w:right w:val="none" w:sz="0" w:space="0" w:color="auto"/>
      </w:divBdr>
    </w:div>
    <w:div w:id="616327369">
      <w:bodyDiv w:val="1"/>
      <w:marLeft w:val="0"/>
      <w:marRight w:val="0"/>
      <w:marTop w:val="0"/>
      <w:marBottom w:val="0"/>
      <w:divBdr>
        <w:top w:val="none" w:sz="0" w:space="0" w:color="auto"/>
        <w:left w:val="none" w:sz="0" w:space="0" w:color="auto"/>
        <w:bottom w:val="none" w:sz="0" w:space="0" w:color="auto"/>
        <w:right w:val="none" w:sz="0" w:space="0" w:color="auto"/>
      </w:divBdr>
    </w:div>
    <w:div w:id="641039866">
      <w:bodyDiv w:val="1"/>
      <w:marLeft w:val="0"/>
      <w:marRight w:val="0"/>
      <w:marTop w:val="0"/>
      <w:marBottom w:val="0"/>
      <w:divBdr>
        <w:top w:val="none" w:sz="0" w:space="0" w:color="auto"/>
        <w:left w:val="none" w:sz="0" w:space="0" w:color="auto"/>
        <w:bottom w:val="none" w:sz="0" w:space="0" w:color="auto"/>
        <w:right w:val="none" w:sz="0" w:space="0" w:color="auto"/>
      </w:divBdr>
      <w:divsChild>
        <w:div w:id="1098596999">
          <w:marLeft w:val="0"/>
          <w:marRight w:val="0"/>
          <w:marTop w:val="0"/>
          <w:marBottom w:val="0"/>
          <w:divBdr>
            <w:top w:val="none" w:sz="0" w:space="0" w:color="auto"/>
            <w:left w:val="none" w:sz="0" w:space="0" w:color="auto"/>
            <w:bottom w:val="none" w:sz="0" w:space="0" w:color="auto"/>
            <w:right w:val="none" w:sz="0" w:space="0" w:color="auto"/>
          </w:divBdr>
          <w:divsChild>
            <w:div w:id="1923831062">
              <w:marLeft w:val="0"/>
              <w:marRight w:val="0"/>
              <w:marTop w:val="0"/>
              <w:marBottom w:val="0"/>
              <w:divBdr>
                <w:top w:val="none" w:sz="0" w:space="0" w:color="auto"/>
                <w:left w:val="none" w:sz="0" w:space="0" w:color="auto"/>
                <w:bottom w:val="none" w:sz="0" w:space="0" w:color="auto"/>
                <w:right w:val="none" w:sz="0" w:space="0" w:color="auto"/>
              </w:divBdr>
            </w:div>
          </w:divsChild>
        </w:div>
        <w:div w:id="253710002">
          <w:marLeft w:val="0"/>
          <w:marRight w:val="0"/>
          <w:marTop w:val="0"/>
          <w:marBottom w:val="0"/>
          <w:divBdr>
            <w:top w:val="none" w:sz="0" w:space="0" w:color="auto"/>
            <w:left w:val="none" w:sz="0" w:space="0" w:color="auto"/>
            <w:bottom w:val="none" w:sz="0" w:space="0" w:color="auto"/>
            <w:right w:val="none" w:sz="0" w:space="0" w:color="auto"/>
          </w:divBdr>
          <w:divsChild>
            <w:div w:id="168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6799">
      <w:bodyDiv w:val="1"/>
      <w:marLeft w:val="0"/>
      <w:marRight w:val="0"/>
      <w:marTop w:val="0"/>
      <w:marBottom w:val="0"/>
      <w:divBdr>
        <w:top w:val="none" w:sz="0" w:space="0" w:color="auto"/>
        <w:left w:val="none" w:sz="0" w:space="0" w:color="auto"/>
        <w:bottom w:val="none" w:sz="0" w:space="0" w:color="auto"/>
        <w:right w:val="none" w:sz="0" w:space="0" w:color="auto"/>
      </w:divBdr>
    </w:div>
    <w:div w:id="1011493769">
      <w:bodyDiv w:val="1"/>
      <w:marLeft w:val="0"/>
      <w:marRight w:val="0"/>
      <w:marTop w:val="0"/>
      <w:marBottom w:val="0"/>
      <w:divBdr>
        <w:top w:val="none" w:sz="0" w:space="0" w:color="auto"/>
        <w:left w:val="none" w:sz="0" w:space="0" w:color="auto"/>
        <w:bottom w:val="none" w:sz="0" w:space="0" w:color="auto"/>
        <w:right w:val="none" w:sz="0" w:space="0" w:color="auto"/>
      </w:divBdr>
    </w:div>
    <w:div w:id="1018694906">
      <w:bodyDiv w:val="1"/>
      <w:marLeft w:val="0"/>
      <w:marRight w:val="0"/>
      <w:marTop w:val="0"/>
      <w:marBottom w:val="0"/>
      <w:divBdr>
        <w:top w:val="none" w:sz="0" w:space="0" w:color="auto"/>
        <w:left w:val="none" w:sz="0" w:space="0" w:color="auto"/>
        <w:bottom w:val="none" w:sz="0" w:space="0" w:color="auto"/>
        <w:right w:val="none" w:sz="0" w:space="0" w:color="auto"/>
      </w:divBdr>
    </w:div>
    <w:div w:id="1116481588">
      <w:bodyDiv w:val="1"/>
      <w:marLeft w:val="0"/>
      <w:marRight w:val="0"/>
      <w:marTop w:val="0"/>
      <w:marBottom w:val="0"/>
      <w:divBdr>
        <w:top w:val="none" w:sz="0" w:space="0" w:color="auto"/>
        <w:left w:val="none" w:sz="0" w:space="0" w:color="auto"/>
        <w:bottom w:val="none" w:sz="0" w:space="0" w:color="auto"/>
        <w:right w:val="none" w:sz="0" w:space="0" w:color="auto"/>
      </w:divBdr>
    </w:div>
    <w:div w:id="1166021098">
      <w:bodyDiv w:val="1"/>
      <w:marLeft w:val="0"/>
      <w:marRight w:val="0"/>
      <w:marTop w:val="0"/>
      <w:marBottom w:val="0"/>
      <w:divBdr>
        <w:top w:val="none" w:sz="0" w:space="0" w:color="auto"/>
        <w:left w:val="none" w:sz="0" w:space="0" w:color="auto"/>
        <w:bottom w:val="none" w:sz="0" w:space="0" w:color="auto"/>
        <w:right w:val="none" w:sz="0" w:space="0" w:color="auto"/>
      </w:divBdr>
    </w:div>
    <w:div w:id="1186018524">
      <w:bodyDiv w:val="1"/>
      <w:marLeft w:val="0"/>
      <w:marRight w:val="0"/>
      <w:marTop w:val="0"/>
      <w:marBottom w:val="0"/>
      <w:divBdr>
        <w:top w:val="none" w:sz="0" w:space="0" w:color="auto"/>
        <w:left w:val="none" w:sz="0" w:space="0" w:color="auto"/>
        <w:bottom w:val="none" w:sz="0" w:space="0" w:color="auto"/>
        <w:right w:val="none" w:sz="0" w:space="0" w:color="auto"/>
      </w:divBdr>
    </w:div>
    <w:div w:id="1286233180">
      <w:bodyDiv w:val="1"/>
      <w:marLeft w:val="0"/>
      <w:marRight w:val="0"/>
      <w:marTop w:val="0"/>
      <w:marBottom w:val="0"/>
      <w:divBdr>
        <w:top w:val="none" w:sz="0" w:space="0" w:color="auto"/>
        <w:left w:val="none" w:sz="0" w:space="0" w:color="auto"/>
        <w:bottom w:val="none" w:sz="0" w:space="0" w:color="auto"/>
        <w:right w:val="none" w:sz="0" w:space="0" w:color="auto"/>
      </w:divBdr>
      <w:divsChild>
        <w:div w:id="1012412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7020">
      <w:bodyDiv w:val="1"/>
      <w:marLeft w:val="0"/>
      <w:marRight w:val="0"/>
      <w:marTop w:val="0"/>
      <w:marBottom w:val="0"/>
      <w:divBdr>
        <w:top w:val="none" w:sz="0" w:space="0" w:color="auto"/>
        <w:left w:val="none" w:sz="0" w:space="0" w:color="auto"/>
        <w:bottom w:val="none" w:sz="0" w:space="0" w:color="auto"/>
        <w:right w:val="none" w:sz="0" w:space="0" w:color="auto"/>
      </w:divBdr>
    </w:div>
    <w:div w:id="1475639631">
      <w:bodyDiv w:val="1"/>
      <w:marLeft w:val="0"/>
      <w:marRight w:val="0"/>
      <w:marTop w:val="0"/>
      <w:marBottom w:val="0"/>
      <w:divBdr>
        <w:top w:val="none" w:sz="0" w:space="0" w:color="auto"/>
        <w:left w:val="none" w:sz="0" w:space="0" w:color="auto"/>
        <w:bottom w:val="none" w:sz="0" w:space="0" w:color="auto"/>
        <w:right w:val="none" w:sz="0" w:space="0" w:color="auto"/>
      </w:divBdr>
    </w:div>
    <w:div w:id="1674066853">
      <w:bodyDiv w:val="1"/>
      <w:marLeft w:val="0"/>
      <w:marRight w:val="0"/>
      <w:marTop w:val="0"/>
      <w:marBottom w:val="0"/>
      <w:divBdr>
        <w:top w:val="none" w:sz="0" w:space="0" w:color="auto"/>
        <w:left w:val="none" w:sz="0" w:space="0" w:color="auto"/>
        <w:bottom w:val="none" w:sz="0" w:space="0" w:color="auto"/>
        <w:right w:val="none" w:sz="0" w:space="0" w:color="auto"/>
      </w:divBdr>
    </w:div>
    <w:div w:id="1946955719">
      <w:bodyDiv w:val="1"/>
      <w:marLeft w:val="0"/>
      <w:marRight w:val="0"/>
      <w:marTop w:val="0"/>
      <w:marBottom w:val="0"/>
      <w:divBdr>
        <w:top w:val="none" w:sz="0" w:space="0" w:color="auto"/>
        <w:left w:val="none" w:sz="0" w:space="0" w:color="auto"/>
        <w:bottom w:val="none" w:sz="0" w:space="0" w:color="auto"/>
        <w:right w:val="none" w:sz="0" w:space="0" w:color="auto"/>
      </w:divBdr>
    </w:div>
    <w:div w:id="207585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fangchen2021/DiffraLab" TargetMode="External"/><Relationship Id="rId13" Type="http://schemas.openxmlformats.org/officeDocument/2006/relationships/image" Target="media/image6.png"/><Relationship Id="rId18" Type="http://schemas.openxmlformats.org/officeDocument/2006/relationships/hyperlink" Target="https://www.youtube.com/watch?v=g1WdPmHobLI" TargetMode="External"/><Relationship Id="rId26" Type="http://schemas.openxmlformats.org/officeDocument/2006/relationships/hyperlink" Target="https://doi.org/10.1080/10448639908233684"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ill.eu/for-ill-users/instruments/instrument-map" TargetMode="External"/><Relationship Id="rId25" Type="http://schemas.openxmlformats.org/officeDocument/2006/relationships/hyperlink" Target="https://doi.org/10.1016/j.physb.2006.05.33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16/j.physb.2006.05.322"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cstas.org"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32</Pages>
  <Words>4908</Words>
  <Characters>27978</Characters>
  <Application>Microsoft Office Word</Application>
  <DocSecurity>0</DocSecurity>
  <Lines>233</Lines>
  <Paragraphs>65</Paragraphs>
  <ScaleCrop>false</ScaleCrop>
  <Company/>
  <LinksUpToDate>false</LinksUpToDate>
  <CharactersWithSpaces>32821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2025-07-03T07:02:00Z</dcterms:created>
  <dcterms:modified xsi:type="dcterms:W3CDTF">2025-07-31T05:52:00Z</dcterms:modified>
</cp:coreProperties>
</file>