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588"/>
            </w:pPr>
          </w:p>
          <w:p>
            <w:pPr>
              <w:pBdr>
                <w:bottom w:val="single" w:color="FF6A3B" w:sz="6" w:space="8"/>
              </w:pBdr>
              <w:spacing w:after="500"/>
              <w:ind w:left="1100" w:right="1100"/>
              <w:jc w:val="right"/>
            </w:pPr>
            <w:r>
              <w:rPr>
                <w:rFonts w:ascii="Arial" w:cs="Arial" w:hAnsi="Arial"/>
                <w:color w:val="FF6A3B"/>
                <w:spacing w:val="40"/>
                <w:sz w:val="18"/>
                <w:szCs w:val="18"/>
              </w:rPr>
              <w:t xml:space="preserve">F E A T U R E   G A P   R E P O R T</w:t>
            </w:r>
          </w:p>
          <w:p>
            <w:pPr>
              <w:bidi/>
              <w:spacing w:after="100" w:line="920" w:lineRule="atLeast"/>
              <w:ind w:left="1100" w:right="1100"/>
            </w:pPr>
            <w:r>
              <w:rPr>
                <w:rFonts w:ascii="Arial" w:cs="Arial" w:hAnsi="Arial"/>
                <w:b/>
                <w:bCs/>
                <w:i w:val="false"/>
                <w:color w:val="15857A"/>
                <w:sz w:val="80"/>
                <w:szCs w:val="80"/>
                <w:rtl/>
              </w:rPr>
              <w:t xml:space="preserve">ميزات مقترحة</w:t>
            </w:r>
          </w:p>
          <w:p>
            <w:pPr>
              <w:bidi/>
              <w:spacing w:after="100" w:line="920" w:lineRule="atLeast"/>
              <w:ind w:left="1100" w:right="1100"/>
            </w:pPr>
            <w:r>
              <w:rPr>
                <w:rFonts w:ascii="Arial" w:cs="Arial" w:hAnsi="Arial"/>
                <w:b/>
                <w:bCs/>
                <w:i w:val="false"/>
                <w:color w:val="15857A"/>
                <w:sz w:val="80"/>
                <w:szCs w:val="80"/>
                <w:rtl/>
              </w:rPr>
              <w:t xml:space="preserve">لتطبيق مساعد إعداد</w:t>
            </w:r>
          </w:p>
          <w:p>
            <w:pPr>
              <w:bidi/>
              <w:spacing w:after="300" w:line="920" w:lineRule="atLeast"/>
              <w:ind w:left="1100" w:right="1100"/>
            </w:pPr>
            <w:r>
              <w:rPr>
                <w:rFonts w:ascii="Arial" w:cs="Arial" w:hAnsi="Arial"/>
                <w:b/>
                <w:bCs/>
                <w:i w:val="false"/>
                <w:color w:val="15857A"/>
                <w:sz w:val="80"/>
                <w:szCs w:val="80"/>
                <w:rtl/>
              </w:rPr>
              <w:t xml:space="preserve">المعلم</w:t>
            </w:r>
          </w:p>
          <w:p>
            <w:pPr>
              <w:bidi/>
              <w:spacing w:after="800" w:line="340" w:lineRule="atLeast"/>
              <w:ind w:left="1100" w:right="1100"/>
            </w:pPr>
            <w:r>
              <w:rPr>
                <w:rFonts w:ascii="Arial" w:cs="Arial" w:hAnsi="Arial"/>
                <w:b w:val="false"/>
                <w:i w:val="false"/>
                <w:color w:val="606060"/>
                <w:sz w:val="24"/>
                <w:szCs w:val="24"/>
                <w:rtl/>
              </w:rPr>
              <w:t xml:space="preserve">تحليل مقارن مع تطبيقات ومنصات المنافسين لتحديد الفجوات وتحديد أولويات الإضافة</w:t>
            </w:r>
          </w:p>
          <w:p>
            <w:pPr>
              <w:pBdr>
                <w:right w:val="single" w:color="FF6A3B" w:sz="8" w:space="12"/>
              </w:pBdr>
              <w:bidi/>
              <w:spacing w:after="80" w:line="300" w:lineRule="atLeast"/>
              <w:ind w:left="1100" w:right="1300"/>
            </w:pPr>
            <w:r>
              <w:rPr>
                <w:rFonts w:ascii="Arial" w:cs="Arial" w:hAnsi="Arial"/>
                <w:b w:val="false"/>
                <w:i w:val="false"/>
                <w:color w:val="707070"/>
                <w:sz w:val="22"/>
                <w:szCs w:val="22"/>
                <w:rtl/>
              </w:rPr>
              <w:t xml:space="preserve">الإصدار: الأول</w:t>
            </w:r>
          </w:p>
          <w:p>
            <w:pPr>
              <w:pBdr>
                <w:right w:val="single" w:color="FF6A3B" w:sz="8" w:space="12"/>
              </w:pBdr>
              <w:bidi/>
              <w:spacing w:after="80" w:line="300" w:lineRule="atLeast"/>
              <w:ind w:left="1100" w:right="1300"/>
            </w:pPr>
            <w:r>
              <w:rPr>
                <w:rFonts w:ascii="Arial" w:cs="Arial" w:hAnsi="Arial"/>
                <w:b w:val="false"/>
                <w:i w:val="false"/>
                <w:color w:val="707070"/>
                <w:sz w:val="22"/>
                <w:szCs w:val="22"/>
                <w:rtl/>
              </w:rPr>
              <w:t xml:space="preserve">التاريخ: ٧ أكتوبر ٢٠٢٦</w:t>
            </w:r>
          </w:p>
          <w:p>
            <w:pPr>
              <w:pBdr>
                <w:right w:val="single" w:color="FF6A3B" w:sz="8" w:space="12"/>
              </w:pBdr>
              <w:bidi/>
              <w:spacing w:after="80" w:line="300" w:lineRule="atLeast"/>
              <w:ind w:left="1100" w:right="1300"/>
            </w:pPr>
            <w:r>
              <w:rPr>
                <w:rFonts w:ascii="Arial" w:cs="Arial" w:hAnsi="Arial"/>
                <w:b w:val="false"/>
                <w:i w:val="false"/>
                <w:color w:val="707070"/>
                <w:sz w:val="22"/>
                <w:szCs w:val="22"/>
                <w:rtl/>
              </w:rPr>
              <w:t xml:space="preserve">النطاق: ميزات المنتج الظاهرة للمستخدم</w:t>
            </w:r>
          </w:p>
          <w:p>
            <w:pPr>
              <w:pBdr>
                <w:right w:val="single" w:color="FF6A3B" w:sz="8" w:space="12"/>
              </w:pBdr>
              <w:bidi/>
              <w:spacing w:after="80" w:line="300" w:lineRule="atLeast"/>
              <w:ind w:left="1100" w:right="1300"/>
            </w:pPr>
            <w:r>
              <w:rPr>
                <w:rFonts w:ascii="Arial" w:cs="Arial" w:hAnsi="Arial"/>
                <w:b w:val="false"/>
                <w:i w:val="false"/>
                <w:color w:val="707070"/>
                <w:sz w:val="22"/>
                <w:szCs w:val="22"/>
                <w:rtl/>
              </w:rPr>
              <w:t xml:space="preserve">المصادر: أوصاف رسمية في متجري Play وApp Store ووثائق رسمية</w:t>
            </w:r>
          </w:p>
          <w:p>
            <w:pPr>
              <w:spacing w:before="3588"/>
            </w:pPr>
          </w:p>
          <w:p>
            <w:pPr>
              <w:pBdr>
                <w:top w:val="single" w:color="FF6A3B" w:sz="2" w:space="8"/>
              </w:pBdr>
              <w:bidi/>
              <w:spacing w:before="200"/>
              <w:ind w:left="1100" w:right="1100"/>
            </w:pPr>
            <w:r>
              <w:rPr>
                <w:rFonts w:ascii="Arial" w:cs="Arial" w:hAnsi="Arial"/>
                <w:b w:val="false"/>
                <w:i w:val="false"/>
                <w:color w:val="A0A0A0"/>
                <w:sz w:val="18"/>
                <w:szCs w:val="18"/>
                <w:rtl/>
              </w:rPr>
              <w:t xml:space="preserve">مساعد إعداد المعلم</w:t>
            </w:r>
            <w:r>
              <w:rPr>
                <w:rFonts w:ascii="Arial" w:cs="Arial" w:hAnsi="Arial"/>
              </w:rPr>
              <w:t xml:space="preserve">                                        </w:t>
            </w:r>
            <w:r>
              <w:rPr>
                <w:rFonts w:ascii="Arial" w:cs="Arial" w:hAnsi="Arial"/>
                <w:b w:val="false"/>
                <w:i w:val="false"/>
                <w:color w:val="A0A0A0"/>
                <w:sz w:val="18"/>
                <w:szCs w:val="18"/>
                <w:rtl/>
              </w:rPr>
              <w:t xml:space="preserve">تقرير تحليل الميزات</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i w:val="false"/>
          <w:color w:val="15857A"/>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9"/>
            <w:tabs>
              <w:tab w:val="right" w:leader="dot" w:pos="9026"/>
            </w:tabs>
            <w:spacing w:before="120" w:after="60"/>
          </w:pPr>
          <w:r>
            <w:t>الملخص التنفيذي</w:t>
          </w:r>
          <w:r>
            <w:tab/>
          </w:r>
          <w:r>
            <w:t>1</w:t>
          </w:r>
        </w:p>
        <w:p>
          <w:pPr>
            <w:pStyle w:val="9"/>
            <w:tabs>
              <w:tab w:val="right" w:leader="dot" w:pos="9026"/>
            </w:tabs>
            <w:spacing w:before="120" w:after="60"/>
          </w:pPr>
          <w:r>
            <w:t>خلفية التقرير وأهدافه ونطاقه</w:t>
          </w:r>
          <w:r>
            <w:tab/>
          </w:r>
          <w:r>
            <w:t>1</w:t>
          </w:r>
        </w:p>
        <w:p>
          <w:pPr>
            <w:pStyle w:val="9"/>
            <w:tabs>
              <w:tab w:val="right" w:leader="dot" w:pos="9026"/>
            </w:tabs>
            <w:spacing w:before="120" w:after="60"/>
          </w:pPr>
          <w:r>
            <w:t>المنهجية ومصادر المعلومات</w:t>
          </w:r>
          <w:r>
            <w:tab/>
          </w:r>
          <w:r>
            <w:t>2</w:t>
          </w:r>
        </w:p>
        <w:p>
          <w:pPr>
            <w:pStyle w:val="9"/>
            <w:tabs>
              <w:tab w:val="right" w:leader="dot" w:pos="9026"/>
            </w:tabs>
            <w:spacing w:before="120" w:after="60"/>
          </w:pPr>
          <w:r>
            <w:t>جرد الميزات الحالية في التطبيق</w:t>
          </w:r>
          <w:r>
            <w:tab/>
          </w:r>
          <w:r>
            <w:t>2</w:t>
          </w:r>
        </w:p>
        <w:p>
          <w:pPr>
            <w:pStyle w:val="9"/>
            <w:tabs>
              <w:tab w:val="right" w:leader="dot" w:pos="9026"/>
            </w:tabs>
            <w:spacing w:before="120" w:after="60"/>
          </w:pPr>
          <w:r>
            <w:t>أبرز ميزات تطبيقات المنافسين</w:t>
          </w:r>
          <w:r>
            <w:tab/>
          </w:r>
          <w:r>
            <w:t>3</w:t>
          </w:r>
        </w:p>
        <w:p>
          <w:pPr>
            <w:pStyle w:val="11"/>
            <w:ind w:left="360"/>
            <w:tabs>
              <w:tab w:val="right" w:leader="dot" w:pos="9026"/>
            </w:tabs>
            <w:spacing w:before="120" w:after="60"/>
          </w:pPr>
          <w:r>
            <w:t>Quizlet</w:t>
          </w:r>
          <w:r>
            <w:tab/>
          </w:r>
          <w:r>
            <w:t>3</w:t>
          </w:r>
        </w:p>
        <w:p>
          <w:pPr>
            <w:pStyle w:val="11"/>
            <w:ind w:left="360"/>
            <w:tabs>
              <w:tab w:val="right" w:leader="dot" w:pos="9026"/>
            </w:tabs>
            <w:spacing w:before="120" w:after="60"/>
          </w:pPr>
          <w:r>
            <w:t>Anki وAnkiDroid</w:t>
          </w:r>
          <w:r>
            <w:tab/>
          </w:r>
          <w:r>
            <w:t>3</w:t>
          </w:r>
        </w:p>
        <w:p>
          <w:pPr>
            <w:pStyle w:val="11"/>
            <w:ind w:left="360"/>
            <w:tabs>
              <w:tab w:val="right" w:leader="dot" w:pos="9026"/>
            </w:tabs>
            <w:spacing w:before="120" w:after="60"/>
          </w:pPr>
          <w:r>
            <w:t>Kahoot</w:t>
          </w:r>
          <w:r>
            <w:tab/>
          </w:r>
          <w:r>
            <w:t>4</w:t>
          </w:r>
        </w:p>
        <w:p>
          <w:pPr>
            <w:pStyle w:val="11"/>
            <w:ind w:left="360"/>
            <w:tabs>
              <w:tab w:val="right" w:leader="dot" w:pos="9026"/>
            </w:tabs>
            <w:spacing w:before="120" w:after="60"/>
          </w:pPr>
          <w:r>
            <w:t>Duolingo</w:t>
          </w:r>
          <w:r>
            <w:tab/>
          </w:r>
          <w:r>
            <w:t>4</w:t>
          </w:r>
        </w:p>
        <w:p>
          <w:pPr>
            <w:pStyle w:val="11"/>
            <w:ind w:left="360"/>
            <w:tabs>
              <w:tab w:val="right" w:leader="dot" w:pos="9026"/>
            </w:tabs>
            <w:spacing w:before="120" w:after="60"/>
          </w:pPr>
          <w:r>
            <w:t>Magoosh</w:t>
          </w:r>
          <w:r>
            <w:tab/>
          </w:r>
          <w:r>
            <w:t>4</w:t>
          </w:r>
        </w:p>
        <w:p>
          <w:pPr>
            <w:pStyle w:val="11"/>
            <w:ind w:left="360"/>
            <w:tabs>
              <w:tab w:val="right" w:leader="dot" w:pos="9026"/>
            </w:tabs>
            <w:spacing w:before="120" w:after="60"/>
          </w:pPr>
          <w:r>
            <w:t>أنافس</w:t>
          </w:r>
          <w:r>
            <w:tab/>
          </w:r>
          <w:r>
            <w:t>4</w:t>
          </w:r>
        </w:p>
        <w:p>
          <w:pPr>
            <w:pStyle w:val="11"/>
            <w:ind w:left="360"/>
            <w:tabs>
              <w:tab w:val="right" w:leader="dot" w:pos="9026"/>
            </w:tabs>
            <w:spacing w:before="120" w:after="60"/>
          </w:pPr>
          <w:r>
            <w:t>مدرسي</w:t>
          </w:r>
          <w:r>
            <w:tab/>
          </w:r>
          <w:r>
            <w:t>5</w:t>
          </w:r>
        </w:p>
        <w:p>
          <w:pPr>
            <w:pStyle w:val="11"/>
            <w:ind w:left="360"/>
            <w:tabs>
              <w:tab w:val="right" w:leader="dot" w:pos="9026"/>
            </w:tabs>
            <w:spacing w:before="120" w:after="60"/>
          </w:pPr>
          <w:r>
            <w:t>أسئلة إمتحانات المعلمين (EGYlab)</w:t>
          </w:r>
          <w:r>
            <w:tab/>
          </w:r>
          <w:r>
            <w:t>5</w:t>
          </w:r>
        </w:p>
        <w:p>
          <w:pPr>
            <w:pStyle w:val="11"/>
            <w:ind w:left="360"/>
            <w:tabs>
              <w:tab w:val="right" w:leader="dot" w:pos="9026"/>
            </w:tabs>
            <w:spacing w:before="120" w:after="60"/>
          </w:pPr>
          <w:r>
            <w:t>لمحات: Brisk وKhan Academy</w:t>
          </w:r>
          <w:r>
            <w:tab/>
          </w:r>
          <w:r>
            <w:t>5</w:t>
          </w:r>
        </w:p>
        <w:p>
          <w:pPr>
            <w:pStyle w:val="9"/>
            <w:tabs>
              <w:tab w:val="right" w:leader="dot" w:pos="9026"/>
            </w:tabs>
            <w:spacing w:before="120" w:after="60"/>
          </w:pPr>
          <w:r>
            <w:t>مصفوفة الفجوات: ما عندهم وغير موجود عندنا</w:t>
          </w:r>
          <w:r>
            <w:tab/>
          </w:r>
          <w:r>
            <w:t>6</w:t>
          </w:r>
        </w:p>
        <w:p>
          <w:pPr>
            <w:pStyle w:val="9"/>
            <w:tabs>
              <w:tab w:val="right" w:leader="dot" w:pos="9026"/>
            </w:tabs>
            <w:spacing w:before="120" w:after="60"/>
          </w:pPr>
          <w:r>
            <w:t>التوصيات مقسمة على مراحل</w:t>
          </w:r>
          <w:r>
            <w:tab/>
          </w:r>
          <w:r>
            <w:t>6</w:t>
          </w:r>
        </w:p>
        <w:p>
          <w:pPr>
            <w:pStyle w:val="11"/>
            <w:ind w:left="360"/>
            <w:tabs>
              <w:tab w:val="right" w:leader="dot" w:pos="9026"/>
            </w:tabs>
            <w:spacing w:before="120" w:after="60"/>
          </w:pPr>
          <w:r>
            <w:t>المرحلة الأولى: ميزات تُكمل تدفق الاختبار المكثف وصفحة الأخطاء</w:t>
          </w:r>
          <w:r>
            <w:tab/>
          </w:r>
          <w:r>
            <w:t>6</w:t>
          </w:r>
        </w:p>
        <w:p>
          <w:pPr>
            <w:pStyle w:val="11"/>
            <w:ind w:left="360"/>
            <w:tabs>
              <w:tab w:val="right" w:leader="dot" w:pos="9026"/>
            </w:tabs>
            <w:spacing w:before="120" w:after="60"/>
          </w:pPr>
          <w:r>
            <w:t>المرحلة الثانية: تجربة الاستخدام والوصول وأمان التقدم</w:t>
          </w:r>
          <w:r>
            <w:tab/>
          </w:r>
          <w:r>
            <w:t>7</w:t>
          </w:r>
        </w:p>
        <w:p>
          <w:pPr>
            <w:pStyle w:val="11"/>
            <w:ind w:left="360"/>
            <w:tabs>
              <w:tab w:val="right" w:leader="dot" w:pos="9026"/>
            </w:tabs>
            <w:spacing w:before="120" w:after="60"/>
          </w:pPr>
          <w:r>
            <w:t>المرحلة الثالثة: إثراء بعد نضج الأساس</w:t>
          </w:r>
          <w:r>
            <w:tab/>
          </w:r>
          <w:r>
            <w:t>7</w:t>
          </w:r>
        </w:p>
        <w:p>
          <w:pPr>
            <w:pStyle w:val="11"/>
            <w:ind w:left="360"/>
            <w:tabs>
              <w:tab w:val="right" w:leader="dot" w:pos="9026"/>
            </w:tabs>
            <w:spacing w:before="120" w:after="60"/>
          </w:pPr>
          <w:r>
            <w:t>ميزات نتجنبها عمدًا وأسباب ذلك</w:t>
          </w:r>
          <w:r>
            <w:tab/>
          </w:r>
          <w:r>
            <w:t>8</w:t>
          </w:r>
        </w:p>
        <w:p>
          <w:pPr>
            <w:pStyle w:val="9"/>
            <w:tabs>
              <w:tab w:val="right" w:leader="dot" w:pos="9026"/>
            </w:tabs>
            <w:spacing w:before="120" w:after="60"/>
          </w:pPr>
          <w:r>
            <w:t>خطة التنفيذ والأولويات والترابط مع المهام الجارية</w:t>
          </w:r>
          <w:r>
            <w:tab/>
          </w:r>
          <w:r>
            <w:t>8</w:t>
          </w:r>
        </w:p>
        <w:p>
          <w:r>
            <w:fldChar w:fldCharType="end"/>
          </w:r>
        </w:p>
      </w:sdtContent>
    </w:sdt>
    <w:p>
      <w:pPr>
        <w:bidi/>
        <w:spacing w:before="200"/>
        <w:sectPr>
          <w:footerReference w:type="default" r:id="rId6"/>
          <w:type w:val="nextPage"/>
          <w:pgSz w:w="11906" w:h="16838" w:orient="portrait"/>
          <w:pgMar w:top="1440" w:right="1701" w:bottom="1440" w:left="1417" w:header="708" w:footer="708" w:gutter="0"/>
          <w:pgNumType w:start="1" w:fmt="upperRoman"/>
          <w:docGrid w:linePitch="360"/>
        </w:sectPr>
      </w:pPr>
      <w:r>
        <w:rPr>
          <w:rFonts w:ascii="Arial" w:cs="Arial" w:hAnsi="Arial"/>
          <w:b w:val="false"/>
          <w:i/>
          <w:iCs/>
          <w:color w:val="888888"/>
          <w:sz w:val="18"/>
          <w:szCs w:val="18"/>
          <w:rtl/>
        </w:rPr>
        <w:t xml:space="preserve">ملاحظة: هذا الجدول مولّد بحقول آلية؛ بعد أي تعديل انقر بزر الفأرة الأيمن على الجدول واختر «تحديث الحقل» لضمان دقة أرقام الصفحات.</w:t>
      </w:r>
    </w:p>
    <w:p>
      <w:pPr>
        <w:pStyle w:val="Heading1"/>
        <w:bidi/>
        <w:spacing w:after="160" w:before="400" w:line="340" w:lineRule="atLeast"/>
      </w:pPr>
      <w:bookmarkStart w:name="_Toc1" w:id="1"/>
      <w:r>
        <w:rPr>
          <w:rFonts w:ascii="Arial" w:cs="Arial" w:hAnsi="Arial"/>
          <w:b/>
          <w:bCs/>
          <w:i w:val="false"/>
          <w:color w:val="15857A"/>
          <w:sz w:val="32"/>
          <w:szCs w:val="32"/>
          <w:rtl/>
        </w:rPr>
        <w:t xml:space="preserve">الملخص التنفيذي</w:t>
      </w:r>
      <w:bookmarkEnd w:id="1"/>
    </w:p>
    <w:p>
      <w:pPr>
        <w:bidi/>
        <w:spacing w:after="140" w:line="312"/>
        <w:jc w:val="both"/>
      </w:pPr>
      <w:r>
        <w:rPr>
          <w:rFonts w:ascii="Arial" w:cs="Arial" w:hAnsi="Arial"/>
          <w:b w:val="false"/>
          <w:i w:val="false"/>
          <w:color w:val="000000"/>
          <w:sz w:val="24"/>
          <w:szCs w:val="24"/>
          <w:rtl/>
        </w:rPr>
        <w:t xml:space="preserve">بتوجيه من صاحب المشروع، أُجري بحث موسّع في المواقع الرسمية وصفحات التطبيقات على متجري Google Play وApp Store لمعرفة ما تقدّمه تطبيقات المنافسين وما هو غير موجود في تطبيقنا «مساعد إعداد المعلم»، وصولًا إلى قائمة ميزات عملية يمكن إضافتها لجعل التطبيق أفضل. شمل البحث تطبيقات المذاكرة والبطاقات التعليمية العالمية (Quizlet وAnki وKahoot وDuolingo وMagoosh) وتطبيقات عربية قريبة من مجالنا (أنافس ومدرسي وأسئلة إمتحانات المعلمين وغيرها)، إضافة إلى فحص كامل للكود الحالي لتوثيق ما لدينا بدقة قبل المقارنة.</w:t>
      </w:r>
    </w:p>
    <w:p>
      <w:pPr>
        <w:bidi/>
        <w:spacing w:after="140" w:line="312"/>
        <w:jc w:val="both"/>
      </w:pPr>
      <w:r>
        <w:rPr>
          <w:rFonts w:ascii="Arial" w:cs="Arial" w:hAnsi="Arial"/>
          <w:b w:val="false"/>
          <w:i w:val="false"/>
          <w:color w:val="000000"/>
          <w:sz w:val="24"/>
          <w:szCs w:val="24"/>
          <w:rtl/>
        </w:rPr>
        <w:t xml:space="preserve">أظهرت المقارنة أن التطبيق يمتلك أساسًا قويًا ومميزًا في جوهر الرحلة: اختبار مكثف يغطي جميع الأسئلة، وإرشاد سقراطي بعد كل خطأ، وصفحة أخطائي مجمّعة حسب المفهوم، ومحاكاة للصف الدراسي. أما الفجوات فتتركز في أربع مجموعات: استمرارية الجلسة وحفظ التقدم، وأساليب تدريب بديلة كالبطاقات التعليمية ووضع الدراسة، وإمكانات الوصول كالوضع الليلي والنطق، وأدوات المراجعة الطويلة كالتذكير والتصدير.</w:t>
      </w:r>
    </w:p>
    <w:p>
      <w:pPr>
        <w:bidi/>
        <w:spacing w:after="140" w:line="312"/>
        <w:jc w:val="both"/>
      </w:pPr>
      <w:r>
        <w:rPr>
          <w:rFonts w:ascii="Arial" w:cs="Arial" w:hAnsi="Arial"/>
          <w:b w:val="false"/>
          <w:i w:val="false"/>
          <w:color w:val="000000"/>
          <w:sz w:val="24"/>
          <w:szCs w:val="24"/>
          <w:rtl/>
        </w:rPr>
        <w:t xml:space="preserve">توصيات المرحلة الأولى الخمس هي: استئناف الجلسة المكثفة من حيث توقفت، وتفعيل البطاقات التعليمية من بنك الأسئلة، وإضافة وضع الدراسة داخل ورقة المفهوم (تصفّح أسئلته بإجاباتها)، وتصنيف المفهوم بـ«أعرفه / ما زلت أتعلمه»، وإظهار المراجعة المتباعدة كبطاقة رحلة يومية بلا أرقام. وكل ميزة مقترحة في هذا التقرير تتغذى من بنك الأسئلة الموجود حصرًا، ولا تتضمن أي تأليف للمحتوى داخل الواجهة، وتحترم قرار حذف الأرقام والإحصاءات، ولا تُعيد شكل المساقات الجامعية.</w:t>
      </w:r>
    </w:p>
    <w:p>
      <w:pPr>
        <w:pStyle w:val="Heading1"/>
        <w:bidi/>
        <w:spacing w:after="160" w:before="400" w:line="340" w:lineRule="atLeast"/>
      </w:pPr>
      <w:bookmarkStart w:name="_Toc2" w:id="2"/>
      <w:r>
        <w:rPr>
          <w:rFonts w:ascii="Arial" w:cs="Arial" w:hAnsi="Arial"/>
          <w:b/>
          <w:bCs/>
          <w:i w:val="false"/>
          <w:color w:val="15857A"/>
          <w:sz w:val="32"/>
          <w:szCs w:val="32"/>
          <w:rtl/>
        </w:rPr>
        <w:t xml:space="preserve">خلفية التقرير وأهدافه ونطاقه</w:t>
      </w:r>
      <w:bookmarkEnd w:id="2"/>
    </w:p>
    <w:p>
      <w:pPr>
        <w:bidi/>
        <w:spacing w:after="140" w:line="312"/>
        <w:jc w:val="both"/>
      </w:pPr>
      <w:r>
        <w:rPr>
          <w:rFonts w:ascii="Arial" w:cs="Arial" w:hAnsi="Arial"/>
          <w:b w:val="false"/>
          <w:i w:val="false"/>
          <w:color w:val="000000"/>
          <w:sz w:val="24"/>
          <w:szCs w:val="24"/>
          <w:rtl/>
        </w:rPr>
        <w:t xml:space="preserve">التطبيق «مساعد إعداد المعلم» هو رفيق رقمي لطالب التربية في طريقه ليصبح معلمًا جاهزًا، بُني على رحلة من ستة عوالم تتنقل بين فهم نمو الطلاب، وعالم المشاعر والذكاء، وكيفية تعلم الطلاب، وتقويم التعلم، والتدريس داخل الصف، والمكتبة التربوية العامة. يقوم المحتوى كله على بنك أسئلة موحّد يضم حاليًا ٢٧٩ مفهومًا و١٦٠٨ سؤالًا، مع شرح لكل مفهوم وأمثلة حقيقية من الواقع الصفي، ويعمل التطبيق كتطبيق ويب تقدمي يدعم العمل دون اتصال.</w:t>
      </w:r>
    </w:p>
    <w:p>
      <w:pPr>
        <w:bidi/>
        <w:spacing w:after="140" w:line="312"/>
        <w:jc w:val="both"/>
      </w:pPr>
      <w:r>
        <w:rPr>
          <w:rFonts w:ascii="Arial" w:cs="Arial" w:hAnsi="Arial"/>
          <w:b w:val="false"/>
          <w:i w:val="false"/>
          <w:color w:val="000000"/>
          <w:sz w:val="24"/>
          <w:szCs w:val="24"/>
          <w:rtl/>
        </w:rPr>
        <w:t xml:space="preserve">جاء هذا التقرير استجابة لتوجيه مباشر بالذهاب والبحث في المواقع والتطبيقات لمقارنة ما لدينا بما لديهم، ثم تحديد الميزات التي تُضاف ليرتقي التطبيق عن غيره. ولضبط المقارنة، اعتمدنا القواعد الثابتة للمشروع بوصفها مرشّحًا لكل اقتراح: منع ظهور الأرقام والإحصاءات في الواجهة (كالدقة والنقاط والسلاسل والجواهر)، ورفض شكل المساقات والكتاب الجامعي، واشتراط أن يكون كل مفهوم أو مثال يظهر للمستخدم مستخرجًا من بنك الأسئلة حصرًا دون أي تأليف، وأن تبقى اللغة عربية نقية بلا اختراق أجنبي.</w:t>
      </w:r>
    </w:p>
    <w:p>
      <w:pPr>
        <w:bidi/>
        <w:spacing w:after="140" w:line="312"/>
        <w:jc w:val="both"/>
      </w:pPr>
      <w:r>
        <w:rPr>
          <w:rFonts w:ascii="Arial" w:cs="Arial" w:hAnsi="Arial"/>
          <w:b w:val="false"/>
          <w:i w:val="false"/>
          <w:color w:val="000000"/>
          <w:sz w:val="24"/>
          <w:szCs w:val="24"/>
          <w:rtl/>
        </w:rPr>
        <w:t xml:space="preserve">أما حدود التقرير فهي: يغطي ميزات المنتج الظاهرة للمستخدم النهائي فقط، ولا يعالج بنية الخادم أو الدفعات أو التسويق؛ ويستند في وصف ميزات المنافسين إلى ما تنشره منصاتهم الرسمية في المتاجر والمواقع، وهي أوصاف قد تتضمن ميزات مدفوعة أو محدودة بعض الدول؛ كما أن نقاط القوة الظاهرة في تجربة تطبيق آخر قد لا تصلح نقلها كما هي لسياقنا التربوي، ولذلك مرّ كل اقتراح على مرشّح قواعد المشروع قبل إدراجه.</w:t>
      </w:r>
    </w:p>
    <w:p>
      <w:pPr>
        <w:pStyle w:val="Heading1"/>
        <w:bidi/>
        <w:spacing w:after="160" w:before="400" w:line="340" w:lineRule="atLeast"/>
      </w:pPr>
      <w:bookmarkStart w:name="_Toc3" w:id="3"/>
      <w:r>
        <w:rPr>
          <w:rFonts w:ascii="Arial" w:cs="Arial" w:hAnsi="Arial"/>
          <w:b/>
          <w:bCs/>
          <w:i w:val="false"/>
          <w:color w:val="15857A"/>
          <w:sz w:val="32"/>
          <w:szCs w:val="32"/>
          <w:rtl/>
        </w:rPr>
        <w:t xml:space="preserve">المنهجية ومصادر المعلومات</w:t>
      </w:r>
      <w:bookmarkEnd w:id="3"/>
    </w:p>
    <w:p>
      <w:pPr>
        <w:bidi/>
        <w:spacing w:after="140" w:line="312"/>
        <w:jc w:val="both"/>
      </w:pPr>
      <w:r>
        <w:rPr>
          <w:rFonts w:ascii="Arial" w:cs="Arial" w:hAnsi="Arial"/>
          <w:b w:val="false"/>
          <w:i w:val="false"/>
          <w:color w:val="000000"/>
          <w:sz w:val="24"/>
          <w:szCs w:val="24"/>
          <w:rtl/>
        </w:rPr>
        <w:t xml:space="preserve">اعتمدت المقارنة على مصادر أولية رسمية حصرًا: وصف التطبيقات المنشور في متجر Google Play بالنسخة العربية (Quizlet وAnkiDroid وKahoot وDuolingo وMagoosh وأنافس ومدرسي وأسئلة إمتحانات المعلمين والتحضير الذكي للمعلم وغيرها)، وصفحة Quizlet في App Store، ووثائق Anki الرسمية التي تشرح منهجية الاسترجاع النشط والتكرار المتباعد وخوارزميتَي SM-2 وFSRS، وصفحات Kahoot للمدارس وBrisk Teaching وMagoosh الرسمية. كما جرى بحث استكشافي في متجر Play بمجموعة عبارات عربية، فُحص منها أكثر من تسعين معرّف تطبيق لاختيار الأقرب إلى مجال إعداد المعلمين.</w:t>
      </w:r>
    </w:p>
    <w:p>
      <w:pPr>
        <w:bidi/>
        <w:spacing w:after="140" w:line="312"/>
        <w:jc w:val="both"/>
      </w:pPr>
      <w:r>
        <w:rPr>
          <w:rFonts w:ascii="Arial" w:cs="Arial" w:hAnsi="Arial"/>
          <w:b w:val="false"/>
          <w:i w:val="false"/>
          <w:color w:val="000000"/>
          <w:sz w:val="24"/>
          <w:szCs w:val="24"/>
          <w:rtl/>
        </w:rPr>
        <w:t xml:space="preserve">واجه البحث عقبة تقنية معلنة: خدمة البحث الداخلي المستخدمة في الجلسات السابقة كانت ترد برمز إشغال زائد (٤٢٩) على جميع الاستعلامات، فبُني مسار بديل يعتمد على الجلب المباشر لصفحات المتاجر والمواقع الرسمية وتفكيك محتواها النصي، مع متصفح حقيقي لصفحات البحث عند الحاجة. وبذلك اكتملت المادة المصدرية دون أي اعتماد على وصف شفهي أو ذاكرة، وكل ما يُنسب في هذا التقرير لمنافس هو منصوص على صفحته الرسمية.</w:t>
      </w:r>
    </w:p>
    <w:p>
      <w:pPr>
        <w:bidi/>
        <w:spacing w:after="140" w:line="312"/>
        <w:jc w:val="both"/>
      </w:pPr>
      <w:r>
        <w:rPr>
          <w:rFonts w:ascii="Arial" w:cs="Arial" w:hAnsi="Arial"/>
          <w:b w:val="false"/>
          <w:i w:val="false"/>
          <w:color w:val="000000"/>
          <w:sz w:val="24"/>
          <w:szCs w:val="24"/>
          <w:rtl/>
        </w:rPr>
        <w:t xml:space="preserve">على الجانب الداخلي، أُجري فحص شامل لمخزون الكود: مسارات الواجهة ومكوناتها السبعة، ومخزن الحالة في Zustand ومفاتيح التخزين المحلي، وهيكل بنك الأسئلة وحقوله، وربط المحرك بالمفاهيم. ولقياس كل فجوة مرّت ثلاثة أسئلة: هل تخدم رحلة المفهوم والخطأ التي هي جوهر التطبيق؟ هل تتسق مع قواعد المشروع الثابتة؟ وما حجم بنائها مقارنة بأثرها المتوقع؟ النتيجة مصفوفة فجوات وتوصيات مرتبة بثلاث مراحل تنفيذية.</w:t>
      </w:r>
    </w:p>
    <w:p>
      <w:pPr>
        <w:pStyle w:val="Heading1"/>
        <w:bidi/>
        <w:spacing w:after="160" w:before="400" w:line="340" w:lineRule="atLeast"/>
      </w:pPr>
      <w:bookmarkStart w:name="_Toc4" w:id="4"/>
      <w:r>
        <w:rPr>
          <w:rFonts w:ascii="Arial" w:cs="Arial" w:hAnsi="Arial"/>
          <w:b/>
          <w:bCs/>
          <w:i w:val="false"/>
          <w:color w:val="15857A"/>
          <w:sz w:val="32"/>
          <w:szCs w:val="32"/>
          <w:rtl/>
        </w:rPr>
        <w:t xml:space="preserve">جرد الميزات الحالية في التطبيق</w:t>
      </w:r>
      <w:bookmarkEnd w:id="4"/>
    </w:p>
    <w:p>
      <w:pPr>
        <w:bidi/>
        <w:spacing w:after="140" w:line="312"/>
        <w:jc w:val="both"/>
      </w:pPr>
      <w:r>
        <w:rPr>
          <w:rFonts w:ascii="Arial" w:cs="Arial" w:hAnsi="Arial"/>
          <w:b w:val="false"/>
          <w:i w:val="false"/>
          <w:color w:val="000000"/>
          <w:sz w:val="24"/>
          <w:szCs w:val="24"/>
          <w:rtl/>
        </w:rPr>
        <w:t xml:space="preserve">قبل النظر إلى الآخرين، وُثّق ما لدينا بدقة من الكود نفسه، لأن التطبيق يحوي بالفعل ميزات نادرة حتى في المنافسين العالميين، ويجب أن تبقى هذه الميزات محور هوية التطبيق عند إضافة الجديد. أبرز ما يميزنا: الاختبار المكثف الذي يعرض جميع الأسئلة لا عينة منها، وصندوق سقراط يقود الطالب في أربع خطوات استنتاجية قبل كشف الإجابة، وبعد كل خطأ يظهر شرح المفهوم وأمثلة حقلية من البنك ويُسجَّل الخطأ تلقائيًا في صفحة أخطائي حيث تُجمع الأخطاء حسب المفهوم ويُتاح تدريب خاص عليها.</w:t>
      </w:r>
    </w:p>
    <w:p>
      <w:pPr>
        <w:bidi/>
        <w:spacing w:after="140" w:line="312"/>
        <w:jc w:val="both"/>
      </w:pPr>
      <w:r>
        <w:rPr>
          <w:rFonts w:ascii="Arial" w:cs="Arial" w:hAnsi="Arial"/>
          <w:b w:val="false"/>
          <w:i w:val="false"/>
          <w:color w:val="000000"/>
          <w:sz w:val="24"/>
          <w:szCs w:val="24"/>
          <w:rtl/>
        </w:rPr>
        <w:t xml:space="preserve">إضافة إلى ذلك توجد مكتبة مفاهيم ببحث نصي وفلترة، ومجتمع أمثلة يكتبه الطلاب أنفسهم ضمن قيود آمنة، ومفهوم اليوم، ومحاكاة صفية بقرارات متسلسلة، ونظام إنجازات نوعية بشارات، والإبلاغ عن سؤال يراه خاطئًا، ونسخة مثبتة تعمل دون اتصال. كما يوجد محرك مراجعة متباعد بصناديق لايتنر يعمل داخليًا بوضع «مراجعة ذكية»، لكنه غير مرئي للمستخدم بوصفه رحلة زمنية، وهذه بالذات إحدى الفجوات التي يعالجها التقرير.</w:t>
      </w:r>
    </w:p>
    <w:p>
      <w:pPr>
        <w:keepNext/>
        <w:bidi/>
        <w:spacing w:after="100" w:before="120"/>
      </w:pPr>
      <w:r>
        <w:rPr>
          <w:rFonts w:ascii="Arial" w:cs="Arial" w:hAnsi="Arial"/>
          <w:b/>
          <w:bCs/>
          <w:i w:val="false"/>
          <w:color w:val="15857A"/>
          <w:sz w:val="21"/>
          <w:szCs w:val="21"/>
          <w:rtl/>
        </w:rPr>
        <w:t xml:space="preserve">الجدول ١: ميزات التطبيق الحالية كما وثّقها فحص الكود</w:t>
      </w:r>
    </w:p>
    <w:tbl>
      <w:tblPr>
        <w:bidiVisual/>
        <w:tblW w:type="pct" w:w="5000"/>
        <w:tblBorders>
          <w:top w:val="single" w:color="15857A" w:sz="6"/>
          <w:left w:val="none" w:color="FFFFFF" w:sz="0"/>
          <w:bottom w:val="single" w:color="15857A" w:sz="6"/>
          <w:right w:val="none" w:color="FFFFFF" w:sz="0"/>
          <w:insideH w:val="single" w:color="D5D0C8" w:sz="2"/>
          <w:insideV w:val="single" w:color="D5D0C8" w:sz="2"/>
        </w:tblBorders>
        <w:tblLayout w:type="fixed"/>
      </w:tblPr>
      <w:tblGrid>
        <w:gridCol w:w="2285"/>
        <w:gridCol w:w="6503"/>
      </w:tblGrid>
      <w:tr>
        <w:trPr>
          <w:cantSplit/>
          <w:tblHeader/>
        </w:trPr>
        <w:tc>
          <w:tcPr>
            <w:tcW w:type="pct" w:w="13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الميزة</w:t>
            </w:r>
          </w:p>
        </w:tc>
        <w:tc>
          <w:tcPr>
            <w:tcW w:type="pct" w:w="37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وصفها الحالي في التطبيق</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الاختبار المكثف</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جلسة تشمل جميع أسئلة البنك (١٦٠٨ سؤالًا) مع تغذية راجعة فورية</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صندوق سقراط</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أربع خطوات إرشادية بعد الخطأ قبل كشف الإجابة</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صفحة أخطائي</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أخطاء مجمّعة حسب المفهوم مع الشرح والأمثلة وتدريب مخصص</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المراجعة الذكية</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صناديق لايتنر بست مستويات تعمل داخليًا بلا واجهة زمنية مرئية</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محاكاة الاختبار</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جلسة ٢٠ سؤالًا في ١٥ دقيقة بلا تغذية فورية مع مؤقّت</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المكتبة</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بحث نصي بالمفاهيم وفلترة بالعوالم وبطاقات مقروء/غير مقروء</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أمثلة الطلبة</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أمثلة يضيفها المستخدم من تخصصه لكل مفهوم وتُحفظ محليًا</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محاكاة الصف</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مواقف صفية بقرارات متسلسلة ونتائج لكل قرار</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مفهوم اليوم</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مفهوم مميز يوميًا يعطى أولوية لغير المقروء</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الإنجازات</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شارات نوعية تُفتح بحسب التقدم دون عرض أرقام</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العمل دون اتصال</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تطبيق ويب تقدمي مثبت يعمل كاملًا من التخزين المحلي</w:t>
            </w:r>
          </w:p>
        </w:tc>
      </w:tr>
      <w:tr>
        <w:trPr>
          <w:cantSplit/>
        </w:trPr>
        <w:tc>
          <w:tcPr>
            <w:tcW w:type="pct" w:w="13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الإبلاغ عن سؤال</w:t>
            </w:r>
          </w:p>
        </w:tc>
        <w:tc>
          <w:tcPr>
            <w:tcW w:type="pct" w:w="3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زر يوثّق الشك في سؤال ويحفظه للمراجعة</w:t>
            </w:r>
          </w:p>
        </w:tc>
      </w:tr>
    </w:tbl>
    <w:p>
      <w:pPr>
        <w:pStyle w:val="Heading1"/>
        <w:bidi/>
        <w:spacing w:after="160" w:before="400" w:line="340" w:lineRule="atLeast"/>
      </w:pPr>
      <w:bookmarkStart w:name="_Toc5" w:id="5"/>
      <w:r>
        <w:rPr>
          <w:rFonts w:ascii="Arial" w:cs="Arial" w:hAnsi="Arial"/>
          <w:b/>
          <w:bCs/>
          <w:i w:val="false"/>
          <w:color w:val="15857A"/>
          <w:sz w:val="32"/>
          <w:szCs w:val="32"/>
          <w:rtl/>
        </w:rPr>
        <w:t xml:space="preserve">أبرز ميزات تطبيقات المنافسين</w:t>
      </w:r>
      <w:bookmarkEnd w:id="5"/>
    </w:p>
    <w:p>
      <w:pPr>
        <w:bidi/>
        <w:spacing w:after="140" w:line="312"/>
        <w:jc w:val="both"/>
      </w:pPr>
      <w:r>
        <w:rPr>
          <w:rFonts w:ascii="Arial" w:cs="Arial" w:hAnsi="Arial"/>
          <w:b w:val="false"/>
          <w:i w:val="false"/>
          <w:color w:val="000000"/>
          <w:sz w:val="24"/>
          <w:szCs w:val="24"/>
          <w:rtl/>
        </w:rPr>
        <w:t xml:space="preserve">اخترنا تسعة منافسين يمثلون ثلاث فئات: عمالقة المذاكرة العالميون، والتطبيقات العربية القريبة من امتحانات المعلمين، وأدوات المعلم المساعدة. الفئة الأولى تكشف أفضل ممارسات التدريب والمراجعة، والثانية تكشف ما يتوقعه الجمهور العربي في مجالنا تحديدًا، والثالثة تعين على تمييز موقعنا: نحن نساعد الطالب ليصبح معلمًا، لا أداة تصحيح أو تحضير للمعلم الممارس.</w:t>
      </w:r>
    </w:p>
    <w:p>
      <w:pPr>
        <w:pStyle w:val="Heading2"/>
        <w:bidi/>
        <w:spacing w:after="160" w:before="280" w:line="340" w:lineRule="atLeast"/>
      </w:pPr>
      <w:bookmarkStart w:name="_Toc6" w:id="6"/>
      <w:r>
        <w:rPr>
          <w:rFonts w:ascii="Arial" w:cs="Arial" w:hAnsi="Arial"/>
          <w:b/>
          <w:bCs/>
          <w:i w:val="false"/>
          <w:color w:val="15857A"/>
          <w:sz w:val="28"/>
          <w:szCs w:val="28"/>
          <w:rtl/>
        </w:rPr>
        <w:t xml:space="preserve">Quizlet</w:t>
      </w:r>
      <w:bookmarkEnd w:id="6"/>
    </w:p>
    <w:p>
      <w:pPr>
        <w:bidi/>
        <w:spacing w:after="140" w:line="312"/>
        <w:jc w:val="both"/>
      </w:pPr>
      <w:r>
        <w:rPr>
          <w:rFonts w:ascii="Arial" w:cs="Arial" w:hAnsi="Arial"/>
          <w:b w:val="false"/>
          <w:i w:val="false"/>
          <w:color w:val="000000"/>
          <w:sz w:val="24"/>
          <w:szCs w:val="24"/>
          <w:rtl/>
        </w:rPr>
        <w:t xml:space="preserve">الأضخم عالميًا في المذاكرة ببطاقات تعليمية، ويعرض في وصفه الرسمي: تحويل الملاحظات إلى مواد دراسية، ووضع «تعلّم» تكيفي يعدّل نفسه بحسب معرفتك، ووضع «اختبار» قابل للتخصيص بمحاكاة يوم الامتحان، وتكرار متباعد يعيد إظهار ما على وشك نسيانه، وتصنيف البطاقات بـ«أعرف / ما زلت أتعلم»، وحفظ المجموعات للدراسة دون اتصال، ومتابعة سلسة من حيث توقفت عبر الأجهزة، ومدخلات صوتية وبودكاست من الملاحظات. أوصافه تكشف منطقًا واضحًا: منحنى تعلم شخصي مبني على حالتك لا على ترتيب الفصول.</w:t>
      </w:r>
    </w:p>
    <w:p>
      <w:pPr>
        <w:pStyle w:val="Heading2"/>
        <w:bidi/>
        <w:spacing w:after="160" w:before="280" w:line="340" w:lineRule="atLeast"/>
      </w:pPr>
      <w:bookmarkStart w:name="_Toc7" w:id="7"/>
      <w:r>
        <w:rPr>
          <w:rFonts w:ascii="Arial" w:cs="Arial" w:hAnsi="Arial"/>
          <w:b/>
          <w:bCs/>
          <w:i w:val="false"/>
          <w:color w:val="15857A"/>
          <w:sz w:val="28"/>
          <w:szCs w:val="28"/>
          <w:rtl/>
        </w:rPr>
        <w:t xml:space="preserve">Anki وAnkiDroid</w:t>
      </w:r>
      <w:bookmarkEnd w:id="7"/>
    </w:p>
    <w:p>
      <w:pPr>
        <w:bidi/>
        <w:spacing w:after="140" w:line="312"/>
        <w:jc w:val="both"/>
      </w:pPr>
      <w:r>
        <w:rPr>
          <w:rFonts w:ascii="Arial" w:cs="Arial" w:hAnsi="Arial"/>
          <w:b w:val="false"/>
          <w:i w:val="false"/>
          <w:color w:val="000000"/>
          <w:sz w:val="24"/>
          <w:szCs w:val="24"/>
          <w:rtl/>
        </w:rPr>
        <w:t xml:space="preserve">المرجع العلمي في التكرار المتباعد، وتوثيقه الرسمي يشرح أساسَين: الاسترجاع النشط (محاولة التذكر بدل القراءة السلبية) والتكرار المتباعد (المراجعة قبيل النسيان بفواصل تتسع مع إتقان البطاقة) عبر خوارزمية SM-2 وحديثًا FSRS. من ميزاته المعلنة: النطق الصوتي للنصوص، وكتابة الإجابة اختياريًا، وسبورة للتخطيط، ووضع ليلي، وتخصيص الخط، ومتصفح بطاقات، ومزامنة سحابية. درسته بعدد كبير من مراجعات المستخدمين التي تطلب تحديدًا الإشعارات والنطق، وهي ميزات نجد نظيرها مطلوبًا عندنا.</w:t>
      </w:r>
    </w:p>
    <w:p>
      <w:pPr>
        <w:pStyle w:val="Heading2"/>
        <w:bidi/>
        <w:spacing w:after="160" w:before="280" w:line="340" w:lineRule="atLeast"/>
      </w:pPr>
      <w:bookmarkStart w:name="_Toc8" w:id="8"/>
      <w:r>
        <w:rPr>
          <w:rFonts w:ascii="Arial" w:cs="Arial" w:hAnsi="Arial"/>
          <w:b/>
          <w:bCs/>
          <w:i w:val="false"/>
          <w:color w:val="15857A"/>
          <w:sz w:val="28"/>
          <w:szCs w:val="28"/>
          <w:rtl/>
        </w:rPr>
        <w:t xml:space="preserve">Kahoot</w:t>
      </w:r>
      <w:bookmarkEnd w:id="8"/>
    </w:p>
    <w:p>
      <w:pPr>
        <w:bidi/>
        <w:spacing w:after="140" w:line="312"/>
        <w:jc w:val="both"/>
      </w:pPr>
      <w:r>
        <w:rPr>
          <w:rFonts w:ascii="Arial" w:cs="Arial" w:hAnsi="Arial"/>
          <w:b w:val="false"/>
          <w:i w:val="false"/>
          <w:color w:val="000000"/>
          <w:sz w:val="24"/>
          <w:szCs w:val="24"/>
          <w:rtl/>
        </w:rPr>
        <w:t xml:space="preserve">منصة المسابقات الصفية، ووصفها الرسمي للمدارس يبرز: استضافة ألعاب مباشرة، ووضعًا ذاتي الوتيرة للدراسة الذاتية، وبطاقات تعليمية وأوضاع دراسة متعددة، وتنوع أنواع الأسئلة (ألغاز واستطلاعات وأسئلة مفتوحة وسحابة كلمات)، وتقارير لتقييم نتائج التعلم، وملايين الألعاب الجاهزة. الأهم لنا من Kahoot هو تنويع شكل السؤال والإحساس اللعبّي الخفيف دون اقتصاد على الجدية التربوية.</w:t>
      </w:r>
    </w:p>
    <w:p>
      <w:pPr>
        <w:pStyle w:val="Heading2"/>
        <w:bidi/>
        <w:spacing w:after="160" w:before="280" w:line="340" w:lineRule="atLeast"/>
      </w:pPr>
      <w:bookmarkStart w:name="_Toc9" w:id="9"/>
      <w:r>
        <w:rPr>
          <w:rFonts w:ascii="Arial" w:cs="Arial" w:hAnsi="Arial"/>
          <w:b/>
          <w:bCs/>
          <w:i w:val="false"/>
          <w:color w:val="15857A"/>
          <w:sz w:val="28"/>
          <w:szCs w:val="28"/>
          <w:rtl/>
        </w:rPr>
        <w:t xml:space="preserve">Duolingo</w:t>
      </w:r>
      <w:bookmarkEnd w:id="9"/>
    </w:p>
    <w:p>
      <w:pPr>
        <w:bidi/>
        <w:spacing w:after="140" w:line="312"/>
        <w:jc w:val="both"/>
      </w:pPr>
      <w:r>
        <w:rPr>
          <w:rFonts w:ascii="Arial" w:cs="Arial" w:hAnsi="Arial"/>
          <w:b w:val="false"/>
          <w:i w:val="false"/>
          <w:color w:val="000000"/>
          <w:sz w:val="24"/>
          <w:szCs w:val="24"/>
          <w:rtl/>
        </w:rPr>
        <w:t xml:space="preserve">أشهر تطبيق تعليمي بتصميم لعبي: دروس قصيرة سريعة، وعادة يومية مدعومة بأهداف وسلاسل وجوائز وشارات ولوحات متصدرين. نصنفه هنا بوصفه درسًا في «جعل العودة إلى التطبيق سعيدة»، لكن نصف ميزاته (السلاسل والطاقة والنقاط واللوحات) تتعارض صراحة مع قواعد مشروعنا التي حذفت الأرقام والإحصاءات، فنستلهم منه إيقاع الجلسة القصيرة والعودة اليومية فقط، ونستبعد عناصر الأرقام كليًا.</w:t>
      </w:r>
    </w:p>
    <w:p>
      <w:pPr>
        <w:pStyle w:val="Heading2"/>
        <w:bidi/>
        <w:spacing w:after="160" w:before="280" w:line="340" w:lineRule="atLeast"/>
      </w:pPr>
      <w:bookmarkStart w:name="_Toc10" w:id="10"/>
      <w:r>
        <w:rPr>
          <w:rFonts w:ascii="Arial" w:cs="Arial" w:hAnsi="Arial"/>
          <w:b/>
          <w:bCs/>
          <w:i w:val="false"/>
          <w:color w:val="15857A"/>
          <w:sz w:val="28"/>
          <w:szCs w:val="28"/>
          <w:rtl/>
        </w:rPr>
        <w:t xml:space="preserve">Magoosh</w:t>
      </w:r>
      <w:bookmarkEnd w:id="10"/>
    </w:p>
    <w:p>
      <w:pPr>
        <w:bidi/>
        <w:spacing w:after="140" w:line="312"/>
        <w:jc w:val="both"/>
      </w:pPr>
      <w:r>
        <w:rPr>
          <w:rFonts w:ascii="Arial" w:cs="Arial" w:hAnsi="Arial"/>
          <w:b w:val="false"/>
          <w:i w:val="false"/>
          <w:color w:val="000000"/>
          <w:sz w:val="24"/>
          <w:szCs w:val="24"/>
          <w:rtl/>
        </w:rPr>
        <w:t xml:space="preserve">متخصص في التحضير لاختبارات محددة (GRE وGMAT وغيرها)، وصفحه الرسمي يبرز: اختبارات تجريبية كاملة تحاكي يوم الاختبار، وخطط دراسة يومية جاهزة بمواعيد واضحة، وفيديوهات شرح قصيرة لكل درجة، وبطاقات مفردات، وشرح مرتب لكل سؤال. نموذج «خطة يومية بترتيب ثابت» و«محاكاة الاختبار الكامل» هما ما يستحق النقل إلى سياقنا.</w:t>
      </w:r>
    </w:p>
    <w:p>
      <w:pPr>
        <w:pStyle w:val="Heading2"/>
        <w:bidi/>
        <w:spacing w:after="160" w:before="280" w:line="340" w:lineRule="atLeast"/>
      </w:pPr>
      <w:bookmarkStart w:name="_Toc11" w:id="11"/>
      <w:r>
        <w:rPr>
          <w:rFonts w:ascii="Arial" w:cs="Arial" w:hAnsi="Arial"/>
          <w:b/>
          <w:bCs/>
          <w:i w:val="false"/>
          <w:color w:val="15857A"/>
          <w:sz w:val="28"/>
          <w:szCs w:val="28"/>
          <w:rtl/>
        </w:rPr>
        <w:t xml:space="preserve">أنافس</w:t>
      </w:r>
      <w:bookmarkEnd w:id="11"/>
    </w:p>
    <w:p>
      <w:pPr>
        <w:bidi/>
        <w:spacing w:after="140" w:line="312"/>
        <w:jc w:val="both"/>
      </w:pPr>
      <w:r>
        <w:rPr>
          <w:rFonts w:ascii="Arial" w:cs="Arial" w:hAnsi="Arial"/>
          <w:b w:val="false"/>
          <w:i w:val="false"/>
          <w:color w:val="000000"/>
          <w:sz w:val="24"/>
          <w:szCs w:val="24"/>
          <w:rtl/>
        </w:rPr>
        <w:t xml:space="preserve">تطبيق عربي للمذاكرة والتحضير للاختبارات بأكثر من مليوني سؤال، ووصفه الرسمي يذكر: فيديوهات شرح مبسطة، وتدريبات تفاعلية بتصحيح فوري يوضح الصحيح والخاطئ، واختبارات شاملة على مستوى الدرس والوحدة والمنهج، وتقارير تحليلية لنقاط القوة والضعف لتحسين المستوى. قربُه من جمهورنا يثبت أن الجمهور العربي يتوقع تصحيحًا فوريًا مقرونًا بشرح، وهو ما نجيد فعله أصلًا عبر صندوق سقراط.</w:t>
      </w:r>
    </w:p>
    <w:p>
      <w:pPr>
        <w:pStyle w:val="Heading2"/>
        <w:bidi/>
        <w:spacing w:after="160" w:before="280" w:line="340" w:lineRule="atLeast"/>
      </w:pPr>
      <w:bookmarkStart w:name="_Toc12" w:id="12"/>
      <w:r>
        <w:rPr>
          <w:rFonts w:ascii="Arial" w:cs="Arial" w:hAnsi="Arial"/>
          <w:b/>
          <w:bCs/>
          <w:i w:val="false"/>
          <w:color w:val="15857A"/>
          <w:sz w:val="28"/>
          <w:szCs w:val="28"/>
          <w:rtl/>
        </w:rPr>
        <w:t xml:space="preserve">مدرسي</w:t>
      </w:r>
      <w:bookmarkEnd w:id="12"/>
    </w:p>
    <w:p>
      <w:pPr>
        <w:bidi/>
        <w:spacing w:after="140" w:line="312"/>
        <w:jc w:val="both"/>
      </w:pPr>
      <w:r>
        <w:rPr>
          <w:rFonts w:ascii="Arial" w:cs="Arial" w:hAnsi="Arial"/>
          <w:b w:val="false"/>
          <w:i w:val="false"/>
          <w:color w:val="000000"/>
          <w:sz w:val="24"/>
          <w:szCs w:val="24"/>
          <w:rtl/>
        </w:rPr>
        <w:t xml:space="preserve">رفيق دراسي عراقي ببنك وزاري ضخم مقسّم بالفصول والمواد، ووصفه الرسمي يبرز: حل الواجبات بالتصوير بالذكاء الاصطناعي، واختبارًا يوميًا بعشرة أسئلة مع نقاط وشارات ولوحة متصدرين، ومؤقت دراسة بأسلوب بومودورو مع إحصاءات، وحاسبة معدلات، وبطاقات حفظ للتعاريف والمعلومات المهمة. نأخذ منه فكرة البطاقات للحفظ السريع ووضع التقوية، ونرفض اقتصاد النقاط واللوحات الذي يخالف قواعدنا.</w:t>
      </w:r>
    </w:p>
    <w:p>
      <w:pPr>
        <w:pStyle w:val="Heading2"/>
        <w:bidi/>
        <w:spacing w:after="160" w:before="280" w:line="340" w:lineRule="atLeast"/>
      </w:pPr>
      <w:bookmarkStart w:name="_Toc13" w:id="13"/>
      <w:r>
        <w:rPr>
          <w:rFonts w:ascii="Arial" w:cs="Arial" w:hAnsi="Arial"/>
          <w:b/>
          <w:bCs/>
          <w:i w:val="false"/>
          <w:color w:val="15857A"/>
          <w:sz w:val="28"/>
          <w:szCs w:val="28"/>
          <w:rtl/>
        </w:rPr>
        <w:t xml:space="preserve">أسئلة إمتحانات المعلمين (EGYlab)</w:t>
      </w:r>
      <w:bookmarkEnd w:id="13"/>
    </w:p>
    <w:p>
      <w:pPr>
        <w:bidi/>
        <w:spacing w:after="140" w:line="312"/>
        <w:jc w:val="both"/>
      </w:pPr>
      <w:r>
        <w:rPr>
          <w:rFonts w:ascii="Arial" w:cs="Arial" w:hAnsi="Arial"/>
          <w:b w:val="false"/>
          <w:i w:val="false"/>
          <w:color w:val="000000"/>
          <w:sz w:val="24"/>
          <w:szCs w:val="24"/>
          <w:rtl/>
        </w:rPr>
        <w:t xml:space="preserve">أقرب المنافسين إلى مجالنا حرفيًا: بنك أسئلة لامتحان الكفاءة المهنية للمعلمين، ووصفه الرسمي يذكر وضعَين صريحين: «وضع الدراسة» لاستعراض جميع الأسئلة مع إجاباتها الكاملة وشرحها التفصيلي دون ضغط وقت، و«وضع الامتحان» لتجربة الاختيار من متعدد مع نتيجة فورية تحدد نقاط القوة والضعف، مع تصنيف بالتخصص وكل المحتوى متاح دون اتصال، وقناة مباشرة للإبلاغ عن سؤال خاطئ. وضع الدراسة تحديدًا فجوة صريحة عندنا: ورقة المفهوم تعرض الشرح والأمثلة لكنها لا تتيح تصفّح أسئلة المفهوم بإجاباتها.</w:t>
      </w:r>
    </w:p>
    <w:p>
      <w:pPr>
        <w:pStyle w:val="Heading2"/>
        <w:bidi/>
        <w:spacing w:after="160" w:before="280" w:line="340" w:lineRule="atLeast"/>
      </w:pPr>
      <w:bookmarkStart w:name="_Toc14" w:id="14"/>
      <w:r>
        <w:rPr>
          <w:rFonts w:ascii="Arial" w:cs="Arial" w:hAnsi="Arial"/>
          <w:b/>
          <w:bCs/>
          <w:i w:val="false"/>
          <w:color w:val="15857A"/>
          <w:sz w:val="28"/>
          <w:szCs w:val="28"/>
          <w:rtl/>
        </w:rPr>
        <w:t xml:space="preserve">لمحات: Brisk وKhan Academy</w:t>
      </w:r>
      <w:bookmarkEnd w:id="14"/>
    </w:p>
    <w:p>
      <w:pPr>
        <w:bidi/>
        <w:spacing w:after="140" w:line="312"/>
        <w:jc w:val="both"/>
      </w:pPr>
      <w:r>
        <w:rPr>
          <w:rFonts w:ascii="Arial" w:cs="Arial" w:hAnsi="Arial"/>
          <w:b w:val="false"/>
          <w:i w:val="false"/>
          <w:color w:val="000000"/>
          <w:sz w:val="24"/>
          <w:szCs w:val="24"/>
          <w:rtl/>
        </w:rPr>
        <w:t xml:space="preserve">Brisk Teaching منصة أدوات معلم بالذكاء الاصطناعي (مولّد اختبارات وخطط دروس ومقيّمات)، وهي موجّهة للمعلم الممارس لا للطالب المحضّر، فتبقى خارج نطاقنا الحالي وتؤكد هويتنا المختلفة. وخان أكاديمي بمنظومة إتقانها المتدرج وتلميحاتها التدريجية تمثل الاتجاه العام الذي نتجه إليه أصلًا عبر سقراط ومراحل الإتقان.</w:t>
      </w:r>
    </w:p>
    <w:p>
      <w:pPr>
        <w:keepNext/>
        <w:bidi/>
        <w:spacing w:after="100" w:before="120"/>
      </w:pPr>
      <w:r>
        <w:rPr>
          <w:rFonts w:ascii="Arial" w:cs="Arial" w:hAnsi="Arial"/>
          <w:b/>
          <w:bCs/>
          <w:i w:val="false"/>
          <w:color w:val="15857A"/>
          <w:sz w:val="21"/>
          <w:szCs w:val="21"/>
          <w:rtl/>
        </w:rPr>
        <w:t xml:space="preserve">الجدول ٢: الميزات الأكثر صلة بنا عند كل منافس</w:t>
      </w:r>
    </w:p>
    <w:tbl>
      <w:tblPr>
        <w:bidiVisual/>
        <w:tblW w:type="pct" w:w="5000"/>
        <w:tblBorders>
          <w:top w:val="single" w:color="15857A" w:sz="6"/>
          <w:left w:val="none" w:color="FFFFFF" w:sz="0"/>
          <w:bottom w:val="single" w:color="15857A" w:sz="6"/>
          <w:right w:val="none" w:color="FFFFFF" w:sz="0"/>
          <w:insideH w:val="single" w:color="D5D0C8" w:sz="2"/>
          <w:insideV w:val="single" w:color="D5D0C8" w:sz="2"/>
        </w:tblBorders>
        <w:tblLayout w:type="fixed"/>
      </w:tblPr>
      <w:tblGrid>
        <w:gridCol w:w="1406"/>
        <w:gridCol w:w="4570"/>
        <w:gridCol w:w="2812"/>
      </w:tblGrid>
      <w:tr>
        <w:trPr>
          <w:cantSplit/>
          <w:tblHeader/>
        </w:trPr>
        <w:tc>
          <w:tcPr>
            <w:tcW w:type="pct" w:w="8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التطبيق</w:t>
            </w:r>
          </w:p>
        </w:tc>
        <w:tc>
          <w:tcPr>
            <w:tcW w:type="pct" w:w="26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الميزات الأكثر صلة بنقلها</w:t>
            </w:r>
          </w:p>
        </w:tc>
        <w:tc>
          <w:tcPr>
            <w:tcW w:type="pct" w:w="16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ما نستبعده عمدًا</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Quizlet</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استئناف الجلسة، أعرف/أتعلم، تكرار متباعد، امتحان مخصص، أوفلاين</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المحتوى المؤلف آليًا من الملاحظات</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Anki</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المراجعة المتباعدة المرئية، النطق، الوضع الليلي، كتابة الإجابة، النسخ الاحتياطي</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تعقيد الإعدادات على المستخدم العادي</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Kahoot</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تنويع أنواع الأسئلة والإحساس اللعبّي الخفيف</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المسابقات الحية والإعلانات</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Duolingo</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الجلسة القصيرة وعادة العودة اليومية</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سلاسل ونقاط وطاقة ولوحات متصدرين</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Magoosh</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خطة يومية جاهزة ومحاكاة اختبار كامل</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الربط بالأسعار والاشتراكات</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أنافس</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تصحيح فوري مع شرح وتقارير نوعية للقوة والضعف</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العرض المنهجي بالوحدات الشبيه بالكتاب</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مدرسي</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بطاقات الحفظ ووضع التقوية</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نقاط ولوحات متصدرين وإحصاءات وقت</w:t>
            </w:r>
          </w:p>
        </w:tc>
      </w:tr>
      <w:tr>
        <w:trPr>
          <w:cantSplit/>
        </w:trPr>
        <w:tc>
          <w:tcPr>
            <w:tcW w:type="pct" w:w="8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EGYlab</w:t>
            </w:r>
          </w:p>
        </w:tc>
        <w:tc>
          <w:tcPr>
            <w:tcW w:type="pct" w:w="2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وضع الدراسة بتصفح الأسئلة بإجاباتها، الإبلاغ عن سؤال</w:t>
            </w:r>
          </w:p>
        </w:tc>
        <w:tc>
          <w:tcPr>
            <w:tcW w:type="pct" w:w="1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الاعتماد على واتساب للتواصل</w:t>
            </w:r>
          </w:p>
        </w:tc>
      </w:tr>
    </w:tbl>
    <w:p>
      <w:pPr>
        <w:pStyle w:val="Heading1"/>
        <w:bidi/>
        <w:spacing w:after="160" w:before="400" w:line="340" w:lineRule="atLeast"/>
      </w:pPr>
      <w:bookmarkStart w:name="_Toc15" w:id="15"/>
      <w:r>
        <w:rPr>
          <w:rFonts w:ascii="Arial" w:cs="Arial" w:hAnsi="Arial"/>
          <w:b/>
          <w:bCs/>
          <w:i w:val="false"/>
          <w:color w:val="15857A"/>
          <w:sz w:val="32"/>
          <w:szCs w:val="32"/>
          <w:rtl/>
        </w:rPr>
        <w:t xml:space="preserve">مصفوفة الفجوات: ما عندهم وغير موجود عندنا</w:t>
      </w:r>
      <w:bookmarkEnd w:id="15"/>
    </w:p>
    <w:p>
      <w:pPr>
        <w:bidi/>
        <w:spacing w:after="140" w:line="312"/>
        <w:jc w:val="both"/>
      </w:pPr>
      <w:r>
        <w:rPr>
          <w:rFonts w:ascii="Arial" w:cs="Arial" w:hAnsi="Arial"/>
          <w:b w:val="false"/>
          <w:i w:val="false"/>
          <w:color w:val="000000"/>
          <w:sz w:val="24"/>
          <w:szCs w:val="24"/>
          <w:rtl/>
        </w:rPr>
        <w:t xml:space="preserve">الجدول الآتي يربط كل فجوة بمصدرها لدى المنافسين وبحالتنا الحالية وبالتوصية الصريحة وبأولويتها، وقد مُرّت كل التوصيات على مرشّح قواعد المشروع: لا أرقام ولا إحصاءات في الواجهة، ولا إطار مساقات، ولا محتوى مؤلَّف خارج البنك. الترتيب في الأولوية يعكس أثر الميزة في تجربة الرحلة اليومية أكثر من سهولة بنائها.</w:t>
      </w:r>
    </w:p>
    <w:p>
      <w:pPr>
        <w:keepNext/>
        <w:bidi/>
        <w:spacing w:after="100" w:before="120"/>
      </w:pPr>
      <w:r>
        <w:rPr>
          <w:rFonts w:ascii="Arial" w:cs="Arial" w:hAnsi="Arial"/>
          <w:b/>
          <w:bCs/>
          <w:i w:val="false"/>
          <w:color w:val="15857A"/>
          <w:sz w:val="21"/>
          <w:szCs w:val="21"/>
          <w:rtl/>
        </w:rPr>
        <w:t xml:space="preserve">الجدول ٣: مصفوفة الفجوات والتوصيات</w:t>
      </w:r>
    </w:p>
    <w:tbl>
      <w:tblPr>
        <w:bidiVisual/>
        <w:tblW w:type="pct" w:w="5000"/>
        <w:tblBorders>
          <w:top w:val="single" w:color="15857A" w:sz="6"/>
          <w:left w:val="none" w:color="FFFFFF" w:sz="0"/>
          <w:bottom w:val="single" w:color="15857A" w:sz="6"/>
          <w:right w:val="none" w:color="FFFFFF" w:sz="0"/>
          <w:insideH w:val="single" w:color="D5D0C8" w:sz="2"/>
          <w:insideV w:val="single" w:color="D5D0C8" w:sz="2"/>
        </w:tblBorders>
        <w:tblLayout w:type="fixed"/>
      </w:tblPr>
      <w:tblGrid>
        <w:gridCol w:w="1670"/>
        <w:gridCol w:w="1230"/>
        <w:gridCol w:w="1845"/>
        <w:gridCol w:w="2900"/>
        <w:gridCol w:w="1142"/>
      </w:tblGrid>
      <w:tr>
        <w:trPr>
          <w:cantSplit/>
          <w:tblHeader/>
        </w:trPr>
        <w:tc>
          <w:tcPr>
            <w:tcW w:type="pct" w:w="9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0"/>
                <w:szCs w:val="20"/>
                <w:rtl/>
              </w:rPr>
              <w:t xml:space="preserve">الميزة</w:t>
            </w:r>
          </w:p>
        </w:tc>
        <w:tc>
          <w:tcPr>
            <w:tcW w:type="pct" w:w="7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0"/>
                <w:szCs w:val="20"/>
                <w:rtl/>
              </w:rPr>
              <w:t xml:space="preserve">عند من</w:t>
            </w:r>
          </w:p>
        </w:tc>
        <w:tc>
          <w:tcPr>
            <w:tcW w:type="pct" w:w="10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0"/>
                <w:szCs w:val="20"/>
                <w:rtl/>
              </w:rPr>
              <w:t xml:space="preserve">حالتنا</w:t>
            </w:r>
          </w:p>
        </w:tc>
        <w:tc>
          <w:tcPr>
            <w:tcW w:type="pct" w:w="16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0"/>
                <w:szCs w:val="20"/>
                <w:rtl/>
              </w:rPr>
              <w:t xml:space="preserve">التوصية</w:t>
            </w:r>
          </w:p>
        </w:tc>
        <w:tc>
          <w:tcPr>
            <w:tcW w:type="pct" w:w="6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0"/>
                <w:szCs w:val="20"/>
                <w:rtl/>
              </w:rPr>
              <w:t xml:space="preserve">الأولوية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استئناف الجلسة المكثفة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Quizlet</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إغلاق التطبيق أثناء الجلسة يُلغيها</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حفظ موضع الجلسة تلقائيًا وزر «أكمل من حيث توقفت» في الرئيسية</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 جدًا</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بطاقات تعليمية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Quizlet وAnki وKahoot ومدرسي</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مكوّن البطاقات مكتوب لكنه غير مربوط بأي تبويب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تفعيل وضع البطاقات من المفاهيم والأسئلة في البنك حصرًا</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وضع الدراسة داخل المفهوم</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EGYlab</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ورقة المفهوم تعرض الشرح والأمثلة فقط</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قسم «أسئلة هذا المفهوم» يعرضها بإجاباتها وأسبابها من البنك</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تصنيف أعرفه / ما زلت أتعلمه</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Quizlet</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زرا تصنيف على المفهوم يغذيان أولوية المراجعة والتدريب</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مراجعة متباعدة مرئية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 وQuizlet</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المحرك يعمل داخليًا بلا واجهة زمنية</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بطاقة «جاهز للمراجعة اليوم» بحالات نوعية بلا أرقام أو تواريخ</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نسخ احتياطي للتقدم واستيراده</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التقدم محلي فقط ويُفقد بمسح البيانات</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تصدير ملف تقدم واستيراده يدويًا بلا خادم</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عالية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رحلة يومية مركّبة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Magoosh وDuolingo</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مفهوم اليوم فقط</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«رحلة اليوم»: مراجعة المستحق ثم مفهوم جديد ثم تدريب أخطاء</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متوسطة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امتحان قابل للتخصيص</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Quizlet وMagoosh</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محاكاة ثابتة ٢٠ سؤالًا في ١٥ دقيقة</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اختيار النطاق (عالم أو عوالم) وأنواع الأسئلة ووقت الجلسة</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متوسطة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الوضع الليلي</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 وAnkiDroid</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التبعية موجودة ولم تُفعّل</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مفتاح في «حسابي» يحفظ التفضيل</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متوسطة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نطق النصوص</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AnkiDroid</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نطق السؤال والشرح بخطى الضغط على زر صوتي</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متوسطة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حجم الخط وإعدادات القراءة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ثلاثة أحجام للخط تُحفظ مع تفضيلات المستخدم</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متوسطة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تذكير بلطف</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Duolingo وطلبات مراجعي Anki</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إشعار محلي لطيف «وقت رحلتك اليومية» اختياري</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منخفضة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تصدير الأخطاء ومشاركتها</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Kahoot وQuizlet</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مشاركة نصية لقائمة الأخطاء لمراجعتها خارج التطبيق</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منخفضة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بحث داخل نصوص الأسئلة</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أنافس ومدرسي</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البحث بالمفاهيم وعناوينها فقط</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توسيع البحث ليشمل نص الأسئلة والخيارات</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منخفضة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ملاحظة شخصية على المفهوم</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 وQuizlet</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غائب</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حقل ملاحظات يكتبه المستخدم بنفسه ولا يُؤلَّف عنه</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منخفضة</w:t>
            </w:r>
          </w:p>
        </w:tc>
      </w:tr>
      <w:tr>
        <w:trPr>
          <w:cantSplit/>
        </w:trPr>
        <w:tc>
          <w:tcPr>
            <w:tcW w:type="pct" w:w="9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كتابة الإجابة اختياريًا</w:t>
            </w:r>
          </w:p>
        </w:tc>
        <w:tc>
          <w:tcPr>
            <w:tcW w:type="pct" w:w="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Anki</w:t>
            </w:r>
          </w:p>
        </w:tc>
        <w:tc>
          <w:tcPr>
            <w:tcW w:type="pct" w:w="10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الاختيار والصواب والخطأ فقط</w:t>
            </w:r>
          </w:p>
        </w:tc>
        <w:tc>
          <w:tcPr>
            <w:tcW w:type="pct" w:w="1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وضع كتابة لتعريفات المفهوم بمطابقة تقريبية</w:t>
            </w:r>
          </w:p>
        </w:tc>
        <w:tc>
          <w:tcPr>
            <w:tcW w:type="pct" w:w="6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0"/>
                <w:szCs w:val="20"/>
                <w:rtl/>
              </w:rPr>
              <w:t xml:space="preserve">لاحقًا</w:t>
            </w:r>
          </w:p>
        </w:tc>
      </w:tr>
    </w:tbl>
    <w:p>
      <w:pPr>
        <w:pStyle w:val="Heading1"/>
        <w:bidi/>
        <w:spacing w:after="160" w:before="400" w:line="340" w:lineRule="atLeast"/>
      </w:pPr>
      <w:bookmarkStart w:name="_Toc16" w:id="16"/>
      <w:r>
        <w:rPr>
          <w:rFonts w:ascii="Arial" w:cs="Arial" w:hAnsi="Arial"/>
          <w:b/>
          <w:bCs/>
          <w:i w:val="false"/>
          <w:color w:val="15857A"/>
          <w:sz w:val="32"/>
          <w:szCs w:val="32"/>
          <w:rtl/>
        </w:rPr>
        <w:t xml:space="preserve">التوصيات مقسمة على مراحل</w:t>
      </w:r>
      <w:bookmarkEnd w:id="16"/>
    </w:p>
    <w:p>
      <w:pPr>
        <w:pStyle w:val="Heading2"/>
        <w:bidi/>
        <w:spacing w:after="160" w:before="280" w:line="340" w:lineRule="atLeast"/>
      </w:pPr>
      <w:bookmarkStart w:name="_Toc17" w:id="17"/>
      <w:r>
        <w:rPr>
          <w:rFonts w:ascii="Arial" w:cs="Arial" w:hAnsi="Arial"/>
          <w:b/>
          <w:bCs/>
          <w:i w:val="false"/>
          <w:color w:val="15857A"/>
          <w:sz w:val="28"/>
          <w:szCs w:val="28"/>
          <w:rtl/>
        </w:rPr>
        <w:t xml:space="preserve">المرحلة الأولى: ميزات تُكمل تدفق الاختبار المكثف وصفحة الأخطاء</w:t>
      </w:r>
      <w:bookmarkEnd w:id="17"/>
    </w:p>
    <w:p>
      <w:pPr>
        <w:bidi/>
        <w:spacing w:after="140" w:line="312"/>
        <w:jc w:val="both"/>
      </w:pPr>
      <w:r>
        <w:rPr>
          <w:rFonts w:ascii="Arial" w:cs="Arial" w:hAnsi="Arial"/>
          <w:b w:val="false"/>
          <w:i w:val="false"/>
          <w:color w:val="000000"/>
          <w:sz w:val="24"/>
          <w:szCs w:val="24"/>
          <w:rtl/>
        </w:rPr>
        <w:t xml:space="preserve">المرحلة الأولى تنفَّذ مع تدفق «أخطائي» المفصل المعتمد سابقًا، لأنها تكمل الدورة ذاتها: اختبار مكثف بكل الأسئلة، فالتقاط الخطأ وربطه بمفهومه، فعرضه في صفحة الأخطاء بشرح وأمثلة من البنك. أما استئناف الجلسة فهو أولاوية القصوى: جلسة بسؤال ونٍوف ألف لا يمكن أن تعتمد على بقاء التطبيق مفتوحًا، ويكفي حفظ ترتيب الأسئلة وموضعها في التخزين المحلي عند كل إجابة، ليظهر في الرئيسية زر «أكمل من حيث توقفت» بشارة عالمها الحالي.</w:t>
      </w:r>
    </w:p>
    <w:p>
      <w:pPr>
        <w:bidi/>
        <w:spacing w:after="140" w:line="312"/>
        <w:jc w:val="both"/>
      </w:pPr>
      <w:r>
        <w:rPr>
          <w:rFonts w:ascii="Arial" w:cs="Arial" w:hAnsi="Arial"/>
          <w:b w:val="false"/>
          <w:i w:val="false"/>
          <w:color w:val="000000"/>
          <w:sz w:val="24"/>
          <w:szCs w:val="24"/>
          <w:rtl/>
        </w:rPr>
        <w:t xml:space="preserve">البطاقات التعليمية ثاني أولوية ولسبب مزدوج: هي أكثر ميزة تكرر عند كل المنافسين تقريبًا، ومكوّنها مكتوب لدينا أصلًا ثم نُزع من المكتبة، فتفعيله رخيص الأثر عظيم. البطاقة الواحدة تُبنى من المفهوم: وجهها عنوان المفهوم وسؤال قصير من بنك أسئله، وظهره الشرح والمثال الحقلي كما هما نصًا في البنك، مع سحب لبطاقات أسئلة الاختيار بصيغة قلب: السؤال ثم خياراته ثم كشف الصواب. وتنساب البطاقات أولًا للمفاهيم المسجّل خطأ فيها ثم غير المقروءة.</w:t>
      </w:r>
    </w:p>
    <w:p>
      <w:pPr>
        <w:bidi/>
        <w:spacing w:after="140" w:line="312"/>
        <w:jc w:val="both"/>
      </w:pPr>
      <w:r>
        <w:rPr>
          <w:rFonts w:ascii="Arial" w:cs="Arial" w:hAnsi="Arial"/>
          <w:b w:val="false"/>
          <w:i w:val="false"/>
          <w:color w:val="000000"/>
          <w:sz w:val="24"/>
          <w:szCs w:val="24"/>
          <w:rtl/>
        </w:rPr>
        <w:t xml:space="preserve">وضع الدراسة داخل ورقة المفهوم ينقل أفضل ما في EGYlab: قائمة أسئلة المفهوم كما في البنك، وكل سؤال قابل للفتح ليظهر خياراته واجابته الصحيحة وسببها دون أي مؤقّت أو عدّاد، ليكون مكانًا هادئًا للفهم قبل الاختبار. وتصنيفات «أعرفه / ما زلت أتعلمه» زران صغيران على ورقة المفهوم يحدّثان حالة المفهوم في المحرك ويان يغذيان ترتيب البطاقات والمراجعة والتدريب، وتظهر الحالة بشارة نصية خفيفة بلا نسب.</w:t>
      </w:r>
    </w:p>
    <w:p>
      <w:pPr>
        <w:bidi/>
        <w:spacing w:after="140" w:line="312"/>
        <w:jc w:val="both"/>
      </w:pPr>
      <w:r>
        <w:rPr>
          <w:rFonts w:ascii="Arial" w:cs="Arial" w:hAnsi="Arial"/>
          <w:b w:val="false"/>
          <w:i w:val="false"/>
          <w:color w:val="000000"/>
          <w:sz w:val="24"/>
          <w:szCs w:val="24"/>
          <w:rtl/>
        </w:rPr>
        <w:t xml:space="preserve">المراجعة المتباعدة المرئية لا تطلب بناء محرك جديد بل كشف الموجود: عند دخول التطبيق تظهر بطاقة «جاهز للمراجعة اليوم» إن وُجد ما استحق، والنقر عليها يفتح جلسة المراجعة الذكية القائمة، وعند لا شيء مستحق تختفي البطاقة ويعوضها تشجيع نصي. ولأن قواعدنا تمنع الأرقام، تُعبَّر الحالات بكلمات فقط: «جديد» و«أتعلمه» و«أُتقنته»، وهي صياغة تجعل التقدم إحساسًا لا عدّادًا، وتعالج في الوقت نفسه إخفاء صناديق لايتنر عن المستخدم.</w:t>
      </w:r>
    </w:p>
    <w:p>
      <w:pPr>
        <w:pStyle w:val="Heading2"/>
        <w:bidi/>
        <w:spacing w:after="160" w:before="280" w:line="340" w:lineRule="atLeast"/>
      </w:pPr>
      <w:bookmarkStart w:name="_Toc18" w:id="18"/>
      <w:r>
        <w:rPr>
          <w:rFonts w:ascii="Arial" w:cs="Arial" w:hAnsi="Arial"/>
          <w:b/>
          <w:bCs/>
          <w:i w:val="false"/>
          <w:color w:val="15857A"/>
          <w:sz w:val="28"/>
          <w:szCs w:val="28"/>
          <w:rtl/>
        </w:rPr>
        <w:t xml:space="preserve">المرحلة الثانية: تجربة الاستخدام والوصول وأمان التقدم</w:t>
      </w:r>
      <w:bookmarkEnd w:id="18"/>
    </w:p>
    <w:p>
      <w:pPr>
        <w:bidi/>
        <w:spacing w:after="140" w:line="312"/>
        <w:jc w:val="both"/>
      </w:pPr>
      <w:r>
        <w:rPr>
          <w:rFonts w:ascii="Arial" w:cs="Arial" w:hAnsi="Arial"/>
          <w:b w:val="false"/>
          <w:i w:val="false"/>
          <w:color w:val="000000"/>
          <w:sz w:val="24"/>
          <w:szCs w:val="24"/>
          <w:rtl/>
        </w:rPr>
        <w:t xml:space="preserve">المرحلة الثانية عنونة تجربة الاستخدام والوصول وأمان البيانات. الوضع الليلي أسهل المكاسب: تبعية التباين جاهزة في الكود ولم يُفعَّل، والمطلوب مفتاح في «حسابي» وحفظ التفضيل وتلوين السطوح الستة للعوالم بصيغة داكنة. والنطق الصوتي يخدم صفًا واسعًا من المستخدمين المعرضين لالتعب القراءة أو ضعف البصر، وتكفي واجهة النطق المتوفرة في المتصفحات الحديثة بنطق نص السؤال وسببه بعد الخطأ، مع زر واحد يظهر ولا يزعج.</w:t>
      </w:r>
    </w:p>
    <w:p>
      <w:pPr>
        <w:bidi/>
        <w:spacing w:after="140" w:line="312"/>
        <w:jc w:val="both"/>
      </w:pPr>
      <w:r>
        <w:rPr>
          <w:rFonts w:ascii="Arial" w:cs="Arial" w:hAnsi="Arial"/>
          <w:b w:val="false"/>
          <w:i w:val="false"/>
          <w:color w:val="000000"/>
          <w:sz w:val="24"/>
          <w:szCs w:val="24"/>
          <w:rtl/>
        </w:rPr>
        <w:t xml:space="preserve">إعدادات القراءة تُضاف في الشاشة ذاتها: ثلاثة أحجام للخط (عادي وكبير وكبير جدًا) تُطبق على الجلسات والمكتبة وصفحة الأخطاء، لأن المفاهيم التربوية نصوصها طويلة والقراءة الطويلة تحتاج تكييفًا شخصيًا، وقد وردت طلبات مماثلة في مراجعات AnkiDroid. وأمان التقدم مطلب بنائي لا رفاهية: خمس سنوات من الاستخدام المفترض للرحلة تستحق تصدير ملف تقدم واستيراده بضغطة، بلا خادم ولا حساب، وهو التطبيق الأقرب لروح Anki في نسخه الاحتياطية المتكاملة.</w:t>
      </w:r>
    </w:p>
    <w:p>
      <w:pPr>
        <w:bidi/>
        <w:spacing w:after="140" w:line="312"/>
        <w:jc w:val="both"/>
      </w:pPr>
      <w:r>
        <w:rPr>
          <w:rFonts w:ascii="Arial" w:cs="Arial" w:hAnsi="Arial"/>
          <w:b w:val="false"/>
          <w:i w:val="false"/>
          <w:color w:val="000000"/>
          <w:sz w:val="24"/>
          <w:szCs w:val="24"/>
          <w:rtl/>
        </w:rPr>
        <w:t xml:space="preserve">التذكير اللطيف آخر عناصر المرحلة: إشعار محلي اختياري في وقت يحدده المستخدم بعنوان دافئ «رحلتك اليومية بانتظارك» بلا أرقام ولا خوف من السلاسل المقطوعة، ويُفعّل من «حسابي» ويُوقف بنفس السهولة. جميع عناصر المرحلة الثانية لا تمس البنك ولا المحرك، فهي طبقة إعدادات وتجربة فوق ما هو قائم.</w:t>
      </w:r>
    </w:p>
    <w:p>
      <w:pPr>
        <w:pStyle w:val="Heading2"/>
        <w:bidi/>
        <w:spacing w:after="160" w:before="280" w:line="340" w:lineRule="atLeast"/>
      </w:pPr>
      <w:bookmarkStart w:name="_Toc19" w:id="19"/>
      <w:r>
        <w:rPr>
          <w:rFonts w:ascii="Arial" w:cs="Arial" w:hAnsi="Arial"/>
          <w:b/>
          <w:bCs/>
          <w:i w:val="false"/>
          <w:color w:val="15857A"/>
          <w:sz w:val="28"/>
          <w:szCs w:val="28"/>
          <w:rtl/>
        </w:rPr>
        <w:t xml:space="preserve">المرحلة الثالثة: إثراء بعد نضج الأساس</w:t>
      </w:r>
      <w:bookmarkEnd w:id="19"/>
    </w:p>
    <w:p>
      <w:pPr>
        <w:bidi/>
        <w:spacing w:after="140" w:line="312"/>
        <w:jc w:val="both"/>
      </w:pPr>
      <w:r>
        <w:rPr>
          <w:rFonts w:ascii="Arial" w:cs="Arial" w:hAnsi="Arial"/>
          <w:b w:val="false"/>
          <w:i w:val="false"/>
          <w:color w:val="000000"/>
          <w:sz w:val="24"/>
          <w:szCs w:val="24"/>
          <w:rtl/>
        </w:rPr>
        <w:t xml:space="preserve">المرحلة الثالثة إثراء بعد نضج الأساس. الامتحان المخصص يوسّع محاكاة الاختبار الحالية: يختار المستخدم نطاقه من عالم واحد أو عوالم متعددة، ونوع الأسئلة (اختيار أو صواب وخطأ أو مزيج)، وطول الجلسة ووقتها، وتُبنى الجلسة من أسئلة النطاق المختار مع تفضيل غير المجاب سابقًا كما في وضع التدريب. والبحث الموسّع يجعل نافذة المكتبة تبحث في نص الأسئلة والخيارات أيضًا فتصل إلى السؤال مباشرة لا إلى مفهومه فقط.</w:t>
      </w:r>
    </w:p>
    <w:p>
      <w:pPr>
        <w:bidi/>
        <w:spacing w:after="140" w:line="312"/>
        <w:jc w:val="both"/>
      </w:pPr>
      <w:r>
        <w:rPr>
          <w:rFonts w:ascii="Arial" w:cs="Arial" w:hAnsi="Arial"/>
          <w:b w:val="false"/>
          <w:i w:val="false"/>
          <w:color w:val="000000"/>
          <w:sz w:val="24"/>
          <w:szCs w:val="24"/>
          <w:rtl/>
        </w:rPr>
        <w:t xml:space="preserve">الملاحظة الشخصية على المفهوم والتصدير والمشاركة وكتابة الإجابة عناوين لاحقة مفتوحة: الملاحظة نص يكتبه المستخدم بنفسه فيسلم من قاعدة «لا تأليف» لأنه كلامه هو، والتصدير يجعل قائمة الأخطاء قابلة للمراجعة الورقية أو المشاركة مع زميل، وكتابة الإجابة تضيف عمقًا للتدريب على التعاريف بمطابقة تقريبية صبرًا على الهمزات والتشكيل. وتبقى كلها بعد اكتمال المرحلتين الأوليين وفي ضوء استخدام المستخدمين الفعلي.</w:t>
      </w:r>
    </w:p>
    <w:p>
      <w:pPr>
        <w:pStyle w:val="Heading2"/>
        <w:bidi/>
        <w:spacing w:after="160" w:before="280" w:line="340" w:lineRule="atLeast"/>
      </w:pPr>
      <w:bookmarkStart w:name="_Toc20" w:id="20"/>
      <w:r>
        <w:rPr>
          <w:rFonts w:ascii="Arial" w:cs="Arial" w:hAnsi="Arial"/>
          <w:b/>
          <w:bCs/>
          <w:i w:val="false"/>
          <w:color w:val="15857A"/>
          <w:sz w:val="28"/>
          <w:szCs w:val="28"/>
          <w:rtl/>
        </w:rPr>
        <w:t xml:space="preserve">ميزات نتجنبها عمدًا وأسباب ذلك</w:t>
      </w:r>
      <w:bookmarkEnd w:id="20"/>
    </w:p>
    <w:p>
      <w:pPr>
        <w:bidi/>
        <w:spacing w:after="140" w:line="312"/>
        <w:jc w:val="both"/>
      </w:pPr>
      <w:r>
        <w:rPr>
          <w:rFonts w:ascii="Arial" w:cs="Arial" w:hAnsi="Arial"/>
          <w:b w:val="false"/>
          <w:i w:val="false"/>
          <w:color w:val="000000"/>
          <w:sz w:val="24"/>
          <w:szCs w:val="24"/>
          <w:rtl/>
        </w:rPr>
        <w:t xml:space="preserve">لا يقل التقرير أهمية عن تحديد ما لن نضيف: النقاط والجواهر والطاقة والقلوب وسلاسل الأيام ولوحات المتصدرين والإعلانات، فهي خالفت قرار حذف الأرقام والإحصاءات، وقد تبين من مراجعات مستخدمي Duolingo نفسه أن الطاقة النافدة والإعلانات الكثيرة من أعلى أسباب الغضب. كذلك نرفض استعادة شكل المساقات والوحدات الشبيه بالكتاب الجامعي مهما كان مريحًا للبناء الداخلي، فالرحلة والعوالم هي هوية التنقل.</w:t>
      </w:r>
    </w:p>
    <w:p>
      <w:pPr>
        <w:bidi/>
        <w:spacing w:after="140" w:line="312"/>
        <w:jc w:val="both"/>
      </w:pPr>
      <w:r>
        <w:rPr>
          <w:rFonts w:ascii="Arial" w:cs="Arial" w:hAnsi="Arial"/>
          <w:b w:val="false"/>
          <w:i w:val="false"/>
          <w:color w:val="000000"/>
          <w:sz w:val="24"/>
          <w:szCs w:val="24"/>
          <w:rtl/>
        </w:rPr>
        <w:t xml:space="preserve">الأخطر: أي ميزة تجعل الذكاء الاصطناعي يؤلف شرحًا أو مثالًا أو مفهومًا يظهر للمستخدم مرفوضة صراحة، فكل ما يُعرض من محتوى يخرج من بنك الأسئلة حصرًا، ودور التوليد محصور بخلفية الكواليس في توسيع البنك نفسه ثم مراجعته، لا في الواجهة. وبديل عناصر الأرقام التحفيزية جاهز: شارات نوعية موجودة أصلًا، وحالات إتقان كلمات، ومفهوم يومي، ورحلة عوالم تتقدم بالاكتمال لا بالنقاط.</w:t>
      </w:r>
    </w:p>
    <w:p>
      <w:pPr>
        <w:pStyle w:val="Heading1"/>
        <w:bidi/>
        <w:spacing w:after="160" w:before="400" w:line="340" w:lineRule="atLeast"/>
      </w:pPr>
      <w:bookmarkStart w:name="_Toc21" w:id="21"/>
      <w:r>
        <w:rPr>
          <w:rFonts w:ascii="Arial" w:cs="Arial" w:hAnsi="Arial"/>
          <w:b/>
          <w:bCs/>
          <w:i w:val="false"/>
          <w:color w:val="15857A"/>
          <w:sz w:val="32"/>
          <w:szCs w:val="32"/>
          <w:rtl/>
        </w:rPr>
        <w:t xml:space="preserve">خطة التنفيذ والأولويات والترابط مع المهام الجارية</w:t>
      </w:r>
      <w:bookmarkEnd w:id="21"/>
    </w:p>
    <w:p>
      <w:pPr>
        <w:bidi/>
        <w:spacing w:after="140" w:line="312"/>
        <w:jc w:val="both"/>
      </w:pPr>
      <w:r>
        <w:rPr>
          <w:rFonts w:ascii="Arial" w:cs="Arial" w:hAnsi="Arial"/>
          <w:b w:val="false"/>
          <w:i w:val="false"/>
          <w:color w:val="000000"/>
          <w:sz w:val="24"/>
          <w:szCs w:val="24"/>
          <w:rtl/>
        </w:rPr>
        <w:t xml:space="preserve">الخطة الآتية تدمج ميزات هذا التقرير في تسلسل العمل المعتمد، بحيث لا تعطل ما هو جارٍ بل تنمو معه: تدفق «أخطائي» المفصل أولًا لأنه هوية التطبيق، ثم ميزات المرحلة الأولى لأنها تكتمل معه تقنيًا، ثم إعادة تنظيم المكتبة المقررة، ثم استكمال توسيع البنك إلى ٢٧٩ مفهومًا بكامل أمثلتها وأسئلتها، وتُنفَّذ ميزات المرحلتين الثانية والثالثة في التوقيت الأنسب بعد ذلك. الأحجام تقديرية بهدف جدولة عامة لا وعد دقيق، والمعيار الفاصل بين كل مرحلة: أن يبقى التطبيق مستقرًا وقابلًا للاستخدام اليومي بعد كل إضافة.</w:t>
      </w:r>
    </w:p>
    <w:p>
      <w:pPr>
        <w:keepNext/>
        <w:bidi/>
        <w:spacing w:after="100" w:before="120"/>
      </w:pPr>
      <w:r>
        <w:rPr>
          <w:rFonts w:ascii="Arial" w:cs="Arial" w:hAnsi="Arial"/>
          <w:b/>
          <w:bCs/>
          <w:i w:val="false"/>
          <w:color w:val="15857A"/>
          <w:sz w:val="21"/>
          <w:szCs w:val="21"/>
          <w:rtl/>
        </w:rPr>
        <w:t xml:space="preserve">الجدول ٤: خطة التنفيذ المقترحة</w:t>
      </w:r>
    </w:p>
    <w:tbl>
      <w:tblPr>
        <w:bidiVisual/>
        <w:tblW w:type="pct" w:w="5000"/>
        <w:tblBorders>
          <w:top w:val="single" w:color="15857A" w:sz="6"/>
          <w:left w:val="none" w:color="FFFFFF" w:sz="0"/>
          <w:bottom w:val="single" w:color="15857A" w:sz="6"/>
          <w:right w:val="none" w:color="FFFFFF" w:sz="0"/>
          <w:insideH w:val="single" w:color="D5D0C8" w:sz="2"/>
          <w:insideV w:val="single" w:color="D5D0C8" w:sz="2"/>
        </w:tblBorders>
        <w:tblLayout w:type="fixed"/>
      </w:tblPr>
      <w:tblGrid>
        <w:gridCol w:w="791"/>
        <w:gridCol w:w="2988"/>
        <w:gridCol w:w="1055"/>
        <w:gridCol w:w="3955"/>
      </w:tblGrid>
      <w:tr>
        <w:trPr>
          <w:cantSplit/>
          <w:tblHeader/>
        </w:trPr>
        <w:tc>
          <w:tcPr>
            <w:tcW w:type="pct" w:w="4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الترتيب</w:t>
            </w:r>
          </w:p>
        </w:tc>
        <w:tc>
          <w:tcPr>
            <w:tcW w:type="pct" w:w="17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العمل</w:t>
            </w:r>
          </w:p>
        </w:tc>
        <w:tc>
          <w:tcPr>
            <w:tcW w:type="pct" w:w="60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الحجم</w:t>
            </w:r>
          </w:p>
        </w:tc>
        <w:tc>
          <w:tcPr>
            <w:tcW w:type="pct" w:w="2250"/>
            <w:shd w:fill="15857A" w:val="clear"/>
            <w:tcMar>
              <w:top w:type="dxa" w:w="80"/>
              <w:left w:type="dxa" w:w="100"/>
              <w:bottom w:type="dxa" w:w="80"/>
              <w:right w:type="dxa" w:w="100"/>
            </w:tcMar>
          </w:tcPr>
          <w:p>
            <w:pPr>
              <w:bidi/>
              <w:spacing w:line="276"/>
              <w:jc w:val="center"/>
            </w:pPr>
            <w:r>
              <w:rPr>
                <w:rFonts w:ascii="Arial" w:cs="Arial" w:hAnsi="Arial"/>
                <w:b/>
                <w:bCs/>
                <w:i w:val="false"/>
                <w:color w:val="FFFFFF"/>
                <w:sz w:val="21"/>
                <w:szCs w:val="21"/>
                <w:rtl/>
              </w:rPr>
              <w:t xml:space="preserve">ملاحظات التنفيذ</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إتمام تدفق «أخطائي» المفصل من البنك حصرًا</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جارٍ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الأولوية القصوى المعتمدة سابقًا — قاعدة لا تأليف</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٢</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استئناف الجلسة المكثفة</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حفظ الموضع عند كل إجابة وزر إكمال في الرئيسية</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٣</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تفعيل البطاقات التعليمية</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المكوّن موجود — البناء من المفاهيم والأسئلة في البنك</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٤</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وضع الدراسة داخل ورقة المفهوم</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قائمة أسئلة المفهوم بإجاباتها وأسبابها</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٥</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تصنيف أعرفه / ما زلت أتعلمه</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حالة مفهوم تُخزن وتغذي البطاقات والمراجعة</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٦</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المراجعة المتباعدة المرئية</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بطاقة «جاهز للمراجعة اليوم» بحالات كلمات</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٧</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الوضع الليلي وأحجام الخط</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صغير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تبعية جاهزة — تفضيلان يُحفظان في «حسابي»</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٨</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النطق الصوتي</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متوسط</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واجهة نطق المتصفح للسؤال والسبب</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٩</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النسخ الاحتياطي والاستيراد</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متوسط</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تصدير ملف تقدم واستيراده بلا خادم</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١٠</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إعادة تنظيم المكتبة</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متوسط</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قرار معتمد — بعد اكتمال تدفق الاختبار والأخطاء</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١١</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الرحلة اليومية والتذكير اللطيف</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متوسط</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ثلاث خطوات يومية وإشعار اختياري</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١٢</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استكمال التوليد إلى ٢٧٩ مفهومًا</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كبير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بواسطة سكربت التوليد مع قواعد الصياغة الرحلية</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١٣</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الامتحان المخصص والبحث الموسع</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كبير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بعد نضج المراحل الأولى</w:t>
            </w:r>
          </w:p>
        </w:tc>
      </w:tr>
      <w:tr>
        <w:trPr>
          <w:cantSplit/>
        </w:trPr>
        <w:tc>
          <w:tcPr>
            <w:tcW w:type="pct" w:w="4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١٤</w:t>
            </w:r>
          </w:p>
        </w:tc>
        <w:tc>
          <w:tcPr>
            <w:tcW w:type="pct" w:w="17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الملاحظات والتصدير وكتابة الإجابة</w:t>
            </w:r>
          </w:p>
        </w:tc>
        <w:tc>
          <w:tcPr>
            <w:tcW w:type="pct" w:w="60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كبير</w:t>
            </w:r>
          </w:p>
        </w:tc>
        <w:tc>
          <w:tcPr>
            <w:tcW w:type="pct" w:w="2250"/>
            <w:shd w:fill="FFFFFF" w:val="clear"/>
            <w:tcMar>
              <w:top w:type="dxa" w:w="80"/>
              <w:left w:type="dxa" w:w="100"/>
              <w:bottom w:type="dxa" w:w="80"/>
              <w:right w:type="dxa" w:w="100"/>
            </w:tcMar>
          </w:tcPr>
          <w:p>
            <w:pPr>
              <w:bidi/>
              <w:spacing w:line="276"/>
              <w:jc w:val="start"/>
            </w:pPr>
            <w:r>
              <w:rPr>
                <w:rFonts w:ascii="Arial" w:cs="Arial" w:hAnsi="Arial"/>
                <w:b w:val="false"/>
                <w:i w:val="false"/>
                <w:color w:val="000000"/>
                <w:sz w:val="21"/>
                <w:szCs w:val="21"/>
                <w:rtl/>
              </w:rPr>
              <w:t xml:space="preserve">بحسب الاستخدام الفعلي بعد النضج</w:t>
            </w:r>
          </w:p>
        </w:tc>
      </w:tr>
    </w:tbl>
    <w:p>
      <w:pPr>
        <w:bidi/>
        <w:spacing w:after="140" w:line="312"/>
        <w:jc w:val="both"/>
      </w:pPr>
      <w:r>
        <w:rPr>
          <w:rFonts w:ascii="Arial" w:cs="Arial" w:hAnsi="Arial"/>
          <w:b w:val="false"/>
          <w:i w:val="false"/>
          <w:color w:val="000000"/>
          <w:sz w:val="24"/>
          <w:szCs w:val="24"/>
          <w:rtl/>
        </w:rPr>
        <w:t xml:space="preserve">خلاصة التوصية: يبقى ما يميز التطبيق هو رحلته وقواعده، والجديد القيم هو ما يجعل الرحلة أكثر استمرارًا (استئناف، نسخ احتياطي، تذكير) وأكثر تنوعًا في التدريب (بطاقات، وضع دراسة، تصنيف، مراجعة مرئية) وأكثر احتواءً لكل مستخدم (وضع ليلي، نطق، أحجام خط). جميعها بلا نقاط ولا إحصاءات، وكلها من البنك أو من كلمات المستخدم نفسه، وتنفيذ المرحلة الأولى منها مسألة أيام لا أسابيع لأجل جاهزية مكوناتها القائمة.</w:t>
      </w:r>
    </w:p>
    <w:sectPr>
      <w:headerReference w:type="default" r:id="rId7"/>
      <w:footerReference w:type="default" r:id="rId8"/>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bidi/>
      <w:jc w:val="center"/>
    </w:pPr>
    <w:r>
      <w:rPr>
        <w:rFonts w:ascii="Arial" w:cs="Arial" w:hAnsi="Arial"/>
        <w:b w:val="false"/>
        <w:i w:val="false"/>
        <w:color w:val="808080"/>
        <w:sz w:val="18"/>
        <w:szCs w:val="18"/>
        <w:rtl/>
      </w:rPr>
      <w:t xml:space="preserve">تحليل الميزات المقترحة — مساعد إعداد المعلم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40"/>
      <w:outlineLvl w:val="0"/>
    </w:pPr>
    <w:rPr>
      <w:rFonts w:ascii="Arial" w:cs="Arial" w:hAnsi="Arial"/>
      <w:b/>
      <w:bCs/>
      <w:color w:val="15857A"/>
      <w:sz w:val="32"/>
      <w:szCs w:val="32"/>
    </w:rPr>
  </w:style>
  <w:style w:type="paragraph" w:styleId="Heading2">
    <w:name w:val="Heading 2"/>
    <w:basedOn w:val="Normal"/>
    <w:next w:val="Normal"/>
    <w:qFormat/>
    <w:pPr>
      <w:spacing w:after="120" w:before="280" w:line="320"/>
      <w:outlineLvl w:val="1"/>
    </w:pPr>
    <w:rPr>
      <w:rFonts w:ascii="Arial" w:cs="Arial" w:hAnsi="Arial"/>
      <w:b/>
      <w:bCs/>
      <w:color w:val="15857A"/>
      <w:sz w:val="28"/>
      <w:szCs w:val="28"/>
    </w:rPr>
  </w:style>
  <w:style w:type="paragraph" w:styleId="Heading3">
    <w:name w:val="Heading 3"/>
    <w:basedOn w:val="Normal"/>
    <w:next w:val="Normal"/>
    <w:qFormat/>
    <w:pPr>
      <w:spacing w:after="100" w:before="220" w:line="312"/>
      <w:outlineLvl w:val="2"/>
    </w:pPr>
    <w:rPr>
      <w:rFonts w:ascii="Arial" w:cs="Arial" w:hAnsi="Arial"/>
      <w:b/>
      <w:bCs/>
      <w:color w:val="15857A"/>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2026-10-07T06:12:10.929Z</dcterms:created>
  <dcterms:modified xsi:type="dcterms:W3CDTF">2026-10-07T06:12:10.929Z</dcterms:modified>
</cp:coreProperties>
</file>

<file path=docProps/custom.xml><?xml version="1.0" encoding="utf-8"?>
<Properties xmlns="http://schemas.openxmlformats.org/officeDocument/2006/custom-properties" xmlns:vt="http://schemas.openxmlformats.org/officeDocument/2006/docPropsVTypes"/>
</file>