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аренды нежилого помещения</w:t>
      </w:r>
    </w:p>
    <w:p>
      <w:r>
        <w:t>Арендодатель передаёт Арендатору во временное пользование помещение площадью 84 квадратных метра по адресу: Санкт-Петербург, Невский проспект, дом 12.</w:t>
      </w:r>
    </w:p>
    <w:p>
      <w:r>
        <w:t>Срок аренды составляет одиннадцать месяцев. Арендная плата вносится ежемесячно не позднее пятого числа.</w:t>
      </w:r>
    </w:p>
    <w:p>
      <w:pPr>
        <w:pStyle w:val="ListBullet"/>
      </w:pPr>
      <w:r>
        <w:t>Арендатор обязан содержать помещение в исправном состоянии.</w:t>
      </w:r>
    </w:p>
    <w:p>
      <w:pPr>
        <w:pStyle w:val="ListBullet"/>
      </w:pPr>
      <w:r>
        <w:t>Субаренда допускается только с письменного согласия Арендодателя.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Статья расходов</w:t>
            </w:r>
          </w:p>
        </w:tc>
        <w:tc>
          <w:tcPr>
            <w:tcW w:type="dxa" w:w="4320"/>
          </w:tcPr>
          <w:p>
            <w:r>
              <w:t>Сумма, руб.</w:t>
            </w:r>
          </w:p>
        </w:tc>
      </w:tr>
      <w:tr>
        <w:tc>
          <w:tcPr>
            <w:tcW w:type="dxa" w:w="4320"/>
          </w:tcPr>
          <w:p>
            <w:r>
              <w:t>Арендная плата</w:t>
            </w:r>
          </w:p>
        </w:tc>
        <w:tc>
          <w:tcPr>
            <w:tcW w:type="dxa" w:w="4320"/>
          </w:tcPr>
          <w:p>
            <w:r>
              <w:t>145 000</w:t>
            </w:r>
          </w:p>
        </w:tc>
      </w:tr>
      <w:tr>
        <w:tc>
          <w:tcPr>
            <w:tcW w:type="dxa" w:w="4320"/>
          </w:tcPr>
          <w:p>
            <w:r>
              <w:t>Коммунальные услуги</w:t>
            </w:r>
          </w:p>
        </w:tc>
        <w:tc>
          <w:tcPr>
            <w:tcW w:type="dxa" w:w="4320"/>
          </w:tcPr>
          <w:p>
            <w:r>
              <w:t>18 300</w:t>
            </w:r>
          </w:p>
        </w:tc>
      </w:tr>
      <w:tr>
        <w:tc>
          <w:tcPr>
            <w:tcW w:type="dxa" w:w="4320"/>
          </w:tcPr>
          <w:p>
            <w:r>
              <w:t>Страховой депозит</w:t>
            </w:r>
          </w:p>
        </w:tc>
        <w:tc>
          <w:tcPr>
            <w:tcW w:type="dxa" w:w="4320"/>
          </w:tcPr>
          <w:p>
            <w:r>
              <w:t>290 000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