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C1245" w14:textId="77777777" w:rsidR="004C382C" w:rsidRDefault="004C382C" w:rsidP="004C382C">
      <w:pPr>
        <w:rPr>
          <w:b/>
          <w:sz w:val="22"/>
          <w:szCs w:val="22"/>
        </w:rPr>
      </w:pPr>
    </w:p>
    <w:p w14:paraId="2675BDC1" w14:textId="77777777" w:rsidR="004C382C" w:rsidRDefault="00826002" w:rsidP="004C382C">
      <w:pPr>
        <w:pStyle w:val="Header"/>
        <w:tabs>
          <w:tab w:val="right" w:pos="9000"/>
        </w:tabs>
        <w:jc w:val="right"/>
      </w:pPr>
      <w:r>
        <w:rPr>
          <w:noProof/>
        </w:rPr>
        <w:drawing>
          <wp:inline distT="0" distB="0" distL="0" distR="0" wp14:anchorId="48050F83" wp14:editId="0530FADF">
            <wp:extent cx="4219575" cy="523875"/>
            <wp:effectExtent l="0" t="0" r="9525" b="9525"/>
            <wp:docPr id="1" name="Picture 1" descr="BH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T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9575" cy="523875"/>
                    </a:xfrm>
                    <a:prstGeom prst="rect">
                      <a:avLst/>
                    </a:prstGeom>
                    <a:noFill/>
                    <a:ln>
                      <a:noFill/>
                    </a:ln>
                  </pic:spPr>
                </pic:pic>
              </a:graphicData>
            </a:graphic>
          </wp:inline>
        </w:drawing>
      </w:r>
    </w:p>
    <w:p w14:paraId="0DFD630B" w14:textId="77777777" w:rsidR="004C382C" w:rsidRDefault="004C382C" w:rsidP="004C382C">
      <w:pPr>
        <w:jc w:val="center"/>
        <w:rPr>
          <w:rFonts w:cs="Arial"/>
          <w:b/>
        </w:rPr>
      </w:pPr>
    </w:p>
    <w:p w14:paraId="4CCD4CE0" w14:textId="77777777" w:rsidR="004C382C" w:rsidRDefault="004C382C" w:rsidP="004C382C">
      <w:pPr>
        <w:jc w:val="center"/>
        <w:rPr>
          <w:rFonts w:cs="Arial"/>
          <w:b/>
        </w:rPr>
      </w:pPr>
    </w:p>
    <w:p w14:paraId="7B0B09D5" w14:textId="77777777" w:rsidR="004C382C" w:rsidRDefault="009E4EDF" w:rsidP="004C382C">
      <w:pPr>
        <w:pStyle w:val="Title"/>
        <w:rPr>
          <w:rFonts w:ascii="Arial" w:hAnsi="Arial" w:cs="Arial"/>
          <w:sz w:val="28"/>
        </w:rPr>
      </w:pPr>
      <w:r>
        <w:rPr>
          <w:rFonts w:ascii="Arial" w:hAnsi="Arial" w:cs="Arial"/>
          <w:sz w:val="28"/>
        </w:rPr>
        <w:t xml:space="preserve">Collaboration and </w:t>
      </w:r>
      <w:r w:rsidR="004C382C">
        <w:rPr>
          <w:rFonts w:ascii="Arial" w:hAnsi="Arial" w:cs="Arial"/>
          <w:sz w:val="28"/>
        </w:rPr>
        <w:t>Information Sharing Agreement between Bradford Teaching Hospitals NHS Foundation Trust and</w:t>
      </w:r>
      <w:r w:rsidR="004C382C" w:rsidRPr="00D84F1E">
        <w:rPr>
          <w:rFonts w:ascii="Arial" w:hAnsi="Arial" w:cs="Arial"/>
          <w:sz w:val="28"/>
        </w:rPr>
        <w:t xml:space="preserve"> </w:t>
      </w:r>
      <w:r w:rsidR="00C3613E">
        <w:rPr>
          <w:rFonts w:ascii="Arial" w:hAnsi="Arial" w:cs="Arial"/>
          <w:sz w:val="28"/>
        </w:rPr>
        <w:t xml:space="preserve">University of Bristol </w:t>
      </w:r>
      <w:r w:rsidR="00803FB1">
        <w:rPr>
          <w:rFonts w:ascii="Arial" w:hAnsi="Arial" w:cs="Arial"/>
          <w:sz w:val="28"/>
        </w:rPr>
        <w:t xml:space="preserve">(“The </w:t>
      </w:r>
      <w:r w:rsidR="006623AE">
        <w:rPr>
          <w:rFonts w:ascii="Arial" w:hAnsi="Arial" w:cs="Arial"/>
          <w:sz w:val="28"/>
        </w:rPr>
        <w:t>Investigator</w:t>
      </w:r>
      <w:r w:rsidR="00130641">
        <w:rPr>
          <w:rFonts w:ascii="Arial" w:hAnsi="Arial" w:cs="Arial"/>
          <w:sz w:val="28"/>
        </w:rPr>
        <w:t>’s Institution</w:t>
      </w:r>
      <w:r w:rsidR="00803FB1">
        <w:rPr>
          <w:rFonts w:ascii="Arial" w:hAnsi="Arial" w:cs="Arial"/>
          <w:sz w:val="28"/>
        </w:rPr>
        <w:t xml:space="preserve">”) </w:t>
      </w:r>
      <w:r w:rsidR="00CB6D2C">
        <w:rPr>
          <w:rFonts w:ascii="Arial" w:hAnsi="Arial" w:cs="Arial"/>
          <w:sz w:val="28"/>
        </w:rPr>
        <w:t xml:space="preserve">in relation to Born in Bradford approved study </w:t>
      </w:r>
      <w:r w:rsidR="001C3DA3">
        <w:rPr>
          <w:rFonts w:ascii="Arial" w:hAnsi="Arial" w:cs="Arial"/>
          <w:sz w:val="28"/>
        </w:rPr>
        <w:t>SP45</w:t>
      </w:r>
      <w:r w:rsidR="00C3613E">
        <w:rPr>
          <w:rFonts w:ascii="Arial" w:hAnsi="Arial" w:cs="Arial"/>
          <w:sz w:val="28"/>
        </w:rPr>
        <w:t>5</w:t>
      </w:r>
      <w:r w:rsidR="00803FB1">
        <w:rPr>
          <w:rFonts w:ascii="Arial" w:hAnsi="Arial" w:cs="Arial"/>
          <w:sz w:val="28"/>
        </w:rPr>
        <w:t xml:space="preserve"> (“The Study”)</w:t>
      </w:r>
      <w:r w:rsidR="004C382C">
        <w:rPr>
          <w:rFonts w:ascii="Arial" w:hAnsi="Arial" w:cs="Arial"/>
          <w:sz w:val="28"/>
        </w:rPr>
        <w:t>.</w:t>
      </w:r>
    </w:p>
    <w:p w14:paraId="71853620" w14:textId="77777777" w:rsidR="004C382C" w:rsidRPr="00102C9B" w:rsidRDefault="004C382C" w:rsidP="004C382C">
      <w:pPr>
        <w:pStyle w:val="Title"/>
        <w:rPr>
          <w:rFonts w:ascii="Arial" w:hAnsi="Arial" w:cs="Arial"/>
          <w:sz w:val="22"/>
          <w:szCs w:val="22"/>
        </w:rPr>
      </w:pPr>
    </w:p>
    <w:p w14:paraId="1E7A4C4F" w14:textId="77777777" w:rsidR="004C382C" w:rsidRPr="00102C9B" w:rsidRDefault="004C382C" w:rsidP="004C382C">
      <w:pPr>
        <w:pStyle w:val="BodyText"/>
        <w:jc w:val="left"/>
        <w:rPr>
          <w:rFonts w:ascii="Arial" w:hAnsi="Arial" w:cs="Arial"/>
          <w:b/>
          <w:sz w:val="22"/>
          <w:szCs w:val="22"/>
        </w:rPr>
      </w:pPr>
      <w:r w:rsidRPr="00102C9B">
        <w:rPr>
          <w:rFonts w:ascii="Arial" w:hAnsi="Arial" w:cs="Arial"/>
          <w:b/>
          <w:sz w:val="22"/>
          <w:szCs w:val="22"/>
        </w:rPr>
        <w:t>i. Background to the Agreement:</w:t>
      </w:r>
    </w:p>
    <w:p w14:paraId="54CE2EB7" w14:textId="77777777" w:rsidR="00D1396D" w:rsidRDefault="00C15A44" w:rsidP="004C382C">
      <w:pPr>
        <w:autoSpaceDE w:val="0"/>
        <w:autoSpaceDN w:val="0"/>
        <w:adjustRightInd w:val="0"/>
        <w:spacing w:line="240" w:lineRule="atLeast"/>
        <w:rPr>
          <w:sz w:val="22"/>
          <w:szCs w:val="22"/>
        </w:rPr>
      </w:pPr>
      <w:r>
        <w:rPr>
          <w:sz w:val="22"/>
          <w:szCs w:val="22"/>
        </w:rPr>
        <w:t>Born in Bradford is a family of research studies including three longitudinal multi-ethnic birth cohorts (Born in Bradford; Born in Bradford’s Better Start and BiB4All). These cohort studies aim to examine the impact of environmental, psychological and genetic factors as well as specific interventions on maternal and child health and wellbeing</w:t>
      </w:r>
      <w:r w:rsidR="00CB6D2C" w:rsidRPr="0068648B">
        <w:rPr>
          <w:sz w:val="22"/>
          <w:szCs w:val="22"/>
        </w:rPr>
        <w:t xml:space="preserve">. </w:t>
      </w:r>
      <w:r w:rsidR="00CB6D2C" w:rsidRPr="00D1396D">
        <w:rPr>
          <w:sz w:val="22"/>
          <w:szCs w:val="22"/>
        </w:rPr>
        <w:t>Ethical approval for the data collection was granted by Bradford Research Ethics Committee</w:t>
      </w:r>
      <w:r w:rsidR="00D1396D">
        <w:rPr>
          <w:sz w:val="22"/>
          <w:szCs w:val="22"/>
        </w:rPr>
        <w:t>, as follows:</w:t>
      </w:r>
    </w:p>
    <w:p w14:paraId="04E30F48" w14:textId="77777777" w:rsidR="00D1396D" w:rsidRDefault="00D1396D" w:rsidP="004C382C">
      <w:pPr>
        <w:autoSpaceDE w:val="0"/>
        <w:autoSpaceDN w:val="0"/>
        <w:adjustRightInd w:val="0"/>
        <w:spacing w:line="240" w:lineRule="atLeast"/>
        <w:rPr>
          <w:sz w:val="22"/>
          <w:szCs w:val="22"/>
        </w:rPr>
      </w:pPr>
    </w:p>
    <w:tbl>
      <w:tblPr>
        <w:tblStyle w:val="MediumShading1"/>
        <w:tblW w:w="0" w:type="auto"/>
        <w:tblLook w:val="0600" w:firstRow="0" w:lastRow="0" w:firstColumn="0" w:lastColumn="0" w:noHBand="1" w:noVBand="1"/>
      </w:tblPr>
      <w:tblGrid>
        <w:gridCol w:w="1665"/>
        <w:gridCol w:w="7341"/>
      </w:tblGrid>
      <w:tr w:rsidR="00D1396D" w14:paraId="55BD7C80" w14:textId="77777777" w:rsidTr="008D1749">
        <w:tc>
          <w:tcPr>
            <w:tcW w:w="1668" w:type="dxa"/>
          </w:tcPr>
          <w:p w14:paraId="15CDE6BF" w14:textId="77777777" w:rsidR="00D1396D" w:rsidRDefault="00D1396D" w:rsidP="004C382C">
            <w:pPr>
              <w:autoSpaceDE w:val="0"/>
              <w:autoSpaceDN w:val="0"/>
              <w:adjustRightInd w:val="0"/>
              <w:spacing w:line="240" w:lineRule="atLeast"/>
              <w:rPr>
                <w:sz w:val="22"/>
                <w:szCs w:val="22"/>
              </w:rPr>
            </w:pPr>
            <w:r w:rsidRPr="00D1396D">
              <w:rPr>
                <w:sz w:val="22"/>
                <w:szCs w:val="22"/>
              </w:rPr>
              <w:t>07/H1302/112</w:t>
            </w:r>
          </w:p>
        </w:tc>
        <w:tc>
          <w:tcPr>
            <w:tcW w:w="7574" w:type="dxa"/>
          </w:tcPr>
          <w:p w14:paraId="1719D999" w14:textId="77777777" w:rsidR="00D1396D" w:rsidRDefault="00D1396D" w:rsidP="004C382C">
            <w:pPr>
              <w:autoSpaceDE w:val="0"/>
              <w:autoSpaceDN w:val="0"/>
              <w:adjustRightInd w:val="0"/>
              <w:spacing w:line="240" w:lineRule="atLeast"/>
              <w:rPr>
                <w:sz w:val="22"/>
                <w:szCs w:val="22"/>
              </w:rPr>
            </w:pPr>
            <w:r w:rsidRPr="00D1396D">
              <w:rPr>
                <w:sz w:val="22"/>
                <w:szCs w:val="22"/>
              </w:rPr>
              <w:t>Born in Bradford: A longitudinal cohort study of babies born in Bradford and their mothers and fathers</w:t>
            </w:r>
          </w:p>
        </w:tc>
      </w:tr>
      <w:tr w:rsidR="00D1396D" w14:paraId="251C3355" w14:textId="77777777" w:rsidTr="008D1749">
        <w:tc>
          <w:tcPr>
            <w:tcW w:w="1668" w:type="dxa"/>
          </w:tcPr>
          <w:p w14:paraId="615E23FF" w14:textId="77777777" w:rsidR="00D1396D" w:rsidRDefault="00D1396D" w:rsidP="004C382C">
            <w:pPr>
              <w:autoSpaceDE w:val="0"/>
              <w:autoSpaceDN w:val="0"/>
              <w:adjustRightInd w:val="0"/>
              <w:spacing w:line="240" w:lineRule="atLeast"/>
              <w:rPr>
                <w:sz w:val="22"/>
                <w:szCs w:val="22"/>
              </w:rPr>
            </w:pPr>
            <w:r w:rsidRPr="00D1396D">
              <w:rPr>
                <w:sz w:val="22"/>
                <w:szCs w:val="22"/>
              </w:rPr>
              <w:t>15/YH/0455</w:t>
            </w:r>
          </w:p>
        </w:tc>
        <w:tc>
          <w:tcPr>
            <w:tcW w:w="7574" w:type="dxa"/>
          </w:tcPr>
          <w:p w14:paraId="7397E43F" w14:textId="77777777" w:rsidR="00D1396D" w:rsidRDefault="00D1396D" w:rsidP="004C382C">
            <w:pPr>
              <w:autoSpaceDE w:val="0"/>
              <w:autoSpaceDN w:val="0"/>
              <w:adjustRightInd w:val="0"/>
              <w:spacing w:line="240" w:lineRule="atLeast"/>
              <w:rPr>
                <w:sz w:val="22"/>
                <w:szCs w:val="22"/>
              </w:rPr>
            </w:pPr>
            <w:r w:rsidRPr="00D1396D">
              <w:rPr>
                <w:sz w:val="22"/>
                <w:szCs w:val="22"/>
              </w:rPr>
              <w:t xml:space="preserve">Born in Bradford's Better Start Cohort Study. A cohort study of babies born in Bowling and </w:t>
            </w:r>
            <w:proofErr w:type="spellStart"/>
            <w:r w:rsidRPr="00D1396D">
              <w:rPr>
                <w:sz w:val="22"/>
                <w:szCs w:val="22"/>
              </w:rPr>
              <w:t>Barkerend</w:t>
            </w:r>
            <w:proofErr w:type="spellEnd"/>
            <w:r w:rsidRPr="00D1396D">
              <w:rPr>
                <w:sz w:val="22"/>
                <w:szCs w:val="22"/>
              </w:rPr>
              <w:t>, Bradford Moor and Little Horton areas of Bradford, and their mothers and partners</w:t>
            </w:r>
          </w:p>
        </w:tc>
      </w:tr>
      <w:tr w:rsidR="00D1396D" w14:paraId="7A9020C6" w14:textId="77777777" w:rsidTr="008D1749">
        <w:tc>
          <w:tcPr>
            <w:tcW w:w="1668" w:type="dxa"/>
          </w:tcPr>
          <w:p w14:paraId="45EA13D4" w14:textId="77777777" w:rsidR="00D1396D" w:rsidRDefault="00D1396D" w:rsidP="004C382C">
            <w:pPr>
              <w:autoSpaceDE w:val="0"/>
              <w:autoSpaceDN w:val="0"/>
              <w:adjustRightInd w:val="0"/>
              <w:spacing w:line="240" w:lineRule="atLeast"/>
              <w:rPr>
                <w:sz w:val="22"/>
                <w:szCs w:val="22"/>
              </w:rPr>
            </w:pPr>
            <w:r w:rsidRPr="00D1396D">
              <w:rPr>
                <w:sz w:val="22"/>
                <w:szCs w:val="22"/>
              </w:rPr>
              <w:t>17/YH/0202</w:t>
            </w:r>
          </w:p>
        </w:tc>
        <w:tc>
          <w:tcPr>
            <w:tcW w:w="7574" w:type="dxa"/>
          </w:tcPr>
          <w:p w14:paraId="40077E96" w14:textId="77777777" w:rsidR="00D1396D" w:rsidRDefault="00D1396D" w:rsidP="004C382C">
            <w:pPr>
              <w:autoSpaceDE w:val="0"/>
              <w:autoSpaceDN w:val="0"/>
              <w:adjustRightInd w:val="0"/>
              <w:spacing w:line="240" w:lineRule="atLeast"/>
              <w:rPr>
                <w:sz w:val="22"/>
                <w:szCs w:val="22"/>
              </w:rPr>
            </w:pPr>
            <w:r w:rsidRPr="00D1396D">
              <w:rPr>
                <w:sz w:val="22"/>
                <w:szCs w:val="22"/>
              </w:rPr>
              <w:t>BiB4All: A data linkage cohort study of babies born in Bradford and their mothers</w:t>
            </w:r>
          </w:p>
        </w:tc>
      </w:tr>
    </w:tbl>
    <w:p w14:paraId="0646356F" w14:textId="77777777" w:rsidR="00D1396D" w:rsidRDefault="00CB6D2C" w:rsidP="004C382C">
      <w:pPr>
        <w:autoSpaceDE w:val="0"/>
        <w:autoSpaceDN w:val="0"/>
        <w:adjustRightInd w:val="0"/>
        <w:spacing w:line="240" w:lineRule="atLeast"/>
        <w:rPr>
          <w:sz w:val="22"/>
          <w:szCs w:val="22"/>
        </w:rPr>
      </w:pPr>
      <w:r w:rsidRPr="00D1396D">
        <w:rPr>
          <w:sz w:val="22"/>
          <w:szCs w:val="22"/>
        </w:rPr>
        <w:t xml:space="preserve"> </w:t>
      </w:r>
    </w:p>
    <w:p w14:paraId="4E7C8D35" w14:textId="77777777" w:rsidR="004C382C" w:rsidRDefault="00AE4E28" w:rsidP="004C382C">
      <w:pPr>
        <w:autoSpaceDE w:val="0"/>
        <w:autoSpaceDN w:val="0"/>
        <w:adjustRightInd w:val="0"/>
        <w:spacing w:line="240" w:lineRule="atLeast"/>
        <w:rPr>
          <w:sz w:val="22"/>
          <w:szCs w:val="22"/>
        </w:rPr>
      </w:pPr>
      <w:r>
        <w:rPr>
          <w:sz w:val="22"/>
          <w:szCs w:val="22"/>
        </w:rPr>
        <w:t>The studies are referred to collectively as “Born in Bradford” or “BiB”.</w:t>
      </w:r>
    </w:p>
    <w:p w14:paraId="1B4218B3" w14:textId="77777777" w:rsidR="00CB6D2C" w:rsidRPr="00102C9B" w:rsidRDefault="00CB6D2C" w:rsidP="004C382C">
      <w:pPr>
        <w:autoSpaceDE w:val="0"/>
        <w:autoSpaceDN w:val="0"/>
        <w:adjustRightInd w:val="0"/>
        <w:spacing w:line="240" w:lineRule="atLeast"/>
        <w:rPr>
          <w:rFonts w:cs="Arial"/>
          <w:b/>
          <w:sz w:val="22"/>
          <w:szCs w:val="22"/>
        </w:rPr>
      </w:pPr>
    </w:p>
    <w:p w14:paraId="51BA5AD3" w14:textId="77777777" w:rsidR="004C382C" w:rsidRPr="00102C9B" w:rsidRDefault="004C382C" w:rsidP="004C382C">
      <w:pPr>
        <w:autoSpaceDE w:val="0"/>
        <w:autoSpaceDN w:val="0"/>
        <w:adjustRightInd w:val="0"/>
        <w:spacing w:line="240" w:lineRule="atLeast"/>
        <w:rPr>
          <w:rFonts w:cs="Arial"/>
          <w:sz w:val="22"/>
          <w:szCs w:val="22"/>
        </w:rPr>
      </w:pPr>
      <w:r w:rsidRPr="00102C9B">
        <w:rPr>
          <w:rFonts w:cs="Arial"/>
          <w:sz w:val="22"/>
          <w:szCs w:val="22"/>
        </w:rPr>
        <w:t xml:space="preserve">It is critical to the success of </w:t>
      </w:r>
      <w:r w:rsidR="00130641">
        <w:rPr>
          <w:rFonts w:cs="Arial"/>
          <w:sz w:val="22"/>
          <w:szCs w:val="22"/>
        </w:rPr>
        <w:t xml:space="preserve">the </w:t>
      </w:r>
      <w:r w:rsidR="00CB6D2C">
        <w:rPr>
          <w:sz w:val="22"/>
          <w:szCs w:val="22"/>
        </w:rPr>
        <w:t xml:space="preserve">Born in Bradford </w:t>
      </w:r>
      <w:r w:rsidR="00822946">
        <w:rPr>
          <w:sz w:val="22"/>
          <w:szCs w:val="22"/>
        </w:rPr>
        <w:t xml:space="preserve">approved study </w:t>
      </w:r>
      <w:r w:rsidR="001C3DA3">
        <w:rPr>
          <w:sz w:val="22"/>
          <w:szCs w:val="22"/>
        </w:rPr>
        <w:t>SP45</w:t>
      </w:r>
      <w:r w:rsidR="00C3613E">
        <w:rPr>
          <w:sz w:val="22"/>
          <w:szCs w:val="22"/>
        </w:rPr>
        <w:t>5</w:t>
      </w:r>
      <w:r w:rsidR="00822946">
        <w:rPr>
          <w:sz w:val="22"/>
          <w:szCs w:val="22"/>
        </w:rPr>
        <w:t xml:space="preserve"> </w:t>
      </w:r>
      <w:r w:rsidR="00C3613E" w:rsidRPr="00C3613E">
        <w:rPr>
          <w:sz w:val="22"/>
          <w:szCs w:val="22"/>
        </w:rPr>
        <w:t xml:space="preserve">Maternal exposure to urban environmental stressors and depression in the postnatal period </w:t>
      </w:r>
      <w:r w:rsidR="00822946">
        <w:rPr>
          <w:sz w:val="22"/>
          <w:szCs w:val="22"/>
        </w:rPr>
        <w:t xml:space="preserve">(“The Study”) </w:t>
      </w:r>
      <w:r w:rsidRPr="00102C9B">
        <w:rPr>
          <w:rFonts w:cs="Arial"/>
          <w:sz w:val="22"/>
          <w:szCs w:val="22"/>
        </w:rPr>
        <w:t xml:space="preserve">that the information to which this agreement relates is handled </w:t>
      </w:r>
      <w:r w:rsidR="009C01C5">
        <w:rPr>
          <w:rFonts w:cs="Arial"/>
          <w:sz w:val="22"/>
          <w:szCs w:val="22"/>
        </w:rPr>
        <w:t>in accordance with relevant UK data protection regulations</w:t>
      </w:r>
      <w:r w:rsidRPr="00102C9B">
        <w:rPr>
          <w:rFonts w:cs="Arial"/>
          <w:sz w:val="22"/>
          <w:szCs w:val="22"/>
        </w:rPr>
        <w:t>.</w:t>
      </w:r>
    </w:p>
    <w:p w14:paraId="753B3BA6" w14:textId="77777777" w:rsidR="004C382C" w:rsidRPr="00102C9B" w:rsidRDefault="004C382C" w:rsidP="004C382C">
      <w:pPr>
        <w:autoSpaceDE w:val="0"/>
        <w:autoSpaceDN w:val="0"/>
        <w:adjustRightInd w:val="0"/>
        <w:spacing w:line="240" w:lineRule="atLeast"/>
        <w:rPr>
          <w:rFonts w:cs="Arial"/>
          <w:sz w:val="22"/>
          <w:szCs w:val="22"/>
        </w:rPr>
      </w:pPr>
    </w:p>
    <w:p w14:paraId="7C6C37D4" w14:textId="77777777" w:rsidR="004C382C" w:rsidRPr="00102C9B" w:rsidRDefault="004C382C" w:rsidP="004C382C">
      <w:pPr>
        <w:autoSpaceDE w:val="0"/>
        <w:autoSpaceDN w:val="0"/>
        <w:adjustRightInd w:val="0"/>
        <w:spacing w:line="240" w:lineRule="atLeast"/>
        <w:rPr>
          <w:rFonts w:cs="Arial"/>
          <w:sz w:val="22"/>
          <w:szCs w:val="22"/>
        </w:rPr>
      </w:pPr>
      <w:r w:rsidRPr="00102C9B">
        <w:rPr>
          <w:rFonts w:cs="Arial"/>
          <w:sz w:val="22"/>
          <w:szCs w:val="22"/>
        </w:rPr>
        <w:t>This agreement sets out the roles of each party to the agreement in relation to the information shared and their responsibilities therein.</w:t>
      </w:r>
    </w:p>
    <w:p w14:paraId="5EA6A8D7" w14:textId="77777777" w:rsidR="004C382C" w:rsidRPr="00102C9B" w:rsidRDefault="004C382C" w:rsidP="004C382C">
      <w:pPr>
        <w:autoSpaceDE w:val="0"/>
        <w:autoSpaceDN w:val="0"/>
        <w:adjustRightInd w:val="0"/>
        <w:spacing w:line="240" w:lineRule="atLeast"/>
        <w:rPr>
          <w:rFonts w:cs="Arial"/>
          <w:b/>
          <w:sz w:val="22"/>
          <w:szCs w:val="22"/>
        </w:rPr>
      </w:pPr>
    </w:p>
    <w:p w14:paraId="3AA81E71" w14:textId="77777777" w:rsidR="004C382C" w:rsidRPr="00102C9B" w:rsidRDefault="004C382C" w:rsidP="004C382C">
      <w:pPr>
        <w:rPr>
          <w:rFonts w:cs="Arial"/>
          <w:b/>
          <w:sz w:val="22"/>
          <w:szCs w:val="22"/>
        </w:rPr>
      </w:pPr>
      <w:r w:rsidRPr="00102C9B">
        <w:rPr>
          <w:rFonts w:cs="Arial"/>
          <w:b/>
          <w:sz w:val="22"/>
          <w:szCs w:val="22"/>
        </w:rPr>
        <w:t>1. Parties to the Agreement: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4C382C" w:rsidRPr="00102C9B" w14:paraId="1AEB7CB8" w14:textId="77777777" w:rsidTr="007E7175">
        <w:tc>
          <w:tcPr>
            <w:tcW w:w="8856" w:type="dxa"/>
          </w:tcPr>
          <w:p w14:paraId="5EA4A2D3" w14:textId="77777777" w:rsidR="004C382C" w:rsidRPr="00102C9B" w:rsidRDefault="004C382C" w:rsidP="007E7175">
            <w:pPr>
              <w:pStyle w:val="BodyText2"/>
              <w:rPr>
                <w:rFonts w:cs="Arial"/>
                <w:b/>
                <w:i/>
                <w:sz w:val="22"/>
                <w:szCs w:val="22"/>
              </w:rPr>
            </w:pPr>
            <w:r w:rsidRPr="00102C9B">
              <w:rPr>
                <w:rFonts w:cs="Arial"/>
                <w:sz w:val="22"/>
                <w:szCs w:val="22"/>
              </w:rPr>
              <w:t>Details be included for all agencies which are party to the Agreement:</w:t>
            </w:r>
          </w:p>
          <w:p w14:paraId="6D076752" w14:textId="77777777" w:rsidR="00CB6D2C" w:rsidRPr="00CB6D2C" w:rsidRDefault="00CB6D2C" w:rsidP="00CB6D2C">
            <w:pPr>
              <w:numPr>
                <w:ilvl w:val="0"/>
                <w:numId w:val="2"/>
              </w:numPr>
              <w:rPr>
                <w:rFonts w:cs="Arial"/>
                <w:b/>
                <w:iCs/>
                <w:sz w:val="22"/>
                <w:szCs w:val="22"/>
              </w:rPr>
            </w:pPr>
            <w:r w:rsidRPr="00CB6D2C">
              <w:rPr>
                <w:rFonts w:cs="Arial"/>
                <w:b/>
                <w:iCs/>
                <w:sz w:val="22"/>
                <w:szCs w:val="22"/>
              </w:rPr>
              <w:t>Professor John Wright, Director of Research</w:t>
            </w:r>
          </w:p>
          <w:p w14:paraId="5013997E" w14:textId="77777777" w:rsidR="00CB6D2C" w:rsidRPr="00CB6D2C" w:rsidRDefault="00CB6D2C" w:rsidP="00CB6D2C">
            <w:pPr>
              <w:ind w:left="1080"/>
              <w:rPr>
                <w:rFonts w:cs="Arial"/>
                <w:b/>
                <w:iCs/>
                <w:sz w:val="22"/>
                <w:szCs w:val="22"/>
              </w:rPr>
            </w:pPr>
            <w:r w:rsidRPr="00CB6D2C">
              <w:rPr>
                <w:rFonts w:cs="Arial"/>
                <w:b/>
                <w:iCs/>
                <w:sz w:val="22"/>
                <w:szCs w:val="22"/>
              </w:rPr>
              <w:t>Bradford Teaching Hospitals NHS Foundation Trust</w:t>
            </w:r>
          </w:p>
          <w:p w14:paraId="1AF45569" w14:textId="77777777" w:rsidR="00CB6D2C" w:rsidRPr="00CB6D2C" w:rsidRDefault="00CB6D2C" w:rsidP="00CB6D2C">
            <w:pPr>
              <w:ind w:left="1080"/>
              <w:rPr>
                <w:rFonts w:cs="Arial"/>
                <w:b/>
                <w:iCs/>
                <w:sz w:val="22"/>
                <w:szCs w:val="22"/>
              </w:rPr>
            </w:pPr>
            <w:r w:rsidRPr="00CB6D2C">
              <w:rPr>
                <w:rFonts w:cs="Arial"/>
                <w:b/>
                <w:iCs/>
                <w:sz w:val="22"/>
                <w:szCs w:val="22"/>
              </w:rPr>
              <w:t>Bradford Royal Infirmary</w:t>
            </w:r>
          </w:p>
          <w:p w14:paraId="2A7D606F" w14:textId="77777777" w:rsidR="00CB6D2C" w:rsidRPr="00CB6D2C" w:rsidRDefault="00CB6D2C" w:rsidP="00CB6D2C">
            <w:pPr>
              <w:ind w:left="1080"/>
              <w:rPr>
                <w:rFonts w:cs="Arial"/>
                <w:b/>
                <w:iCs/>
                <w:sz w:val="22"/>
                <w:szCs w:val="22"/>
              </w:rPr>
            </w:pPr>
            <w:r w:rsidRPr="00CB6D2C">
              <w:rPr>
                <w:rFonts w:cs="Arial"/>
                <w:b/>
                <w:iCs/>
                <w:sz w:val="22"/>
                <w:szCs w:val="22"/>
              </w:rPr>
              <w:t>Duckworth Lane</w:t>
            </w:r>
          </w:p>
          <w:p w14:paraId="26E93A26" w14:textId="77777777" w:rsidR="00CB6D2C" w:rsidRPr="00CB6D2C" w:rsidRDefault="00CB6D2C" w:rsidP="00CB6D2C">
            <w:pPr>
              <w:ind w:left="1080"/>
              <w:rPr>
                <w:rFonts w:cs="Arial"/>
                <w:b/>
                <w:iCs/>
                <w:sz w:val="22"/>
                <w:szCs w:val="22"/>
              </w:rPr>
            </w:pPr>
            <w:r w:rsidRPr="00CB6D2C">
              <w:rPr>
                <w:rFonts w:cs="Arial"/>
                <w:b/>
                <w:iCs/>
                <w:sz w:val="22"/>
                <w:szCs w:val="22"/>
              </w:rPr>
              <w:t>Bradford</w:t>
            </w:r>
          </w:p>
          <w:p w14:paraId="5C6883A4" w14:textId="77777777" w:rsidR="00CB6D2C" w:rsidRDefault="00CB6D2C" w:rsidP="00CB6D2C">
            <w:pPr>
              <w:ind w:left="1080"/>
              <w:rPr>
                <w:rFonts w:cs="Arial"/>
                <w:b/>
                <w:iCs/>
                <w:sz w:val="22"/>
                <w:szCs w:val="22"/>
              </w:rPr>
            </w:pPr>
            <w:r w:rsidRPr="00CB6D2C">
              <w:rPr>
                <w:rFonts w:cs="Arial"/>
                <w:b/>
                <w:iCs/>
                <w:sz w:val="22"/>
                <w:szCs w:val="22"/>
              </w:rPr>
              <w:t>BD9 6RJ</w:t>
            </w:r>
          </w:p>
          <w:p w14:paraId="308F217E" w14:textId="77777777" w:rsidR="00CB6D2C" w:rsidRPr="00CB6D2C" w:rsidRDefault="00CB6D2C" w:rsidP="00CB6D2C">
            <w:pPr>
              <w:rPr>
                <w:rFonts w:cs="Arial"/>
                <w:b/>
                <w:iCs/>
                <w:sz w:val="22"/>
                <w:szCs w:val="22"/>
              </w:rPr>
            </w:pPr>
          </w:p>
          <w:p w14:paraId="7E049C5C" w14:textId="77777777" w:rsidR="00CB6D2C" w:rsidRDefault="00803FB1" w:rsidP="00CB6D2C">
            <w:pPr>
              <w:numPr>
                <w:ilvl w:val="0"/>
                <w:numId w:val="2"/>
              </w:numPr>
              <w:rPr>
                <w:rFonts w:cs="Arial"/>
                <w:b/>
                <w:iCs/>
                <w:sz w:val="22"/>
                <w:szCs w:val="22"/>
              </w:rPr>
            </w:pPr>
            <w:r>
              <w:rPr>
                <w:rFonts w:cs="Arial"/>
                <w:b/>
                <w:iCs/>
                <w:sz w:val="22"/>
                <w:szCs w:val="22"/>
              </w:rPr>
              <w:t xml:space="preserve">“The </w:t>
            </w:r>
            <w:r w:rsidR="006623AE">
              <w:rPr>
                <w:rFonts w:cs="Arial"/>
                <w:b/>
                <w:iCs/>
                <w:sz w:val="22"/>
                <w:szCs w:val="22"/>
              </w:rPr>
              <w:t>Investigator</w:t>
            </w:r>
            <w:r>
              <w:rPr>
                <w:rFonts w:cs="Arial"/>
                <w:b/>
                <w:iCs/>
                <w:sz w:val="22"/>
                <w:szCs w:val="22"/>
              </w:rPr>
              <w:t>”</w:t>
            </w:r>
          </w:p>
          <w:p w14:paraId="11EF8177" w14:textId="77777777" w:rsidR="001C3DA3" w:rsidRDefault="00C3613E" w:rsidP="00803FB1">
            <w:pPr>
              <w:ind w:left="1080"/>
              <w:rPr>
                <w:rFonts w:cs="Arial"/>
                <w:b/>
                <w:iCs/>
                <w:sz w:val="22"/>
                <w:szCs w:val="22"/>
              </w:rPr>
            </w:pPr>
            <w:r>
              <w:rPr>
                <w:rFonts w:cs="Arial"/>
                <w:b/>
                <w:iCs/>
                <w:sz w:val="22"/>
                <w:szCs w:val="22"/>
              </w:rPr>
              <w:t>Dr Tim Cadman</w:t>
            </w:r>
          </w:p>
          <w:p w14:paraId="2C467871" w14:textId="77777777" w:rsidR="00803FB1" w:rsidRDefault="00803FB1" w:rsidP="00803FB1">
            <w:pPr>
              <w:ind w:left="1080"/>
              <w:rPr>
                <w:rFonts w:cs="Arial"/>
                <w:b/>
                <w:iCs/>
                <w:sz w:val="22"/>
                <w:szCs w:val="22"/>
              </w:rPr>
            </w:pPr>
            <w:r>
              <w:rPr>
                <w:rFonts w:cs="Arial"/>
                <w:b/>
                <w:iCs/>
                <w:sz w:val="22"/>
                <w:szCs w:val="22"/>
              </w:rPr>
              <w:t xml:space="preserve">“The </w:t>
            </w:r>
            <w:r w:rsidR="006623AE">
              <w:rPr>
                <w:rFonts w:cs="Arial"/>
                <w:b/>
                <w:iCs/>
                <w:sz w:val="22"/>
                <w:szCs w:val="22"/>
              </w:rPr>
              <w:t>Investigator</w:t>
            </w:r>
            <w:r w:rsidR="00130641">
              <w:rPr>
                <w:rFonts w:cs="Arial"/>
                <w:b/>
                <w:iCs/>
                <w:sz w:val="22"/>
                <w:szCs w:val="22"/>
              </w:rPr>
              <w:t>’s Institution</w:t>
            </w:r>
            <w:r>
              <w:rPr>
                <w:rFonts w:cs="Arial"/>
                <w:b/>
                <w:iCs/>
                <w:sz w:val="22"/>
                <w:szCs w:val="22"/>
              </w:rPr>
              <w:t>”</w:t>
            </w:r>
          </w:p>
          <w:p w14:paraId="26874219" w14:textId="77777777" w:rsidR="00822946" w:rsidRPr="00CB6D2C" w:rsidRDefault="00C3613E" w:rsidP="00822946">
            <w:pPr>
              <w:ind w:left="1080"/>
              <w:rPr>
                <w:rFonts w:cs="Arial"/>
                <w:b/>
                <w:iCs/>
                <w:sz w:val="22"/>
                <w:szCs w:val="22"/>
              </w:rPr>
            </w:pPr>
            <w:r>
              <w:rPr>
                <w:rFonts w:cs="Arial"/>
                <w:b/>
                <w:iCs/>
                <w:sz w:val="22"/>
                <w:szCs w:val="22"/>
              </w:rPr>
              <w:t>University of Bristol</w:t>
            </w:r>
          </w:p>
          <w:p w14:paraId="2DFF71A8" w14:textId="77777777" w:rsidR="00CB6D2C" w:rsidRPr="00CB6D2C" w:rsidRDefault="00CB6D2C" w:rsidP="00CB6D2C">
            <w:pPr>
              <w:rPr>
                <w:rFonts w:cs="Arial"/>
                <w:b/>
                <w:iCs/>
                <w:sz w:val="22"/>
                <w:szCs w:val="22"/>
              </w:rPr>
            </w:pPr>
          </w:p>
          <w:p w14:paraId="3BB7F2D4" w14:textId="77777777" w:rsidR="004C382C" w:rsidRPr="00102C9B" w:rsidRDefault="004C382C" w:rsidP="007E7175">
            <w:pPr>
              <w:rPr>
                <w:rFonts w:cs="Arial"/>
                <w:i/>
                <w:sz w:val="22"/>
                <w:szCs w:val="22"/>
              </w:rPr>
            </w:pPr>
            <w:r w:rsidRPr="00102C9B">
              <w:rPr>
                <w:rFonts w:cs="Arial"/>
                <w:i/>
                <w:sz w:val="22"/>
                <w:szCs w:val="22"/>
              </w:rPr>
              <w:t xml:space="preserve">  </w:t>
            </w:r>
          </w:p>
        </w:tc>
      </w:tr>
    </w:tbl>
    <w:p w14:paraId="571C602E" w14:textId="77777777" w:rsidR="004C382C" w:rsidRPr="00102C9B" w:rsidRDefault="004C382C" w:rsidP="004C382C">
      <w:pPr>
        <w:rPr>
          <w:rFonts w:cs="Arial"/>
          <w:sz w:val="22"/>
          <w:szCs w:val="22"/>
        </w:rPr>
      </w:pPr>
    </w:p>
    <w:p w14:paraId="76A2AD88" w14:textId="77777777" w:rsidR="00624A91" w:rsidRDefault="00624A91" w:rsidP="004C382C">
      <w:pPr>
        <w:rPr>
          <w:rFonts w:cs="Arial"/>
          <w:b/>
          <w:sz w:val="22"/>
          <w:szCs w:val="22"/>
        </w:rPr>
      </w:pPr>
    </w:p>
    <w:p w14:paraId="59E83F07" w14:textId="77777777" w:rsidR="004C382C" w:rsidRPr="00102C9B" w:rsidRDefault="004C382C" w:rsidP="004C382C">
      <w:pPr>
        <w:rPr>
          <w:rFonts w:cs="Arial"/>
          <w:sz w:val="22"/>
          <w:szCs w:val="22"/>
        </w:rPr>
      </w:pPr>
      <w:r w:rsidRPr="00102C9B">
        <w:rPr>
          <w:rFonts w:cs="Arial"/>
          <w:b/>
          <w:sz w:val="22"/>
          <w:szCs w:val="22"/>
        </w:rPr>
        <w:t>2. Purposes of the Agreement: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4C382C" w:rsidRPr="00102C9B" w14:paraId="1113E4A7" w14:textId="77777777" w:rsidTr="007E7175">
        <w:tc>
          <w:tcPr>
            <w:tcW w:w="8856" w:type="dxa"/>
          </w:tcPr>
          <w:p w14:paraId="3DC6DCDD" w14:textId="77777777" w:rsidR="004C382C" w:rsidRPr="00803FB1" w:rsidRDefault="004C382C" w:rsidP="00803FB1">
            <w:pPr>
              <w:pStyle w:val="Text"/>
              <w:jc w:val="left"/>
              <w:rPr>
                <w:rFonts w:ascii="Arial" w:hAnsi="Arial" w:cs="Arial"/>
                <w:sz w:val="22"/>
                <w:szCs w:val="22"/>
                <w:lang w:val="en-GB"/>
              </w:rPr>
            </w:pPr>
            <w:r w:rsidRPr="00102C9B">
              <w:rPr>
                <w:rFonts w:ascii="Arial" w:hAnsi="Arial" w:cs="Arial"/>
                <w:sz w:val="22"/>
                <w:szCs w:val="22"/>
                <w:lang w:val="en-GB"/>
              </w:rPr>
              <w:t xml:space="preserve">This agreement is in place to ensure </w:t>
            </w:r>
            <w:r w:rsidRPr="00102C9B">
              <w:rPr>
                <w:rFonts w:ascii="Arial" w:hAnsi="Arial" w:cs="Arial"/>
                <w:iCs/>
                <w:sz w:val="22"/>
                <w:szCs w:val="22"/>
              </w:rPr>
              <w:t xml:space="preserve">the protection and security of </w:t>
            </w:r>
            <w:r w:rsidRPr="00102C9B">
              <w:rPr>
                <w:rFonts w:ascii="Arial" w:hAnsi="Arial" w:cs="Arial"/>
                <w:sz w:val="22"/>
                <w:szCs w:val="22"/>
                <w:lang w:val="en-GB"/>
              </w:rPr>
              <w:t xml:space="preserve">data shared between </w:t>
            </w:r>
            <w:r w:rsidRPr="00102C9B">
              <w:rPr>
                <w:rFonts w:ascii="Arial" w:hAnsi="Arial" w:cs="Arial"/>
                <w:sz w:val="22"/>
                <w:szCs w:val="22"/>
              </w:rPr>
              <w:t xml:space="preserve">Bradford Teaching Hospitals NHS Foundation Trust (BTHFT) </w:t>
            </w:r>
            <w:r w:rsidR="00CB6D2C">
              <w:rPr>
                <w:rFonts w:ascii="Arial" w:hAnsi="Arial" w:cs="Arial"/>
                <w:sz w:val="22"/>
                <w:szCs w:val="22"/>
              </w:rPr>
              <w:t xml:space="preserve">and </w:t>
            </w:r>
            <w:r w:rsidR="00822946">
              <w:rPr>
                <w:rFonts w:ascii="Arial" w:hAnsi="Arial" w:cs="Arial"/>
                <w:sz w:val="22"/>
                <w:szCs w:val="22"/>
              </w:rPr>
              <w:t xml:space="preserve">The </w:t>
            </w:r>
            <w:r w:rsidR="006623AE">
              <w:rPr>
                <w:rFonts w:ascii="Arial" w:hAnsi="Arial" w:cs="Arial"/>
                <w:sz w:val="22"/>
                <w:szCs w:val="22"/>
              </w:rPr>
              <w:t>Investigator</w:t>
            </w:r>
            <w:r w:rsidR="00624A91">
              <w:rPr>
                <w:rFonts w:ascii="Arial" w:hAnsi="Arial" w:cs="Arial"/>
                <w:sz w:val="22"/>
                <w:szCs w:val="22"/>
              </w:rPr>
              <w:t>’s Institution</w:t>
            </w:r>
            <w:r w:rsidR="00CB6D2C">
              <w:rPr>
                <w:rFonts w:ascii="Arial" w:hAnsi="Arial" w:cs="Arial"/>
                <w:sz w:val="22"/>
                <w:szCs w:val="22"/>
              </w:rPr>
              <w:t xml:space="preserve"> for the purposes of </w:t>
            </w:r>
            <w:r w:rsidR="00822946">
              <w:rPr>
                <w:rFonts w:ascii="Arial" w:hAnsi="Arial" w:cs="Arial"/>
                <w:sz w:val="22"/>
                <w:szCs w:val="22"/>
              </w:rPr>
              <w:t>The Study.</w:t>
            </w:r>
          </w:p>
        </w:tc>
      </w:tr>
    </w:tbl>
    <w:p w14:paraId="43379064" w14:textId="77777777" w:rsidR="004C382C" w:rsidRPr="00102C9B" w:rsidRDefault="004C382C" w:rsidP="004C382C">
      <w:pPr>
        <w:rPr>
          <w:rFonts w:cs="Arial"/>
          <w:i/>
          <w:sz w:val="22"/>
          <w:szCs w:val="22"/>
        </w:rPr>
      </w:pPr>
    </w:p>
    <w:p w14:paraId="45AB2F3C" w14:textId="77777777" w:rsidR="004C382C" w:rsidRPr="00102C9B" w:rsidRDefault="004C382C" w:rsidP="004C382C">
      <w:pPr>
        <w:rPr>
          <w:rFonts w:cs="Arial"/>
          <w:i/>
          <w:sz w:val="22"/>
          <w:szCs w:val="22"/>
        </w:rPr>
      </w:pPr>
    </w:p>
    <w:p w14:paraId="533FE1A5" w14:textId="77777777" w:rsidR="004C382C" w:rsidRPr="00102C9B" w:rsidRDefault="004C382C" w:rsidP="004C382C">
      <w:pPr>
        <w:rPr>
          <w:rFonts w:cs="Arial"/>
          <w:b/>
          <w:sz w:val="22"/>
          <w:szCs w:val="22"/>
        </w:rPr>
      </w:pPr>
      <w:r w:rsidRPr="00102C9B">
        <w:rPr>
          <w:rFonts w:cs="Arial"/>
          <w:b/>
          <w:sz w:val="22"/>
          <w:szCs w:val="22"/>
        </w:rPr>
        <w:t>3. Information to be shared</w:t>
      </w:r>
    </w:p>
    <w:tbl>
      <w:tblPr>
        <w:tblW w:w="8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3"/>
      </w:tblGrid>
      <w:tr w:rsidR="004C382C" w:rsidRPr="00490C5A" w14:paraId="624F9073" w14:textId="77777777" w:rsidTr="00822946">
        <w:trPr>
          <w:trHeight w:val="841"/>
        </w:trPr>
        <w:tc>
          <w:tcPr>
            <w:tcW w:w="8853" w:type="dxa"/>
            <w:shd w:val="clear" w:color="auto" w:fill="auto"/>
          </w:tcPr>
          <w:p w14:paraId="54C05068" w14:textId="77777777" w:rsidR="004C382C" w:rsidRPr="00490C5A" w:rsidRDefault="001A4918" w:rsidP="007E7175">
            <w:pPr>
              <w:widowControl w:val="0"/>
              <w:jc w:val="both"/>
              <w:rPr>
                <w:rFonts w:cs="Arial"/>
                <w:sz w:val="22"/>
                <w:szCs w:val="22"/>
              </w:rPr>
            </w:pPr>
            <w:r>
              <w:rPr>
                <w:rFonts w:cs="Arial"/>
                <w:sz w:val="22"/>
                <w:szCs w:val="22"/>
              </w:rPr>
              <w:t xml:space="preserve">Research data </w:t>
            </w:r>
            <w:r w:rsidR="00822946">
              <w:rPr>
                <w:rFonts w:cs="Arial"/>
                <w:sz w:val="22"/>
                <w:szCs w:val="22"/>
              </w:rPr>
              <w:t>from Born in Bradford cohort participants will be shared between the parties</w:t>
            </w:r>
            <w:r>
              <w:rPr>
                <w:rFonts w:cs="Arial"/>
                <w:sz w:val="22"/>
                <w:szCs w:val="22"/>
              </w:rPr>
              <w:t xml:space="preserve">. Only data necessary for the </w:t>
            </w:r>
            <w:r w:rsidR="006623AE">
              <w:rPr>
                <w:rFonts w:cs="Arial"/>
                <w:sz w:val="22"/>
                <w:szCs w:val="22"/>
              </w:rPr>
              <w:t>Investigator</w:t>
            </w:r>
            <w:r>
              <w:rPr>
                <w:rFonts w:cs="Arial"/>
                <w:sz w:val="22"/>
                <w:szCs w:val="22"/>
              </w:rPr>
              <w:t xml:space="preserve"> to carry out the Study will be shared (“The Data”), and this will be determined by the Born in Bradford Executive Group</w:t>
            </w:r>
            <w:r w:rsidR="00822946">
              <w:rPr>
                <w:rFonts w:cs="Arial"/>
                <w:sz w:val="22"/>
                <w:szCs w:val="22"/>
              </w:rPr>
              <w:t>.</w:t>
            </w:r>
            <w:r>
              <w:rPr>
                <w:rFonts w:cs="Arial"/>
                <w:sz w:val="22"/>
                <w:szCs w:val="22"/>
              </w:rPr>
              <w:t xml:space="preserve"> Person identifiable data will not be shared. The Data will be pseudonymised.</w:t>
            </w:r>
          </w:p>
          <w:p w14:paraId="70D97AF9" w14:textId="77777777" w:rsidR="004C382C" w:rsidRPr="00490C5A" w:rsidRDefault="004C382C" w:rsidP="007E7175">
            <w:pPr>
              <w:widowControl w:val="0"/>
              <w:jc w:val="both"/>
              <w:rPr>
                <w:rFonts w:cs="Arial"/>
                <w:b/>
                <w:sz w:val="22"/>
                <w:szCs w:val="22"/>
              </w:rPr>
            </w:pPr>
          </w:p>
        </w:tc>
      </w:tr>
    </w:tbl>
    <w:p w14:paraId="21657E7F" w14:textId="77777777" w:rsidR="004C382C" w:rsidRDefault="004C382C" w:rsidP="004C382C">
      <w:pPr>
        <w:rPr>
          <w:rFonts w:cs="Arial"/>
          <w:b/>
          <w:sz w:val="22"/>
          <w:szCs w:val="22"/>
        </w:rPr>
      </w:pPr>
    </w:p>
    <w:p w14:paraId="4DB28522" w14:textId="77777777" w:rsidR="004C382C" w:rsidRPr="00102C9B" w:rsidRDefault="004C382C" w:rsidP="004C382C">
      <w:pPr>
        <w:pStyle w:val="BodyText2"/>
        <w:spacing w:line="240" w:lineRule="auto"/>
        <w:rPr>
          <w:rFonts w:cs="Arial"/>
          <w:b/>
          <w:sz w:val="22"/>
          <w:szCs w:val="22"/>
        </w:rPr>
      </w:pPr>
      <w:r w:rsidRPr="00102C9B">
        <w:rPr>
          <w:rFonts w:cs="Arial"/>
          <w:b/>
          <w:sz w:val="22"/>
          <w:szCs w:val="22"/>
        </w:rPr>
        <w:t>4. Methods used for sharing: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4C382C" w:rsidRPr="00102C9B" w14:paraId="234987F5" w14:textId="77777777" w:rsidTr="007E7175">
        <w:tc>
          <w:tcPr>
            <w:tcW w:w="8856" w:type="dxa"/>
          </w:tcPr>
          <w:p w14:paraId="54AA4FA1" w14:textId="77777777" w:rsidR="00822946" w:rsidRDefault="00822946" w:rsidP="007E7175">
            <w:pPr>
              <w:pStyle w:val="BodyText2"/>
              <w:spacing w:line="240" w:lineRule="auto"/>
              <w:rPr>
                <w:rFonts w:cs="Arial"/>
                <w:sz w:val="22"/>
                <w:szCs w:val="22"/>
              </w:rPr>
            </w:pPr>
            <w:r>
              <w:rPr>
                <w:rFonts w:cs="Arial"/>
                <w:sz w:val="22"/>
                <w:szCs w:val="22"/>
              </w:rPr>
              <w:t xml:space="preserve">The Data will be transferred from BTHFT to The </w:t>
            </w:r>
            <w:r w:rsidR="006623AE">
              <w:rPr>
                <w:rFonts w:cs="Arial"/>
                <w:sz w:val="22"/>
                <w:szCs w:val="22"/>
              </w:rPr>
              <w:t>Investigator</w:t>
            </w:r>
            <w:r w:rsidR="00624A91">
              <w:rPr>
                <w:rFonts w:cs="Arial"/>
                <w:sz w:val="22"/>
                <w:szCs w:val="22"/>
              </w:rPr>
              <w:t xml:space="preserve"> at The </w:t>
            </w:r>
            <w:r w:rsidR="006623AE">
              <w:rPr>
                <w:rFonts w:cs="Arial"/>
                <w:sz w:val="22"/>
                <w:szCs w:val="22"/>
              </w:rPr>
              <w:t>Investigator</w:t>
            </w:r>
            <w:r w:rsidR="00624A91">
              <w:rPr>
                <w:rFonts w:cs="Arial"/>
                <w:sz w:val="22"/>
                <w:szCs w:val="22"/>
              </w:rPr>
              <w:t>’s Institution</w:t>
            </w:r>
            <w:r>
              <w:rPr>
                <w:rFonts w:cs="Arial"/>
                <w:sz w:val="22"/>
                <w:szCs w:val="22"/>
              </w:rPr>
              <w:t xml:space="preserve"> using the </w:t>
            </w:r>
            <w:r w:rsidR="00840A62">
              <w:rPr>
                <w:rFonts w:cs="Arial"/>
                <w:sz w:val="22"/>
                <w:szCs w:val="22"/>
              </w:rPr>
              <w:t xml:space="preserve">IronPort encrypted email service or the </w:t>
            </w:r>
            <w:proofErr w:type="spellStart"/>
            <w:r w:rsidR="00840A62">
              <w:rPr>
                <w:rFonts w:cs="Arial"/>
                <w:sz w:val="22"/>
                <w:szCs w:val="22"/>
              </w:rPr>
              <w:t>Kiteworks</w:t>
            </w:r>
            <w:proofErr w:type="spellEnd"/>
            <w:r w:rsidR="00840A62">
              <w:rPr>
                <w:rFonts w:cs="Arial"/>
                <w:sz w:val="22"/>
                <w:szCs w:val="22"/>
              </w:rPr>
              <w:t xml:space="preserve"> secure filesharing service</w:t>
            </w:r>
            <w:r>
              <w:rPr>
                <w:rFonts w:cs="Arial"/>
                <w:sz w:val="22"/>
                <w:szCs w:val="22"/>
              </w:rPr>
              <w:t xml:space="preserve">. If the file size is too big for </w:t>
            </w:r>
            <w:proofErr w:type="spellStart"/>
            <w:r w:rsidR="00840A62">
              <w:rPr>
                <w:rFonts w:cs="Arial"/>
                <w:sz w:val="22"/>
                <w:szCs w:val="22"/>
              </w:rPr>
              <w:t>Ironport</w:t>
            </w:r>
            <w:proofErr w:type="spellEnd"/>
            <w:r w:rsidR="00840A62">
              <w:rPr>
                <w:rFonts w:cs="Arial"/>
                <w:sz w:val="22"/>
                <w:szCs w:val="22"/>
              </w:rPr>
              <w:t xml:space="preserve"> or </w:t>
            </w:r>
            <w:proofErr w:type="spellStart"/>
            <w:r w:rsidR="00840A62">
              <w:rPr>
                <w:rFonts w:cs="Arial"/>
                <w:sz w:val="22"/>
                <w:szCs w:val="22"/>
              </w:rPr>
              <w:t>Kiteworks</w:t>
            </w:r>
            <w:proofErr w:type="spellEnd"/>
            <w:r w:rsidR="00840A62">
              <w:rPr>
                <w:rFonts w:cs="Arial"/>
                <w:sz w:val="22"/>
                <w:szCs w:val="22"/>
              </w:rPr>
              <w:t xml:space="preserve">, or there are other barriers to accessing these at The </w:t>
            </w:r>
            <w:r w:rsidR="006623AE">
              <w:rPr>
                <w:rFonts w:cs="Arial"/>
                <w:sz w:val="22"/>
                <w:szCs w:val="22"/>
              </w:rPr>
              <w:t>Investigator</w:t>
            </w:r>
            <w:r w:rsidR="00840A62">
              <w:rPr>
                <w:rFonts w:cs="Arial"/>
                <w:sz w:val="22"/>
                <w:szCs w:val="22"/>
              </w:rPr>
              <w:t>’s Institution</w:t>
            </w:r>
            <w:r>
              <w:rPr>
                <w:rFonts w:cs="Arial"/>
                <w:sz w:val="22"/>
                <w:szCs w:val="22"/>
              </w:rPr>
              <w:t>, one of two transfer methods will be used:</w:t>
            </w:r>
          </w:p>
          <w:p w14:paraId="24BDAB02" w14:textId="77777777" w:rsidR="004C382C" w:rsidRDefault="0064216C" w:rsidP="00822946">
            <w:pPr>
              <w:pStyle w:val="BodyText2"/>
              <w:numPr>
                <w:ilvl w:val="0"/>
                <w:numId w:val="3"/>
              </w:numPr>
              <w:spacing w:line="240" w:lineRule="auto"/>
              <w:rPr>
                <w:rFonts w:cs="Arial"/>
                <w:sz w:val="22"/>
                <w:szCs w:val="22"/>
              </w:rPr>
            </w:pPr>
            <w:r>
              <w:rPr>
                <w:rFonts w:cs="Arial"/>
                <w:sz w:val="22"/>
                <w:szCs w:val="22"/>
              </w:rPr>
              <w:t xml:space="preserve">A secure sftp or secure https connection </w:t>
            </w:r>
            <w:r w:rsidR="00822946">
              <w:rPr>
                <w:rFonts w:cs="Arial"/>
                <w:sz w:val="22"/>
                <w:szCs w:val="22"/>
              </w:rPr>
              <w:t>wil</w:t>
            </w:r>
            <w:r w:rsidR="00803FB1">
              <w:rPr>
                <w:rFonts w:cs="Arial"/>
                <w:sz w:val="22"/>
                <w:szCs w:val="22"/>
              </w:rPr>
              <w:t xml:space="preserve">l be provided by The </w:t>
            </w:r>
            <w:r w:rsidR="006623AE">
              <w:rPr>
                <w:rFonts w:cs="Arial"/>
                <w:sz w:val="22"/>
                <w:szCs w:val="22"/>
              </w:rPr>
              <w:t>Investigator</w:t>
            </w:r>
            <w:r w:rsidR="00624A91">
              <w:rPr>
                <w:rFonts w:cs="Arial"/>
                <w:sz w:val="22"/>
                <w:szCs w:val="22"/>
              </w:rPr>
              <w:t>’s Institution</w:t>
            </w:r>
            <w:r w:rsidR="00822946">
              <w:rPr>
                <w:rFonts w:cs="Arial"/>
                <w:sz w:val="22"/>
                <w:szCs w:val="22"/>
              </w:rPr>
              <w:t xml:space="preserve"> to allow BTHFT to upload The Data. The folder to which The Data is uploaded will only be accessible by The </w:t>
            </w:r>
            <w:r w:rsidR="006623AE">
              <w:rPr>
                <w:rFonts w:cs="Arial"/>
                <w:sz w:val="22"/>
                <w:szCs w:val="22"/>
              </w:rPr>
              <w:t>Investigator</w:t>
            </w:r>
            <w:r w:rsidR="00822946">
              <w:rPr>
                <w:rFonts w:cs="Arial"/>
                <w:sz w:val="22"/>
                <w:szCs w:val="22"/>
              </w:rPr>
              <w:t>.</w:t>
            </w:r>
          </w:p>
          <w:p w14:paraId="1B562533" w14:textId="77777777" w:rsidR="004C382C" w:rsidRPr="00822946" w:rsidRDefault="00822946" w:rsidP="007E7175">
            <w:pPr>
              <w:pStyle w:val="BodyText2"/>
              <w:numPr>
                <w:ilvl w:val="0"/>
                <w:numId w:val="3"/>
              </w:numPr>
              <w:spacing w:line="240" w:lineRule="auto"/>
              <w:rPr>
                <w:rFonts w:cs="Arial"/>
                <w:sz w:val="22"/>
                <w:szCs w:val="22"/>
              </w:rPr>
            </w:pPr>
            <w:r w:rsidRPr="00822946">
              <w:rPr>
                <w:rFonts w:cs="Arial"/>
                <w:sz w:val="22"/>
                <w:szCs w:val="22"/>
              </w:rPr>
              <w:t xml:space="preserve">The Data will be downloaded to a </w:t>
            </w:r>
            <w:proofErr w:type="spellStart"/>
            <w:r w:rsidRPr="00822946">
              <w:rPr>
                <w:rFonts w:cs="Arial"/>
                <w:sz w:val="22"/>
                <w:szCs w:val="22"/>
              </w:rPr>
              <w:t>SafeXs</w:t>
            </w:r>
            <w:proofErr w:type="spellEnd"/>
            <w:r w:rsidRPr="00822946">
              <w:rPr>
                <w:rFonts w:cs="Arial"/>
                <w:sz w:val="22"/>
                <w:szCs w:val="22"/>
              </w:rPr>
              <w:t xml:space="preserve"> encrypted memory stick and transferred physically to The </w:t>
            </w:r>
            <w:r w:rsidR="006623AE">
              <w:rPr>
                <w:rFonts w:cs="Arial"/>
                <w:sz w:val="22"/>
                <w:szCs w:val="22"/>
              </w:rPr>
              <w:t>Investigator</w:t>
            </w:r>
            <w:r w:rsidRPr="00822946">
              <w:rPr>
                <w:rFonts w:cs="Arial"/>
                <w:sz w:val="22"/>
                <w:szCs w:val="22"/>
              </w:rPr>
              <w:t xml:space="preserve"> </w:t>
            </w:r>
            <w:r w:rsidR="00624A91">
              <w:rPr>
                <w:rFonts w:cs="Arial"/>
                <w:sz w:val="22"/>
                <w:szCs w:val="22"/>
              </w:rPr>
              <w:t xml:space="preserve">at The </w:t>
            </w:r>
            <w:r w:rsidR="006623AE">
              <w:rPr>
                <w:rFonts w:cs="Arial"/>
                <w:sz w:val="22"/>
                <w:szCs w:val="22"/>
              </w:rPr>
              <w:t>Investigator</w:t>
            </w:r>
            <w:r w:rsidR="00624A91">
              <w:rPr>
                <w:rFonts w:cs="Arial"/>
                <w:sz w:val="22"/>
                <w:szCs w:val="22"/>
              </w:rPr>
              <w:t xml:space="preserve">’s Institution </w:t>
            </w:r>
            <w:r w:rsidRPr="00822946">
              <w:rPr>
                <w:rFonts w:cs="Arial"/>
                <w:sz w:val="22"/>
                <w:szCs w:val="22"/>
              </w:rPr>
              <w:t>by a member of BTHFT staff.</w:t>
            </w:r>
          </w:p>
          <w:p w14:paraId="52DDD537" w14:textId="77777777" w:rsidR="004C382C" w:rsidRPr="00102C9B" w:rsidRDefault="004C382C" w:rsidP="007E7175">
            <w:pPr>
              <w:rPr>
                <w:rFonts w:cs="Arial"/>
                <w:sz w:val="22"/>
                <w:szCs w:val="22"/>
              </w:rPr>
            </w:pPr>
          </w:p>
        </w:tc>
      </w:tr>
    </w:tbl>
    <w:p w14:paraId="56F187D6" w14:textId="77777777" w:rsidR="004C382C" w:rsidRPr="00102C9B" w:rsidRDefault="004C382C" w:rsidP="004C382C">
      <w:pPr>
        <w:rPr>
          <w:rFonts w:cs="Arial"/>
          <w:b/>
          <w:sz w:val="22"/>
          <w:szCs w:val="22"/>
        </w:rPr>
      </w:pPr>
    </w:p>
    <w:p w14:paraId="0AF501AD" w14:textId="77777777" w:rsidR="004C382C" w:rsidRPr="00102C9B" w:rsidRDefault="004C382C" w:rsidP="004C382C">
      <w:pPr>
        <w:rPr>
          <w:rFonts w:cs="Arial"/>
          <w:b/>
          <w:sz w:val="22"/>
          <w:szCs w:val="22"/>
        </w:rPr>
      </w:pPr>
      <w:r w:rsidRPr="00102C9B">
        <w:rPr>
          <w:rFonts w:cs="Arial"/>
          <w:b/>
          <w:sz w:val="22"/>
          <w:szCs w:val="22"/>
        </w:rPr>
        <w:t>5. Need to know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4C382C" w:rsidRPr="00102C9B" w14:paraId="5FAE7D34" w14:textId="77777777" w:rsidTr="007E7175">
        <w:tc>
          <w:tcPr>
            <w:tcW w:w="8856" w:type="dxa"/>
          </w:tcPr>
          <w:p w14:paraId="744DF0A8" w14:textId="77777777" w:rsidR="00803FB1" w:rsidRDefault="00803FB1" w:rsidP="00803FB1">
            <w:pPr>
              <w:rPr>
                <w:rFonts w:cs="Arial"/>
                <w:sz w:val="22"/>
                <w:szCs w:val="22"/>
              </w:rPr>
            </w:pPr>
            <w:r>
              <w:rPr>
                <w:rFonts w:cs="Arial"/>
                <w:sz w:val="22"/>
                <w:szCs w:val="22"/>
              </w:rPr>
              <w:t>For BTHFT:</w:t>
            </w:r>
          </w:p>
          <w:p w14:paraId="6D1660AE" w14:textId="77777777" w:rsidR="00803FB1" w:rsidRPr="00803FB1" w:rsidRDefault="00803FB1" w:rsidP="00803FB1">
            <w:pPr>
              <w:rPr>
                <w:rFonts w:cs="Arial"/>
                <w:sz w:val="22"/>
                <w:szCs w:val="22"/>
              </w:rPr>
            </w:pPr>
          </w:p>
          <w:p w14:paraId="0E87D299" w14:textId="77777777" w:rsidR="00803FB1" w:rsidRDefault="00803FB1" w:rsidP="00803FB1">
            <w:pPr>
              <w:rPr>
                <w:rFonts w:cs="Arial"/>
                <w:sz w:val="22"/>
                <w:szCs w:val="22"/>
              </w:rPr>
            </w:pPr>
            <w:r w:rsidRPr="00803FB1">
              <w:rPr>
                <w:rFonts w:cs="Arial"/>
                <w:sz w:val="22"/>
                <w:szCs w:val="22"/>
              </w:rPr>
              <w:t>Prof John Wright, Dir</w:t>
            </w:r>
            <w:r>
              <w:rPr>
                <w:rFonts w:cs="Arial"/>
                <w:sz w:val="22"/>
                <w:szCs w:val="22"/>
              </w:rPr>
              <w:t>ector of Research, BTHFT</w:t>
            </w:r>
          </w:p>
          <w:p w14:paraId="0BA6F3E7" w14:textId="77777777" w:rsidR="00803FB1" w:rsidRPr="00803FB1" w:rsidRDefault="00803FB1" w:rsidP="00803FB1">
            <w:pPr>
              <w:rPr>
                <w:rFonts w:cs="Arial"/>
                <w:sz w:val="22"/>
                <w:szCs w:val="22"/>
              </w:rPr>
            </w:pPr>
          </w:p>
          <w:p w14:paraId="1EE7A0DD" w14:textId="77777777" w:rsidR="004C382C" w:rsidRPr="00102C9B" w:rsidRDefault="001A4918" w:rsidP="00803FB1">
            <w:pPr>
              <w:rPr>
                <w:rFonts w:cs="Arial"/>
                <w:sz w:val="22"/>
                <w:szCs w:val="22"/>
              </w:rPr>
            </w:pPr>
            <w:r>
              <w:rPr>
                <w:rFonts w:cs="Arial"/>
                <w:sz w:val="22"/>
                <w:szCs w:val="22"/>
              </w:rPr>
              <w:t>BTHFT staff members in the Born in Bradford Data Team involved in processing The Data.</w:t>
            </w:r>
          </w:p>
          <w:p w14:paraId="3712FDC0" w14:textId="77777777" w:rsidR="004C382C" w:rsidRDefault="004C382C" w:rsidP="007E7175">
            <w:pPr>
              <w:rPr>
                <w:rFonts w:cs="Arial"/>
                <w:sz w:val="22"/>
                <w:szCs w:val="22"/>
              </w:rPr>
            </w:pPr>
          </w:p>
          <w:p w14:paraId="6E9D82D1" w14:textId="77777777" w:rsidR="00803FB1" w:rsidRDefault="00803FB1" w:rsidP="007E7175">
            <w:pPr>
              <w:rPr>
                <w:rFonts w:cs="Arial"/>
                <w:sz w:val="22"/>
                <w:szCs w:val="22"/>
              </w:rPr>
            </w:pPr>
            <w:r>
              <w:rPr>
                <w:rFonts w:cs="Arial"/>
                <w:sz w:val="22"/>
                <w:szCs w:val="22"/>
              </w:rPr>
              <w:t xml:space="preserve">For The </w:t>
            </w:r>
            <w:r w:rsidR="006623AE">
              <w:rPr>
                <w:rFonts w:cs="Arial"/>
                <w:sz w:val="22"/>
                <w:szCs w:val="22"/>
              </w:rPr>
              <w:t>Investigator</w:t>
            </w:r>
            <w:r w:rsidR="00624A91">
              <w:rPr>
                <w:rFonts w:cs="Arial"/>
                <w:sz w:val="22"/>
                <w:szCs w:val="22"/>
              </w:rPr>
              <w:t>’s Institution</w:t>
            </w:r>
            <w:r>
              <w:rPr>
                <w:rFonts w:cs="Arial"/>
                <w:sz w:val="22"/>
                <w:szCs w:val="22"/>
              </w:rPr>
              <w:t>:</w:t>
            </w:r>
          </w:p>
          <w:p w14:paraId="2BB0847D" w14:textId="77777777" w:rsidR="00624A91" w:rsidRDefault="00624A91" w:rsidP="00803FB1">
            <w:pPr>
              <w:rPr>
                <w:rFonts w:cs="Arial"/>
                <w:sz w:val="22"/>
                <w:szCs w:val="22"/>
              </w:rPr>
            </w:pPr>
          </w:p>
          <w:p w14:paraId="2DD76CED" w14:textId="77777777" w:rsidR="004C382C" w:rsidRDefault="00803FB1" w:rsidP="00803FB1">
            <w:pPr>
              <w:rPr>
                <w:rFonts w:cs="Arial"/>
                <w:sz w:val="22"/>
                <w:szCs w:val="22"/>
              </w:rPr>
            </w:pPr>
            <w:r>
              <w:rPr>
                <w:rFonts w:cs="Arial"/>
                <w:sz w:val="22"/>
                <w:szCs w:val="22"/>
              </w:rPr>
              <w:t xml:space="preserve">The </w:t>
            </w:r>
            <w:r w:rsidR="006623AE">
              <w:rPr>
                <w:rFonts w:cs="Arial"/>
                <w:sz w:val="22"/>
                <w:szCs w:val="22"/>
              </w:rPr>
              <w:t>Investigator</w:t>
            </w:r>
            <w:r>
              <w:rPr>
                <w:rFonts w:cs="Arial"/>
                <w:sz w:val="22"/>
                <w:szCs w:val="22"/>
              </w:rPr>
              <w:t>.</w:t>
            </w:r>
          </w:p>
          <w:p w14:paraId="3C7A9ECF" w14:textId="77777777" w:rsidR="00803FB1" w:rsidRDefault="00803FB1" w:rsidP="00803FB1">
            <w:pPr>
              <w:rPr>
                <w:rFonts w:cs="Arial"/>
                <w:sz w:val="22"/>
                <w:szCs w:val="22"/>
              </w:rPr>
            </w:pPr>
          </w:p>
          <w:p w14:paraId="472B3574" w14:textId="77777777" w:rsidR="00803FB1" w:rsidRPr="00803FB1" w:rsidRDefault="00803FB1" w:rsidP="00803FB1">
            <w:pPr>
              <w:rPr>
                <w:rFonts w:cs="Arial"/>
                <w:sz w:val="22"/>
                <w:szCs w:val="22"/>
              </w:rPr>
            </w:pPr>
          </w:p>
        </w:tc>
      </w:tr>
    </w:tbl>
    <w:p w14:paraId="44061A78" w14:textId="77777777" w:rsidR="004C382C" w:rsidRPr="00102C9B" w:rsidRDefault="004C382C" w:rsidP="004C382C">
      <w:pPr>
        <w:rPr>
          <w:rFonts w:cs="Arial"/>
          <w:b/>
          <w:sz w:val="22"/>
          <w:szCs w:val="22"/>
        </w:rPr>
      </w:pPr>
    </w:p>
    <w:p w14:paraId="39323A9F" w14:textId="77777777" w:rsidR="004C382C" w:rsidRPr="00102C9B" w:rsidRDefault="004C382C" w:rsidP="004C382C">
      <w:pPr>
        <w:rPr>
          <w:rFonts w:cs="Arial"/>
          <w:b/>
          <w:sz w:val="22"/>
          <w:szCs w:val="22"/>
        </w:rPr>
      </w:pPr>
      <w:r w:rsidRPr="00102C9B">
        <w:rPr>
          <w:rFonts w:cs="Arial"/>
          <w:b/>
          <w:sz w:val="22"/>
          <w:szCs w:val="22"/>
        </w:rPr>
        <w:t>6. Supporting processes: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4C382C" w:rsidRPr="00102C9B" w14:paraId="1D80E9C4" w14:textId="77777777" w:rsidTr="007E7175">
        <w:tc>
          <w:tcPr>
            <w:tcW w:w="8856" w:type="dxa"/>
          </w:tcPr>
          <w:p w14:paraId="56FFB51C" w14:textId="77777777" w:rsidR="001A4918" w:rsidRDefault="001A4918" w:rsidP="007E7175">
            <w:pPr>
              <w:rPr>
                <w:rFonts w:cs="Arial"/>
                <w:sz w:val="22"/>
                <w:szCs w:val="22"/>
              </w:rPr>
            </w:pPr>
            <w:r>
              <w:rPr>
                <w:rFonts w:cs="Arial"/>
                <w:sz w:val="22"/>
                <w:szCs w:val="22"/>
              </w:rPr>
              <w:t xml:space="preserve">The </w:t>
            </w:r>
            <w:r w:rsidR="006623AE">
              <w:rPr>
                <w:rFonts w:cs="Arial"/>
                <w:sz w:val="22"/>
                <w:szCs w:val="22"/>
              </w:rPr>
              <w:t>Investigator</w:t>
            </w:r>
            <w:r>
              <w:rPr>
                <w:rFonts w:cs="Arial"/>
                <w:sz w:val="22"/>
                <w:szCs w:val="22"/>
              </w:rPr>
              <w:t xml:space="preserve"> has read and will abide by the “Guidance for BiB Collaborators” set out in Appendix 1.</w:t>
            </w:r>
          </w:p>
          <w:p w14:paraId="2AD3DAB9" w14:textId="77777777" w:rsidR="001A4918" w:rsidRDefault="001A4918" w:rsidP="007E7175">
            <w:pPr>
              <w:rPr>
                <w:rFonts w:cs="Arial"/>
                <w:sz w:val="22"/>
                <w:szCs w:val="22"/>
              </w:rPr>
            </w:pPr>
          </w:p>
          <w:p w14:paraId="1C7AC619" w14:textId="77777777" w:rsidR="004C382C" w:rsidRDefault="00642E1D" w:rsidP="007E7175">
            <w:pPr>
              <w:rPr>
                <w:rFonts w:cs="Arial"/>
                <w:sz w:val="22"/>
                <w:szCs w:val="22"/>
              </w:rPr>
            </w:pPr>
            <w:r>
              <w:rPr>
                <w:rFonts w:cs="Arial"/>
                <w:sz w:val="22"/>
                <w:szCs w:val="22"/>
              </w:rPr>
              <w:t xml:space="preserve">The </w:t>
            </w:r>
            <w:r w:rsidR="006623AE">
              <w:rPr>
                <w:rFonts w:cs="Arial"/>
                <w:sz w:val="22"/>
                <w:szCs w:val="22"/>
              </w:rPr>
              <w:t>Investigator</w:t>
            </w:r>
            <w:r>
              <w:rPr>
                <w:rFonts w:cs="Arial"/>
                <w:sz w:val="22"/>
                <w:szCs w:val="22"/>
              </w:rPr>
              <w:t xml:space="preserve"> </w:t>
            </w:r>
            <w:r w:rsidR="006A7904">
              <w:rPr>
                <w:rFonts w:cs="Arial"/>
                <w:sz w:val="22"/>
                <w:szCs w:val="22"/>
              </w:rPr>
              <w:t>has</w:t>
            </w:r>
            <w:r>
              <w:rPr>
                <w:rFonts w:cs="Arial"/>
                <w:sz w:val="22"/>
                <w:szCs w:val="22"/>
              </w:rPr>
              <w:t xml:space="preserve"> read and </w:t>
            </w:r>
            <w:r w:rsidR="006A7904">
              <w:rPr>
                <w:rFonts w:cs="Arial"/>
                <w:sz w:val="22"/>
                <w:szCs w:val="22"/>
              </w:rPr>
              <w:t xml:space="preserve">will </w:t>
            </w:r>
            <w:r>
              <w:rPr>
                <w:rFonts w:cs="Arial"/>
                <w:sz w:val="22"/>
                <w:szCs w:val="22"/>
              </w:rPr>
              <w:t xml:space="preserve">abide by the </w:t>
            </w:r>
            <w:r w:rsidR="001A4918">
              <w:rPr>
                <w:rFonts w:cs="Arial"/>
                <w:sz w:val="22"/>
                <w:szCs w:val="22"/>
              </w:rPr>
              <w:t>“</w:t>
            </w:r>
            <w:r>
              <w:rPr>
                <w:rFonts w:cs="Arial"/>
                <w:sz w:val="22"/>
                <w:szCs w:val="22"/>
              </w:rPr>
              <w:t xml:space="preserve">Terms and Conditions </w:t>
            </w:r>
            <w:r w:rsidR="001A4918">
              <w:rPr>
                <w:rFonts w:cs="Arial"/>
                <w:sz w:val="22"/>
                <w:szCs w:val="22"/>
              </w:rPr>
              <w:t xml:space="preserve">for Data Transfers” </w:t>
            </w:r>
            <w:r>
              <w:rPr>
                <w:rFonts w:cs="Arial"/>
                <w:sz w:val="22"/>
                <w:szCs w:val="22"/>
              </w:rPr>
              <w:t>set out in Appendix 2.</w:t>
            </w:r>
          </w:p>
          <w:p w14:paraId="2D0E6D39" w14:textId="77777777" w:rsidR="004C382C" w:rsidRPr="00102C9B" w:rsidRDefault="004C382C" w:rsidP="001A4918">
            <w:pPr>
              <w:rPr>
                <w:rFonts w:cs="Arial"/>
                <w:sz w:val="22"/>
                <w:szCs w:val="22"/>
              </w:rPr>
            </w:pPr>
          </w:p>
        </w:tc>
      </w:tr>
    </w:tbl>
    <w:p w14:paraId="7594D7AC" w14:textId="77777777" w:rsidR="004C382C" w:rsidRPr="00102C9B" w:rsidRDefault="004C382C" w:rsidP="004C382C">
      <w:pPr>
        <w:rPr>
          <w:rFonts w:cs="Arial"/>
          <w:b/>
          <w:sz w:val="22"/>
          <w:szCs w:val="22"/>
        </w:rPr>
      </w:pPr>
    </w:p>
    <w:p w14:paraId="6A22C8A9" w14:textId="77777777" w:rsidR="004C382C" w:rsidRPr="00102C9B" w:rsidRDefault="004C382C" w:rsidP="004C382C">
      <w:pPr>
        <w:rPr>
          <w:rFonts w:cs="Arial"/>
          <w:b/>
          <w:sz w:val="22"/>
          <w:szCs w:val="22"/>
        </w:rPr>
      </w:pPr>
      <w:r w:rsidRPr="00102C9B">
        <w:rPr>
          <w:rFonts w:cs="Arial"/>
          <w:b/>
          <w:sz w:val="22"/>
          <w:szCs w:val="22"/>
        </w:rPr>
        <w:lastRenderedPageBreak/>
        <w:t>7. Information retention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4C382C" w:rsidRPr="00102C9B" w14:paraId="0DF2EA35" w14:textId="77777777" w:rsidTr="007E7175">
        <w:tc>
          <w:tcPr>
            <w:tcW w:w="8856" w:type="dxa"/>
          </w:tcPr>
          <w:p w14:paraId="5378D9E1" w14:textId="77777777" w:rsidR="00B21F27" w:rsidRPr="00B21F27" w:rsidRDefault="00B21F27" w:rsidP="00B21F27">
            <w:pPr>
              <w:pStyle w:val="BodyText2"/>
              <w:spacing w:line="240" w:lineRule="auto"/>
              <w:rPr>
                <w:rFonts w:cs="Arial"/>
                <w:bCs/>
                <w:iCs/>
                <w:sz w:val="22"/>
                <w:szCs w:val="22"/>
              </w:rPr>
            </w:pPr>
            <w:r w:rsidRPr="00B21F27">
              <w:rPr>
                <w:rFonts w:cs="Arial"/>
                <w:bCs/>
                <w:iCs/>
                <w:sz w:val="22"/>
                <w:szCs w:val="22"/>
              </w:rPr>
              <w:t xml:space="preserve">The </w:t>
            </w:r>
            <w:r w:rsidR="006623AE">
              <w:rPr>
                <w:rFonts w:cs="Arial"/>
                <w:bCs/>
                <w:iCs/>
                <w:sz w:val="22"/>
                <w:szCs w:val="22"/>
              </w:rPr>
              <w:t>Investigator</w:t>
            </w:r>
            <w:r w:rsidRPr="00B21F27">
              <w:rPr>
                <w:rFonts w:cs="Arial"/>
                <w:bCs/>
                <w:iCs/>
                <w:sz w:val="22"/>
                <w:szCs w:val="22"/>
              </w:rPr>
              <w:t xml:space="preserve"> will retain all information for as long as necessary to complete </w:t>
            </w:r>
            <w:r>
              <w:rPr>
                <w:rFonts w:cs="Arial"/>
                <w:bCs/>
                <w:iCs/>
                <w:sz w:val="22"/>
                <w:szCs w:val="22"/>
              </w:rPr>
              <w:t>The Study.</w:t>
            </w:r>
            <w:r w:rsidRPr="00B21F27">
              <w:rPr>
                <w:rFonts w:cs="Arial"/>
                <w:bCs/>
                <w:iCs/>
                <w:sz w:val="22"/>
                <w:szCs w:val="22"/>
              </w:rPr>
              <w:t xml:space="preserve"> The </w:t>
            </w:r>
            <w:r w:rsidR="006623AE">
              <w:rPr>
                <w:rFonts w:cs="Arial"/>
                <w:bCs/>
                <w:iCs/>
                <w:sz w:val="22"/>
                <w:szCs w:val="22"/>
              </w:rPr>
              <w:t>Investigator</w:t>
            </w:r>
            <w:r>
              <w:rPr>
                <w:rFonts w:cs="Arial"/>
                <w:bCs/>
                <w:iCs/>
                <w:sz w:val="22"/>
                <w:szCs w:val="22"/>
              </w:rPr>
              <w:t xml:space="preserve"> will delete</w:t>
            </w:r>
            <w:r w:rsidRPr="00B21F27">
              <w:rPr>
                <w:rFonts w:cs="Arial"/>
                <w:bCs/>
                <w:iCs/>
                <w:sz w:val="22"/>
                <w:szCs w:val="22"/>
              </w:rPr>
              <w:t xml:space="preserve"> </w:t>
            </w:r>
            <w:r>
              <w:rPr>
                <w:rFonts w:cs="Arial"/>
                <w:bCs/>
                <w:iCs/>
                <w:sz w:val="22"/>
                <w:szCs w:val="22"/>
              </w:rPr>
              <w:t>The Data</w:t>
            </w:r>
            <w:r w:rsidRPr="00B21F27">
              <w:rPr>
                <w:rFonts w:cs="Arial"/>
                <w:bCs/>
                <w:iCs/>
                <w:sz w:val="22"/>
                <w:szCs w:val="22"/>
              </w:rPr>
              <w:t xml:space="preserve"> </w:t>
            </w:r>
            <w:r>
              <w:rPr>
                <w:rFonts w:cs="Arial"/>
                <w:bCs/>
                <w:iCs/>
                <w:sz w:val="22"/>
                <w:szCs w:val="22"/>
              </w:rPr>
              <w:t>and any data</w:t>
            </w:r>
            <w:r w:rsidR="00642E1D">
              <w:rPr>
                <w:rFonts w:cs="Arial"/>
                <w:bCs/>
                <w:iCs/>
                <w:sz w:val="22"/>
                <w:szCs w:val="22"/>
              </w:rPr>
              <w:t xml:space="preserve"> items</w:t>
            </w:r>
            <w:r>
              <w:rPr>
                <w:rFonts w:cs="Arial"/>
                <w:bCs/>
                <w:iCs/>
                <w:sz w:val="22"/>
                <w:szCs w:val="22"/>
              </w:rPr>
              <w:t xml:space="preserve"> derived from The Data </w:t>
            </w:r>
            <w:r w:rsidRPr="00B21F27">
              <w:rPr>
                <w:rFonts w:cs="Arial"/>
                <w:bCs/>
                <w:iCs/>
                <w:sz w:val="22"/>
                <w:szCs w:val="22"/>
              </w:rPr>
              <w:t xml:space="preserve">from </w:t>
            </w:r>
            <w:r w:rsidR="00624A91">
              <w:rPr>
                <w:rFonts w:cs="Arial"/>
                <w:bCs/>
                <w:iCs/>
                <w:sz w:val="22"/>
                <w:szCs w:val="22"/>
              </w:rPr>
              <w:t xml:space="preserve">the </w:t>
            </w:r>
            <w:r w:rsidR="006623AE">
              <w:rPr>
                <w:rFonts w:cs="Arial"/>
                <w:bCs/>
                <w:iCs/>
                <w:sz w:val="22"/>
                <w:szCs w:val="22"/>
              </w:rPr>
              <w:t>Investigator</w:t>
            </w:r>
            <w:r w:rsidR="00624A91">
              <w:rPr>
                <w:rFonts w:cs="Arial"/>
                <w:bCs/>
                <w:iCs/>
                <w:sz w:val="22"/>
                <w:szCs w:val="22"/>
              </w:rPr>
              <w:t>’s Institution’s</w:t>
            </w:r>
            <w:r w:rsidRPr="00B21F27">
              <w:rPr>
                <w:rFonts w:cs="Arial"/>
                <w:bCs/>
                <w:iCs/>
                <w:sz w:val="22"/>
                <w:szCs w:val="22"/>
              </w:rPr>
              <w:t xml:space="preserve"> information systems at the request of BTHFT or upon completion of </w:t>
            </w:r>
            <w:r>
              <w:rPr>
                <w:rFonts w:cs="Arial"/>
                <w:bCs/>
                <w:iCs/>
                <w:sz w:val="22"/>
                <w:szCs w:val="22"/>
              </w:rPr>
              <w:t>The Study</w:t>
            </w:r>
            <w:r w:rsidRPr="00B21F27">
              <w:rPr>
                <w:rFonts w:cs="Arial"/>
                <w:bCs/>
                <w:iCs/>
                <w:sz w:val="22"/>
                <w:szCs w:val="22"/>
              </w:rPr>
              <w:t>, whichever is earlier.</w:t>
            </w:r>
          </w:p>
          <w:p w14:paraId="5E4B6873" w14:textId="77777777" w:rsidR="004C382C" w:rsidRPr="00102C9B" w:rsidRDefault="00B21F27" w:rsidP="00B21F27">
            <w:pPr>
              <w:pStyle w:val="BodyText2"/>
              <w:spacing w:line="240" w:lineRule="auto"/>
              <w:rPr>
                <w:rFonts w:cs="Arial"/>
                <w:sz w:val="22"/>
                <w:szCs w:val="22"/>
                <w:highlight w:val="yellow"/>
              </w:rPr>
            </w:pPr>
            <w:r w:rsidRPr="00B21F27">
              <w:rPr>
                <w:rFonts w:cs="Arial"/>
                <w:bCs/>
                <w:iCs/>
                <w:sz w:val="22"/>
                <w:szCs w:val="22"/>
              </w:rPr>
              <w:t xml:space="preserve">Participant data will be held in accordance with the relevant legislation (in particular the Data Protection Act 1998); Records Management: NHS Code of Practice and each agency’s relevant policies and procedures.  </w:t>
            </w:r>
          </w:p>
        </w:tc>
      </w:tr>
    </w:tbl>
    <w:p w14:paraId="3B0FB258" w14:textId="77777777" w:rsidR="004C382C" w:rsidRPr="00102C9B" w:rsidRDefault="004C382C" w:rsidP="004C382C">
      <w:pPr>
        <w:rPr>
          <w:rFonts w:cs="Arial"/>
          <w:b/>
          <w:sz w:val="22"/>
          <w:szCs w:val="22"/>
        </w:rPr>
      </w:pPr>
    </w:p>
    <w:p w14:paraId="6439B18F" w14:textId="77777777" w:rsidR="004C382C" w:rsidRPr="00102C9B" w:rsidRDefault="004C382C" w:rsidP="004C382C">
      <w:pPr>
        <w:rPr>
          <w:rFonts w:cs="Arial"/>
          <w:b/>
          <w:sz w:val="22"/>
          <w:szCs w:val="22"/>
        </w:rPr>
      </w:pPr>
      <w:r w:rsidRPr="00102C9B">
        <w:rPr>
          <w:rFonts w:cs="Arial"/>
          <w:b/>
          <w:sz w:val="22"/>
          <w:szCs w:val="22"/>
        </w:rPr>
        <w:t>8. Staff development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4C382C" w:rsidRPr="00102C9B" w14:paraId="2D4F26A0" w14:textId="77777777" w:rsidTr="007E7175">
        <w:tc>
          <w:tcPr>
            <w:tcW w:w="8856" w:type="dxa"/>
          </w:tcPr>
          <w:p w14:paraId="145DA1C1" w14:textId="77777777" w:rsidR="006A7904" w:rsidRPr="00DC1F96" w:rsidRDefault="006A7904" w:rsidP="006A7904">
            <w:pPr>
              <w:rPr>
                <w:rFonts w:cs="Arial"/>
                <w:bCs/>
                <w:sz w:val="22"/>
                <w:szCs w:val="22"/>
              </w:rPr>
            </w:pPr>
            <w:r w:rsidRPr="00DC1F96">
              <w:rPr>
                <w:rFonts w:cs="Arial"/>
                <w:bCs/>
                <w:sz w:val="22"/>
                <w:szCs w:val="22"/>
              </w:rPr>
              <w:t xml:space="preserve">Both parties to this agreement will ensure that their staff carry out information governance training appropriate to their role.  </w:t>
            </w:r>
          </w:p>
          <w:p w14:paraId="671324AE" w14:textId="77777777" w:rsidR="006A7904" w:rsidRPr="00DC1F96" w:rsidRDefault="006A7904" w:rsidP="006A7904">
            <w:pPr>
              <w:rPr>
                <w:rFonts w:cs="Arial"/>
                <w:bCs/>
                <w:sz w:val="22"/>
                <w:szCs w:val="22"/>
              </w:rPr>
            </w:pPr>
          </w:p>
          <w:p w14:paraId="6473108F" w14:textId="77777777" w:rsidR="004C382C" w:rsidRPr="00102C9B" w:rsidRDefault="006A7904" w:rsidP="006A7904">
            <w:pPr>
              <w:rPr>
                <w:rFonts w:cs="Arial"/>
                <w:b/>
                <w:bCs/>
                <w:sz w:val="22"/>
                <w:szCs w:val="22"/>
              </w:rPr>
            </w:pPr>
            <w:r w:rsidRPr="00DC1F96">
              <w:rPr>
                <w:rFonts w:cs="Arial"/>
                <w:bCs/>
                <w:sz w:val="22"/>
                <w:szCs w:val="22"/>
              </w:rPr>
              <w:t xml:space="preserve">All staff at </w:t>
            </w:r>
            <w:r>
              <w:rPr>
                <w:rFonts w:cs="Arial"/>
                <w:bCs/>
                <w:sz w:val="22"/>
                <w:szCs w:val="22"/>
              </w:rPr>
              <w:t>BTHFT</w:t>
            </w:r>
            <w:r w:rsidRPr="00DC1F96">
              <w:rPr>
                <w:rFonts w:cs="Arial"/>
                <w:bCs/>
                <w:sz w:val="22"/>
                <w:szCs w:val="22"/>
              </w:rPr>
              <w:t xml:space="preserve"> complete annual mandatory training in Information Governance procedures. Staff are made aware of their responsibilities under the Data Protection and Freedom of Information Acts, which are laid out in the Trust’s DPA and FOI policies and procedures.</w:t>
            </w:r>
          </w:p>
        </w:tc>
      </w:tr>
    </w:tbl>
    <w:p w14:paraId="50899873" w14:textId="77777777" w:rsidR="004C382C" w:rsidRDefault="004C382C" w:rsidP="004C382C">
      <w:pPr>
        <w:rPr>
          <w:rFonts w:cs="Arial"/>
          <w:b/>
          <w:sz w:val="22"/>
          <w:szCs w:val="22"/>
        </w:rPr>
      </w:pPr>
    </w:p>
    <w:p w14:paraId="49AA42D4" w14:textId="77777777" w:rsidR="004C382C" w:rsidRPr="00102C9B" w:rsidRDefault="004C382C" w:rsidP="004C382C">
      <w:pPr>
        <w:rPr>
          <w:rFonts w:cs="Arial"/>
          <w:b/>
          <w:sz w:val="22"/>
          <w:szCs w:val="22"/>
        </w:rPr>
      </w:pPr>
    </w:p>
    <w:p w14:paraId="23D28AB2" w14:textId="77777777" w:rsidR="004C382C" w:rsidRPr="00102C9B" w:rsidRDefault="004C382C" w:rsidP="004C382C">
      <w:pPr>
        <w:pStyle w:val="BodyText2"/>
        <w:spacing w:line="240" w:lineRule="auto"/>
        <w:rPr>
          <w:rFonts w:cs="Arial"/>
          <w:b/>
          <w:sz w:val="22"/>
          <w:szCs w:val="22"/>
        </w:rPr>
      </w:pPr>
      <w:r w:rsidRPr="00102C9B">
        <w:rPr>
          <w:rFonts w:cs="Arial"/>
          <w:b/>
          <w:sz w:val="22"/>
          <w:szCs w:val="22"/>
        </w:rPr>
        <w:t>9. Consent from service 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4C382C" w:rsidRPr="00102C9B" w14:paraId="5971127D" w14:textId="77777777" w:rsidTr="007E7175">
        <w:tc>
          <w:tcPr>
            <w:tcW w:w="8856" w:type="dxa"/>
          </w:tcPr>
          <w:p w14:paraId="5F1F93AC" w14:textId="77777777" w:rsidR="004C382C" w:rsidRPr="00102C9B" w:rsidRDefault="00C15A44" w:rsidP="00C15A44">
            <w:pPr>
              <w:ind w:hanging="6"/>
              <w:jc w:val="both"/>
              <w:rPr>
                <w:rFonts w:cs="Arial"/>
                <w:b/>
                <w:sz w:val="22"/>
                <w:szCs w:val="22"/>
              </w:rPr>
            </w:pPr>
            <w:r>
              <w:rPr>
                <w:rFonts w:cs="Arial"/>
                <w:bCs/>
                <w:sz w:val="22"/>
                <w:szCs w:val="22"/>
              </w:rPr>
              <w:t xml:space="preserve">All participants in Born in Bradford give explicit consent for their data to be used for research purposes. The consent forms make clear that they can withdraw their consent at any time by contacting the Born in Bradford office, at which point a member of the Born in Bradford team follows a standard operating procedure to action the </w:t>
            </w:r>
            <w:proofErr w:type="gramStart"/>
            <w:r>
              <w:rPr>
                <w:rFonts w:cs="Arial"/>
                <w:bCs/>
                <w:sz w:val="22"/>
                <w:szCs w:val="22"/>
              </w:rPr>
              <w:t>withdrawal..</w:t>
            </w:r>
            <w:proofErr w:type="gramEnd"/>
          </w:p>
        </w:tc>
      </w:tr>
    </w:tbl>
    <w:p w14:paraId="61DF198E" w14:textId="77777777" w:rsidR="004C382C" w:rsidRDefault="004C382C" w:rsidP="004C382C">
      <w:pPr>
        <w:rPr>
          <w:rFonts w:cs="Arial"/>
          <w:b/>
          <w:sz w:val="22"/>
          <w:szCs w:val="22"/>
        </w:rPr>
      </w:pPr>
    </w:p>
    <w:p w14:paraId="46E435C0" w14:textId="77777777" w:rsidR="004C382C" w:rsidRDefault="004C382C" w:rsidP="004C382C">
      <w:pPr>
        <w:rPr>
          <w:rFonts w:cs="Arial"/>
          <w:b/>
          <w:sz w:val="22"/>
          <w:szCs w:val="22"/>
        </w:rPr>
      </w:pPr>
    </w:p>
    <w:p w14:paraId="3BEEE66F" w14:textId="77777777" w:rsidR="004C382C" w:rsidRDefault="004C382C" w:rsidP="004C382C">
      <w:pPr>
        <w:rPr>
          <w:rFonts w:cs="Arial"/>
          <w:b/>
          <w:sz w:val="22"/>
          <w:szCs w:val="22"/>
        </w:rPr>
      </w:pPr>
      <w:r>
        <w:rPr>
          <w:rFonts w:cs="Arial"/>
          <w:b/>
          <w:sz w:val="22"/>
          <w:szCs w:val="22"/>
        </w:rPr>
        <w:t>10. Incident Reporting</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7"/>
      </w:tblGrid>
      <w:tr w:rsidR="004C382C" w:rsidRPr="00490C5A" w14:paraId="5303065D" w14:textId="77777777" w:rsidTr="007E7175">
        <w:tc>
          <w:tcPr>
            <w:tcW w:w="8897" w:type="dxa"/>
            <w:shd w:val="clear" w:color="auto" w:fill="auto"/>
          </w:tcPr>
          <w:p w14:paraId="570B0870" w14:textId="77777777" w:rsidR="004C382C" w:rsidRPr="00490C5A" w:rsidRDefault="006A7904" w:rsidP="007E7175">
            <w:pPr>
              <w:widowControl w:val="0"/>
              <w:jc w:val="both"/>
              <w:rPr>
                <w:rFonts w:cs="Arial"/>
                <w:b/>
                <w:sz w:val="22"/>
                <w:szCs w:val="22"/>
              </w:rPr>
            </w:pPr>
            <w:r w:rsidRPr="006B0C5C">
              <w:rPr>
                <w:rFonts w:cs="Arial"/>
                <w:sz w:val="22"/>
                <w:szCs w:val="22"/>
              </w:rPr>
              <w:t xml:space="preserve">Incidents are to be reported </w:t>
            </w:r>
            <w:r>
              <w:rPr>
                <w:rFonts w:cs="Arial"/>
                <w:sz w:val="22"/>
                <w:szCs w:val="22"/>
              </w:rPr>
              <w:t xml:space="preserve">immediately and in writing </w:t>
            </w:r>
            <w:r w:rsidRPr="006B0C5C">
              <w:rPr>
                <w:rFonts w:cs="Arial"/>
                <w:sz w:val="22"/>
                <w:szCs w:val="22"/>
              </w:rPr>
              <w:t>to the Director of Research, BTHFT</w:t>
            </w:r>
            <w:r w:rsidRPr="00490C5A">
              <w:rPr>
                <w:rFonts w:cs="Arial"/>
                <w:b/>
                <w:sz w:val="22"/>
                <w:szCs w:val="22"/>
              </w:rPr>
              <w:t xml:space="preserve"> </w:t>
            </w:r>
          </w:p>
          <w:p w14:paraId="5D4FA1E7" w14:textId="77777777" w:rsidR="004C382C" w:rsidRPr="00490C5A" w:rsidRDefault="004C382C" w:rsidP="007E7175">
            <w:pPr>
              <w:widowControl w:val="0"/>
              <w:jc w:val="both"/>
              <w:rPr>
                <w:rFonts w:cs="Arial"/>
                <w:b/>
                <w:sz w:val="22"/>
                <w:szCs w:val="22"/>
              </w:rPr>
            </w:pPr>
          </w:p>
        </w:tc>
      </w:tr>
    </w:tbl>
    <w:p w14:paraId="361809C2" w14:textId="77777777" w:rsidR="004C382C" w:rsidRDefault="004C382C" w:rsidP="004C382C">
      <w:pPr>
        <w:rPr>
          <w:rFonts w:cs="Arial"/>
          <w:b/>
          <w:sz w:val="22"/>
          <w:szCs w:val="22"/>
        </w:rPr>
      </w:pPr>
    </w:p>
    <w:p w14:paraId="533B2780" w14:textId="77777777" w:rsidR="004C382C" w:rsidRPr="00102C9B" w:rsidRDefault="004C382C" w:rsidP="004C382C">
      <w:pPr>
        <w:rPr>
          <w:rFonts w:cs="Arial"/>
          <w:b/>
          <w:sz w:val="22"/>
          <w:szCs w:val="22"/>
        </w:rPr>
      </w:pPr>
    </w:p>
    <w:p w14:paraId="1F67330B" w14:textId="77777777" w:rsidR="004C382C" w:rsidRPr="00102C9B" w:rsidRDefault="004C382C" w:rsidP="004C382C">
      <w:pPr>
        <w:rPr>
          <w:rFonts w:cs="Arial"/>
          <w:b/>
          <w:sz w:val="22"/>
          <w:szCs w:val="22"/>
        </w:rPr>
      </w:pPr>
      <w:r>
        <w:rPr>
          <w:rFonts w:cs="Arial"/>
          <w:b/>
          <w:sz w:val="22"/>
          <w:szCs w:val="22"/>
        </w:rPr>
        <w:t>11.</w:t>
      </w:r>
      <w:r w:rsidRPr="00102C9B">
        <w:rPr>
          <w:rFonts w:cs="Arial"/>
          <w:b/>
          <w:sz w:val="22"/>
          <w:szCs w:val="22"/>
        </w:rPr>
        <w:t xml:space="preserve"> Any other relevant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4C382C" w:rsidRPr="00102C9B" w14:paraId="2A809B12" w14:textId="77777777" w:rsidTr="007E7175">
        <w:tc>
          <w:tcPr>
            <w:tcW w:w="8856" w:type="dxa"/>
          </w:tcPr>
          <w:p w14:paraId="551DE2CB" w14:textId="77777777" w:rsidR="004C382C" w:rsidRPr="00102C9B" w:rsidRDefault="004C382C" w:rsidP="007E7175">
            <w:pPr>
              <w:rPr>
                <w:rFonts w:cs="Arial"/>
                <w:b/>
                <w:sz w:val="22"/>
                <w:szCs w:val="22"/>
              </w:rPr>
            </w:pPr>
          </w:p>
          <w:p w14:paraId="76926F9E" w14:textId="77777777" w:rsidR="006A7904" w:rsidRDefault="006A7904" w:rsidP="006A7904">
            <w:pPr>
              <w:rPr>
                <w:rFonts w:cs="Arial"/>
                <w:sz w:val="22"/>
                <w:szCs w:val="22"/>
              </w:rPr>
            </w:pPr>
            <w:r>
              <w:rPr>
                <w:rFonts w:cs="Arial"/>
                <w:sz w:val="22"/>
                <w:szCs w:val="22"/>
              </w:rPr>
              <w:t>Further information in relation to the Born in Bradford Cohort Study can be obtained by contacting the project office on +441274 364474</w:t>
            </w:r>
          </w:p>
          <w:p w14:paraId="6AD0F37C" w14:textId="77777777" w:rsidR="006A7904" w:rsidRDefault="006A7904" w:rsidP="006A7904">
            <w:pPr>
              <w:rPr>
                <w:rFonts w:cs="Arial"/>
                <w:sz w:val="22"/>
                <w:szCs w:val="22"/>
              </w:rPr>
            </w:pPr>
          </w:p>
          <w:p w14:paraId="6D19DC3F" w14:textId="77777777" w:rsidR="006A7904" w:rsidRDefault="006A7904" w:rsidP="006A7904">
            <w:pPr>
              <w:rPr>
                <w:rFonts w:cs="Arial"/>
                <w:sz w:val="22"/>
                <w:szCs w:val="22"/>
              </w:rPr>
            </w:pPr>
            <w:r>
              <w:rPr>
                <w:rFonts w:cs="Arial"/>
                <w:sz w:val="22"/>
                <w:szCs w:val="22"/>
              </w:rPr>
              <w:t xml:space="preserve">This agreement to be reviewed </w:t>
            </w:r>
            <w:r w:rsidR="001A4918">
              <w:rPr>
                <w:rFonts w:cs="Arial"/>
                <w:sz w:val="22"/>
                <w:szCs w:val="22"/>
              </w:rPr>
              <w:t>annually</w:t>
            </w:r>
            <w:r>
              <w:rPr>
                <w:rFonts w:cs="Arial"/>
                <w:sz w:val="22"/>
                <w:szCs w:val="22"/>
              </w:rPr>
              <w:t>.</w:t>
            </w:r>
          </w:p>
          <w:p w14:paraId="14235500" w14:textId="77777777" w:rsidR="004C382C" w:rsidRPr="00102C9B" w:rsidRDefault="004C382C" w:rsidP="007E7175">
            <w:pPr>
              <w:rPr>
                <w:rFonts w:cs="Arial"/>
                <w:b/>
                <w:sz w:val="22"/>
                <w:szCs w:val="22"/>
              </w:rPr>
            </w:pPr>
          </w:p>
        </w:tc>
      </w:tr>
    </w:tbl>
    <w:p w14:paraId="22C9D29D" w14:textId="77777777" w:rsidR="006426AE" w:rsidRDefault="006426AE">
      <w:pPr>
        <w:rPr>
          <w:rFonts w:cs="Arial"/>
          <w:b/>
          <w:sz w:val="22"/>
          <w:szCs w:val="22"/>
        </w:rPr>
      </w:pPr>
      <w:r>
        <w:rPr>
          <w:rFonts w:cs="Arial"/>
          <w:b/>
          <w:sz w:val="22"/>
          <w:szCs w:val="22"/>
        </w:rPr>
        <w:br w:type="page"/>
      </w:r>
    </w:p>
    <w:p w14:paraId="33A1990B" w14:textId="77777777" w:rsidR="004C382C" w:rsidRPr="00102C9B" w:rsidRDefault="004C382C" w:rsidP="004C382C">
      <w:pPr>
        <w:rPr>
          <w:rFonts w:cs="Arial"/>
          <w:b/>
          <w:sz w:val="22"/>
          <w:szCs w:val="22"/>
        </w:rPr>
      </w:pPr>
    </w:p>
    <w:p w14:paraId="597903D3" w14:textId="77777777" w:rsidR="004C382C" w:rsidRPr="00102C9B" w:rsidRDefault="004C382C" w:rsidP="004C382C">
      <w:pPr>
        <w:rPr>
          <w:rFonts w:cs="Arial"/>
          <w:sz w:val="22"/>
          <w:szCs w:val="22"/>
        </w:rPr>
      </w:pPr>
      <w:r w:rsidRPr="00102C9B">
        <w:rPr>
          <w:rFonts w:cs="Arial"/>
          <w:sz w:val="22"/>
          <w:szCs w:val="22"/>
        </w:rPr>
        <w:t>------------------------------------------------------------------------------------------------------------</w:t>
      </w:r>
    </w:p>
    <w:p w14:paraId="1294A4C6" w14:textId="77777777" w:rsidR="004C382C" w:rsidRPr="00102C9B" w:rsidRDefault="004C382C" w:rsidP="004C382C">
      <w:pPr>
        <w:rPr>
          <w:rFonts w:cs="Arial"/>
          <w:sz w:val="22"/>
          <w:szCs w:val="22"/>
        </w:rPr>
      </w:pPr>
    </w:p>
    <w:p w14:paraId="6B8201B7" w14:textId="77777777" w:rsidR="004C382C" w:rsidRPr="00102C9B" w:rsidRDefault="004C382C" w:rsidP="004C382C">
      <w:pPr>
        <w:rPr>
          <w:rFonts w:cs="Arial"/>
          <w:b/>
          <w:sz w:val="22"/>
          <w:szCs w:val="22"/>
        </w:rPr>
      </w:pPr>
    </w:p>
    <w:p w14:paraId="7588B5C0" w14:textId="77777777" w:rsidR="004C382C" w:rsidRPr="00102C9B" w:rsidRDefault="004C382C" w:rsidP="004C382C">
      <w:pPr>
        <w:rPr>
          <w:rFonts w:cs="Arial"/>
          <w:b/>
          <w:sz w:val="22"/>
          <w:szCs w:val="22"/>
        </w:rPr>
      </w:pPr>
      <w:r w:rsidRPr="00102C9B">
        <w:rPr>
          <w:rFonts w:cs="Arial"/>
          <w:b/>
          <w:sz w:val="22"/>
          <w:szCs w:val="22"/>
        </w:rPr>
        <w:t xml:space="preserve">Approved by (PRINT NAME): </w:t>
      </w:r>
    </w:p>
    <w:p w14:paraId="18B172B9" w14:textId="77777777" w:rsidR="004C382C" w:rsidRPr="00102C9B" w:rsidRDefault="004C382C" w:rsidP="004C382C">
      <w:pPr>
        <w:rPr>
          <w:rFonts w:cs="Arial"/>
          <w:b/>
          <w:sz w:val="22"/>
          <w:szCs w:val="22"/>
        </w:rPr>
      </w:pPr>
    </w:p>
    <w:p w14:paraId="6A8AF34E" w14:textId="77777777" w:rsidR="004C382C" w:rsidRPr="00102C9B" w:rsidRDefault="004C382C" w:rsidP="004C382C">
      <w:pPr>
        <w:rPr>
          <w:rFonts w:cs="Arial"/>
          <w:b/>
          <w:sz w:val="22"/>
          <w:szCs w:val="22"/>
        </w:rPr>
      </w:pPr>
      <w:r w:rsidRPr="00102C9B">
        <w:rPr>
          <w:rFonts w:cs="Arial"/>
          <w:b/>
          <w:sz w:val="22"/>
          <w:szCs w:val="22"/>
        </w:rPr>
        <w:t>Signature:</w:t>
      </w:r>
    </w:p>
    <w:p w14:paraId="6FA4D7D7" w14:textId="77777777" w:rsidR="004C382C" w:rsidRPr="00102C9B" w:rsidRDefault="004C382C" w:rsidP="004C382C">
      <w:pPr>
        <w:rPr>
          <w:rFonts w:cs="Arial"/>
          <w:b/>
          <w:sz w:val="22"/>
          <w:szCs w:val="22"/>
        </w:rPr>
      </w:pPr>
    </w:p>
    <w:p w14:paraId="21F95183" w14:textId="77777777" w:rsidR="004C382C" w:rsidRPr="00102C9B" w:rsidRDefault="001A4918" w:rsidP="004C382C">
      <w:pPr>
        <w:rPr>
          <w:rFonts w:cs="Arial"/>
          <w:b/>
          <w:sz w:val="22"/>
          <w:szCs w:val="22"/>
        </w:rPr>
      </w:pPr>
      <w:r>
        <w:rPr>
          <w:rFonts w:cs="Arial"/>
          <w:b/>
          <w:sz w:val="22"/>
          <w:szCs w:val="22"/>
        </w:rPr>
        <w:t>Institution</w:t>
      </w:r>
      <w:r w:rsidR="004C382C" w:rsidRPr="00102C9B">
        <w:rPr>
          <w:rFonts w:cs="Arial"/>
          <w:b/>
          <w:sz w:val="22"/>
          <w:szCs w:val="22"/>
        </w:rPr>
        <w:t>:</w:t>
      </w:r>
      <w:r w:rsidR="006426AE">
        <w:rPr>
          <w:rFonts w:cs="Arial"/>
          <w:b/>
          <w:sz w:val="22"/>
          <w:szCs w:val="22"/>
        </w:rPr>
        <w:t xml:space="preserve"> </w:t>
      </w:r>
      <w:r w:rsidR="006426AE" w:rsidRPr="006426AE">
        <w:rPr>
          <w:rFonts w:cs="Arial"/>
          <w:b/>
          <w:sz w:val="22"/>
          <w:szCs w:val="22"/>
        </w:rPr>
        <w:t>Bradford Teaching Hospitals NHS Foundation Trust</w:t>
      </w:r>
    </w:p>
    <w:p w14:paraId="74B8D28C" w14:textId="77777777" w:rsidR="004C382C" w:rsidRPr="00102C9B" w:rsidRDefault="004C382C" w:rsidP="004C382C">
      <w:pPr>
        <w:rPr>
          <w:rFonts w:cs="Arial"/>
          <w:b/>
          <w:sz w:val="22"/>
          <w:szCs w:val="22"/>
        </w:rPr>
      </w:pPr>
    </w:p>
    <w:p w14:paraId="71723B65" w14:textId="77777777" w:rsidR="004C382C" w:rsidRPr="00102C9B" w:rsidRDefault="004C382C" w:rsidP="004C382C">
      <w:pPr>
        <w:rPr>
          <w:rFonts w:cs="Arial"/>
          <w:b/>
          <w:sz w:val="22"/>
          <w:szCs w:val="22"/>
        </w:rPr>
      </w:pPr>
      <w:r w:rsidRPr="00102C9B">
        <w:rPr>
          <w:rFonts w:cs="Arial"/>
          <w:b/>
          <w:sz w:val="22"/>
          <w:szCs w:val="22"/>
        </w:rPr>
        <w:t>Date:</w:t>
      </w:r>
    </w:p>
    <w:p w14:paraId="465D7951" w14:textId="77777777" w:rsidR="004C382C" w:rsidRPr="00102C9B" w:rsidRDefault="004C382C" w:rsidP="004C382C">
      <w:pPr>
        <w:rPr>
          <w:rFonts w:cs="Arial"/>
          <w:b/>
          <w:sz w:val="22"/>
          <w:szCs w:val="22"/>
        </w:rPr>
      </w:pPr>
    </w:p>
    <w:p w14:paraId="0B03FA5C" w14:textId="77777777" w:rsidR="004C382C" w:rsidRPr="00102C9B" w:rsidRDefault="004C382C" w:rsidP="004C382C">
      <w:pPr>
        <w:rPr>
          <w:rFonts w:cs="Arial"/>
          <w:sz w:val="22"/>
          <w:szCs w:val="22"/>
        </w:rPr>
      </w:pPr>
      <w:r w:rsidRPr="00102C9B">
        <w:rPr>
          <w:rFonts w:cs="Arial"/>
          <w:sz w:val="22"/>
          <w:szCs w:val="22"/>
        </w:rPr>
        <w:t>------------------------------------------------------------------------------------------------------------</w:t>
      </w:r>
    </w:p>
    <w:p w14:paraId="32A85E69" w14:textId="77777777" w:rsidR="004C382C" w:rsidRPr="00102C9B" w:rsidRDefault="004C382C" w:rsidP="004C382C">
      <w:pPr>
        <w:rPr>
          <w:rFonts w:cs="Arial"/>
          <w:b/>
          <w:sz w:val="22"/>
          <w:szCs w:val="22"/>
        </w:rPr>
      </w:pPr>
    </w:p>
    <w:p w14:paraId="003AA476" w14:textId="3B39E44D" w:rsidR="004C382C" w:rsidRPr="00102C9B" w:rsidRDefault="004C382C" w:rsidP="004C382C">
      <w:pPr>
        <w:rPr>
          <w:rFonts w:cs="Arial"/>
          <w:b/>
          <w:sz w:val="22"/>
          <w:szCs w:val="22"/>
        </w:rPr>
      </w:pPr>
      <w:r w:rsidRPr="00102C9B">
        <w:rPr>
          <w:rFonts w:cs="Arial"/>
          <w:b/>
          <w:sz w:val="22"/>
          <w:szCs w:val="22"/>
        </w:rPr>
        <w:t xml:space="preserve">Approved by (PRINT NAME): </w:t>
      </w:r>
      <w:r w:rsidR="00C9753E">
        <w:rPr>
          <w:rFonts w:cs="Arial"/>
          <w:b/>
          <w:sz w:val="22"/>
          <w:szCs w:val="22"/>
        </w:rPr>
        <w:t>Tim Cadman</w:t>
      </w:r>
    </w:p>
    <w:p w14:paraId="64C3ECD3" w14:textId="4999DA9E" w:rsidR="004C382C" w:rsidRPr="00102C9B" w:rsidRDefault="00C9753E" w:rsidP="004C382C">
      <w:pPr>
        <w:rPr>
          <w:rFonts w:cs="Arial"/>
          <w:b/>
          <w:sz w:val="22"/>
          <w:szCs w:val="22"/>
        </w:rPr>
      </w:pPr>
      <w:r>
        <w:rPr>
          <w:rFonts w:cs="Arial"/>
          <w:b/>
          <w:noProof/>
          <w:sz w:val="22"/>
          <w:szCs w:val="22"/>
        </w:rPr>
        <w:drawing>
          <wp:anchor distT="0" distB="0" distL="114300" distR="114300" simplePos="0" relativeHeight="251657216" behindDoc="0" locked="0" layoutInCell="1" allowOverlap="1" wp14:anchorId="68755C96" wp14:editId="53B92568">
            <wp:simplePos x="0" y="0"/>
            <wp:positionH relativeFrom="column">
              <wp:posOffset>790575</wp:posOffset>
            </wp:positionH>
            <wp:positionV relativeFrom="paragraph">
              <wp:posOffset>57150</wp:posOffset>
            </wp:positionV>
            <wp:extent cx="976630" cy="589915"/>
            <wp:effectExtent l="0" t="0" r="0" b="635"/>
            <wp:wrapNone/>
            <wp:docPr id="2" name="Picture 2" descr="A picture contain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s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76630" cy="589915"/>
                    </a:xfrm>
                    <a:prstGeom prst="rect">
                      <a:avLst/>
                    </a:prstGeom>
                  </pic:spPr>
                </pic:pic>
              </a:graphicData>
            </a:graphic>
          </wp:anchor>
        </w:drawing>
      </w:r>
    </w:p>
    <w:p w14:paraId="4B615011" w14:textId="5B3CE13D" w:rsidR="004C382C" w:rsidRPr="00102C9B" w:rsidRDefault="004C382C" w:rsidP="004C382C">
      <w:pPr>
        <w:rPr>
          <w:rFonts w:cs="Arial"/>
          <w:b/>
          <w:sz w:val="22"/>
          <w:szCs w:val="22"/>
        </w:rPr>
      </w:pPr>
      <w:r w:rsidRPr="00102C9B">
        <w:rPr>
          <w:rFonts w:cs="Arial"/>
          <w:b/>
          <w:sz w:val="22"/>
          <w:szCs w:val="22"/>
        </w:rPr>
        <w:t xml:space="preserve">Signature: </w:t>
      </w:r>
    </w:p>
    <w:p w14:paraId="6F49763D" w14:textId="77777777" w:rsidR="004C382C" w:rsidRPr="00102C9B" w:rsidRDefault="004C382C" w:rsidP="004C382C">
      <w:pPr>
        <w:rPr>
          <w:rFonts w:cs="Arial"/>
          <w:b/>
          <w:sz w:val="22"/>
          <w:szCs w:val="22"/>
        </w:rPr>
      </w:pPr>
    </w:p>
    <w:p w14:paraId="1F1D4411" w14:textId="77777777" w:rsidR="00C9753E" w:rsidRDefault="00C9753E" w:rsidP="004C382C">
      <w:pPr>
        <w:rPr>
          <w:rFonts w:cs="Arial"/>
          <w:b/>
          <w:sz w:val="22"/>
          <w:szCs w:val="22"/>
        </w:rPr>
      </w:pPr>
    </w:p>
    <w:p w14:paraId="7049E8BC" w14:textId="5C4A07E2" w:rsidR="004C382C" w:rsidRPr="00102C9B" w:rsidRDefault="001A4918" w:rsidP="004C382C">
      <w:pPr>
        <w:rPr>
          <w:rFonts w:cs="Arial"/>
          <w:b/>
          <w:sz w:val="22"/>
          <w:szCs w:val="22"/>
        </w:rPr>
      </w:pPr>
      <w:r>
        <w:rPr>
          <w:rFonts w:cs="Arial"/>
          <w:b/>
          <w:sz w:val="22"/>
          <w:szCs w:val="22"/>
        </w:rPr>
        <w:t>Institution</w:t>
      </w:r>
      <w:r w:rsidR="004C382C" w:rsidRPr="00102C9B">
        <w:rPr>
          <w:rFonts w:cs="Arial"/>
          <w:b/>
          <w:sz w:val="22"/>
          <w:szCs w:val="22"/>
        </w:rPr>
        <w:t>:</w:t>
      </w:r>
      <w:r w:rsidR="006426AE">
        <w:rPr>
          <w:rFonts w:cs="Arial"/>
          <w:b/>
          <w:sz w:val="22"/>
          <w:szCs w:val="22"/>
        </w:rPr>
        <w:t xml:space="preserve"> </w:t>
      </w:r>
      <w:r w:rsidR="00C3613E">
        <w:rPr>
          <w:rFonts w:cs="Arial"/>
          <w:b/>
          <w:sz w:val="22"/>
          <w:szCs w:val="22"/>
        </w:rPr>
        <w:t>University of Bristol</w:t>
      </w:r>
    </w:p>
    <w:p w14:paraId="5E7267C3" w14:textId="77777777" w:rsidR="004C382C" w:rsidRPr="00102C9B" w:rsidRDefault="004C382C" w:rsidP="004C382C">
      <w:pPr>
        <w:rPr>
          <w:rFonts w:cs="Arial"/>
          <w:b/>
          <w:sz w:val="22"/>
          <w:szCs w:val="22"/>
        </w:rPr>
      </w:pPr>
    </w:p>
    <w:p w14:paraId="66037A3B" w14:textId="576B151F" w:rsidR="004C382C" w:rsidRPr="00102C9B" w:rsidRDefault="004C382C" w:rsidP="004C382C">
      <w:pPr>
        <w:rPr>
          <w:rFonts w:cs="Arial"/>
          <w:b/>
          <w:sz w:val="22"/>
          <w:szCs w:val="22"/>
        </w:rPr>
      </w:pPr>
      <w:r w:rsidRPr="00102C9B">
        <w:rPr>
          <w:rFonts w:cs="Arial"/>
          <w:b/>
          <w:sz w:val="22"/>
          <w:szCs w:val="22"/>
        </w:rPr>
        <w:t>Date:</w:t>
      </w:r>
      <w:r w:rsidR="00C9753E">
        <w:rPr>
          <w:rFonts w:cs="Arial"/>
          <w:b/>
          <w:sz w:val="22"/>
          <w:szCs w:val="22"/>
        </w:rPr>
        <w:t xml:space="preserve"> 10</w:t>
      </w:r>
      <w:r w:rsidR="00C9753E" w:rsidRPr="00C9753E">
        <w:rPr>
          <w:rFonts w:cs="Arial"/>
          <w:b/>
          <w:sz w:val="22"/>
          <w:szCs w:val="22"/>
          <w:vertAlign w:val="superscript"/>
        </w:rPr>
        <w:t>th</w:t>
      </w:r>
      <w:r w:rsidR="00C9753E">
        <w:rPr>
          <w:rFonts w:cs="Arial"/>
          <w:b/>
          <w:sz w:val="22"/>
          <w:szCs w:val="22"/>
        </w:rPr>
        <w:t xml:space="preserve"> February 2021</w:t>
      </w:r>
    </w:p>
    <w:p w14:paraId="2E7513D5" w14:textId="77777777" w:rsidR="004C382C" w:rsidRPr="00102C9B" w:rsidRDefault="004C382C" w:rsidP="004C382C">
      <w:pPr>
        <w:rPr>
          <w:rFonts w:cs="Arial"/>
          <w:b/>
          <w:sz w:val="22"/>
          <w:szCs w:val="22"/>
        </w:rPr>
      </w:pPr>
    </w:p>
    <w:p w14:paraId="5C86A985" w14:textId="77777777" w:rsidR="004C382C" w:rsidRPr="00102C9B" w:rsidRDefault="004C382C" w:rsidP="004C382C">
      <w:pPr>
        <w:rPr>
          <w:rFonts w:cs="Arial"/>
          <w:b/>
          <w:sz w:val="22"/>
          <w:szCs w:val="22"/>
        </w:rPr>
      </w:pPr>
    </w:p>
    <w:p w14:paraId="352236AC" w14:textId="77777777" w:rsidR="004C382C" w:rsidRPr="00102C9B" w:rsidRDefault="004C382C" w:rsidP="004C382C">
      <w:pPr>
        <w:rPr>
          <w:rFonts w:cs="Arial"/>
          <w:b/>
          <w:sz w:val="22"/>
          <w:szCs w:val="22"/>
        </w:rPr>
      </w:pPr>
      <w:r w:rsidRPr="00102C9B">
        <w:rPr>
          <w:rFonts w:cs="Arial"/>
          <w:b/>
          <w:sz w:val="22"/>
          <w:szCs w:val="22"/>
        </w:rPr>
        <w:t>------------------------------------------------------------------------------------------------------------</w:t>
      </w:r>
    </w:p>
    <w:p w14:paraId="7C9838C6" w14:textId="77777777" w:rsidR="004C382C" w:rsidRPr="00102C9B" w:rsidRDefault="004C382C" w:rsidP="004C382C">
      <w:pPr>
        <w:rPr>
          <w:rFonts w:cs="Arial"/>
          <w:b/>
          <w:sz w:val="22"/>
          <w:szCs w:val="22"/>
        </w:rPr>
      </w:pPr>
      <w:r w:rsidRPr="00102C9B">
        <w:rPr>
          <w:rFonts w:cs="Arial"/>
          <w:b/>
          <w:sz w:val="22"/>
          <w:szCs w:val="22"/>
        </w:rPr>
        <w:t xml:space="preserve">Copies of this Agreement should be retained by the named persons above and be made available for inspection on request.  </w:t>
      </w:r>
    </w:p>
    <w:p w14:paraId="76C71164" w14:textId="77777777" w:rsidR="004C382C" w:rsidRPr="00102C9B" w:rsidRDefault="004C382C" w:rsidP="004C382C">
      <w:pPr>
        <w:rPr>
          <w:rFonts w:cs="Arial"/>
          <w:b/>
          <w:sz w:val="22"/>
          <w:szCs w:val="22"/>
        </w:rPr>
      </w:pPr>
    </w:p>
    <w:p w14:paraId="4DF32722" w14:textId="77777777" w:rsidR="004C382C" w:rsidRPr="00102C9B" w:rsidRDefault="004C382C" w:rsidP="004C382C">
      <w:pPr>
        <w:rPr>
          <w:rFonts w:cs="Arial"/>
          <w:sz w:val="22"/>
          <w:szCs w:val="22"/>
        </w:rPr>
      </w:pPr>
      <w:r w:rsidRPr="00102C9B">
        <w:rPr>
          <w:rFonts w:cs="Arial"/>
          <w:b/>
          <w:sz w:val="22"/>
          <w:szCs w:val="22"/>
        </w:rPr>
        <w:t>A copy should be sent to the DP Officer of each party.</w:t>
      </w:r>
    </w:p>
    <w:p w14:paraId="04311C4C" w14:textId="77777777" w:rsidR="006E2C3B" w:rsidRDefault="006E2C3B">
      <w:r>
        <w:br w:type="page"/>
      </w:r>
    </w:p>
    <w:p w14:paraId="6B173406" w14:textId="77777777" w:rsidR="007E7175" w:rsidRDefault="006E2C3B" w:rsidP="006E2C3B">
      <w:pPr>
        <w:pStyle w:val="Heading1"/>
      </w:pPr>
      <w:r>
        <w:lastRenderedPageBreak/>
        <w:t xml:space="preserve">Appendix 1 – </w:t>
      </w:r>
      <w:r w:rsidR="00ED5273">
        <w:t>Guidance for BiB Collaborators</w:t>
      </w:r>
    </w:p>
    <w:p w14:paraId="7433AEA8" w14:textId="77777777" w:rsidR="006E2C3B" w:rsidRDefault="006E2C3B" w:rsidP="006E2C3B"/>
    <w:p w14:paraId="7DC05332" w14:textId="77777777" w:rsidR="00C95644" w:rsidRDefault="00C95644" w:rsidP="00ED5273">
      <w:pPr>
        <w:rPr>
          <w:rFonts w:ascii="Calibri" w:hAnsi="Calibri" w:cs="Calibri"/>
          <w:lang w:eastAsia="en-US"/>
        </w:rPr>
        <w:sectPr w:rsidR="00C95644" w:rsidSect="00676BC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9" w:footer="709" w:gutter="0"/>
          <w:cols w:space="708"/>
          <w:docGrid w:linePitch="360"/>
        </w:sectPr>
      </w:pPr>
    </w:p>
    <w:p w14:paraId="5644A238" w14:textId="77777777" w:rsidR="00840A62" w:rsidRPr="00AD3682" w:rsidRDefault="00840A62" w:rsidP="00840A62">
      <w:pPr>
        <w:rPr>
          <w:rFonts w:eastAsia="Calibri" w:cs="Arial"/>
          <w:b/>
          <w:sz w:val="20"/>
          <w:szCs w:val="20"/>
          <w:lang w:eastAsia="en-US"/>
        </w:rPr>
      </w:pPr>
      <w:r>
        <w:rPr>
          <w:rFonts w:eastAsia="Calibri" w:cs="Arial"/>
          <w:b/>
          <w:sz w:val="20"/>
          <w:szCs w:val="20"/>
          <w:lang w:eastAsia="en-US"/>
        </w:rPr>
        <w:t xml:space="preserve">Use of existing data </w:t>
      </w:r>
      <w:r w:rsidR="006623AE">
        <w:rPr>
          <w:rFonts w:eastAsia="Calibri" w:cs="Arial"/>
          <w:b/>
          <w:sz w:val="20"/>
          <w:szCs w:val="20"/>
          <w:lang w:eastAsia="en-US"/>
        </w:rPr>
        <w:t>or</w:t>
      </w:r>
      <w:r>
        <w:rPr>
          <w:rFonts w:eastAsia="Calibri" w:cs="Arial"/>
          <w:b/>
          <w:sz w:val="20"/>
          <w:szCs w:val="20"/>
          <w:lang w:eastAsia="en-US"/>
        </w:rPr>
        <w:t xml:space="preserve"> existing</w:t>
      </w:r>
      <w:r w:rsidRPr="00AD3682">
        <w:rPr>
          <w:rFonts w:eastAsia="Calibri" w:cs="Arial"/>
          <w:b/>
          <w:sz w:val="20"/>
          <w:szCs w:val="20"/>
          <w:lang w:eastAsia="en-US"/>
        </w:rPr>
        <w:t xml:space="preserve"> biological samples</w:t>
      </w:r>
    </w:p>
    <w:p w14:paraId="22101E54" w14:textId="77777777" w:rsidR="00840A62" w:rsidRPr="00AD3682" w:rsidRDefault="00840A62">
      <w:pPr>
        <w:numPr>
          <w:ilvl w:val="0"/>
          <w:numId w:val="5"/>
        </w:numPr>
        <w:spacing w:after="120"/>
        <w:ind w:left="714" w:hanging="357"/>
        <w:rPr>
          <w:rFonts w:eastAsia="Calibri" w:cs="Arial"/>
          <w:sz w:val="20"/>
          <w:szCs w:val="20"/>
          <w:lang w:val="en-US" w:eastAsia="en-US"/>
        </w:rPr>
      </w:pPr>
      <w:r w:rsidRPr="00AD3682">
        <w:rPr>
          <w:rFonts w:eastAsia="Calibri" w:cs="Arial"/>
          <w:sz w:val="20"/>
          <w:szCs w:val="20"/>
          <w:lang w:val="en-US" w:eastAsia="en-US"/>
        </w:rPr>
        <w:t xml:space="preserve">Requests for </w:t>
      </w:r>
      <w:r>
        <w:rPr>
          <w:rFonts w:eastAsia="Calibri" w:cs="Arial"/>
          <w:sz w:val="20"/>
          <w:szCs w:val="20"/>
          <w:lang w:val="en-US" w:eastAsia="en-US"/>
        </w:rPr>
        <w:t xml:space="preserve">existing </w:t>
      </w:r>
      <w:r w:rsidRPr="00AD3682">
        <w:rPr>
          <w:rFonts w:eastAsia="Calibri" w:cs="Arial"/>
          <w:sz w:val="20"/>
          <w:szCs w:val="20"/>
          <w:lang w:val="en-US" w:eastAsia="en-US"/>
        </w:rPr>
        <w:t xml:space="preserve">data </w:t>
      </w:r>
      <w:r>
        <w:rPr>
          <w:rFonts w:eastAsia="Calibri" w:cs="Arial"/>
          <w:sz w:val="20"/>
          <w:szCs w:val="20"/>
          <w:lang w:val="en-US" w:eastAsia="en-US"/>
        </w:rPr>
        <w:t xml:space="preserve">and biological samples </w:t>
      </w:r>
      <w:r w:rsidRPr="00AD3682">
        <w:rPr>
          <w:rFonts w:eastAsia="Calibri" w:cs="Arial"/>
          <w:sz w:val="20"/>
          <w:szCs w:val="20"/>
          <w:lang w:val="en-US" w:eastAsia="en-US"/>
        </w:rPr>
        <w:t xml:space="preserve">will be reviewed, </w:t>
      </w:r>
      <w:proofErr w:type="spellStart"/>
      <w:r w:rsidRPr="00AD3682">
        <w:rPr>
          <w:rFonts w:eastAsia="Calibri" w:cs="Arial"/>
          <w:sz w:val="20"/>
          <w:szCs w:val="20"/>
          <w:lang w:val="en-US" w:eastAsia="en-US"/>
        </w:rPr>
        <w:t>prioritised</w:t>
      </w:r>
      <w:proofErr w:type="spellEnd"/>
      <w:r w:rsidRPr="00AD3682">
        <w:rPr>
          <w:rFonts w:eastAsia="Calibri" w:cs="Arial"/>
          <w:sz w:val="20"/>
          <w:szCs w:val="20"/>
          <w:lang w:val="en-US" w:eastAsia="en-US"/>
        </w:rPr>
        <w:t xml:space="preserve"> and </w:t>
      </w:r>
      <w:proofErr w:type="spellStart"/>
      <w:r w:rsidRPr="00AD3682">
        <w:rPr>
          <w:rFonts w:eastAsia="Calibri" w:cs="Arial"/>
          <w:sz w:val="20"/>
          <w:szCs w:val="20"/>
          <w:lang w:val="en-US" w:eastAsia="en-US"/>
        </w:rPr>
        <w:t>authorised</w:t>
      </w:r>
      <w:proofErr w:type="spellEnd"/>
      <w:r w:rsidRPr="00AD3682">
        <w:rPr>
          <w:rFonts w:eastAsia="Calibri" w:cs="Arial"/>
          <w:sz w:val="20"/>
          <w:szCs w:val="20"/>
          <w:lang w:val="en-US" w:eastAsia="en-US"/>
        </w:rPr>
        <w:t xml:space="preserve"> by the BiB Executive Group.</w:t>
      </w:r>
      <w:r w:rsidR="00EC316B" w:rsidRPr="00EC316B">
        <w:rPr>
          <w:rFonts w:eastAsia="Calibri" w:cs="Arial"/>
          <w:sz w:val="20"/>
          <w:szCs w:val="20"/>
          <w:lang w:val="en-US" w:eastAsia="en-US"/>
        </w:rPr>
        <w:t xml:space="preserve"> </w:t>
      </w:r>
      <w:r w:rsidR="00EC316B">
        <w:rPr>
          <w:rFonts w:eastAsia="Calibri" w:cs="Arial"/>
          <w:sz w:val="20"/>
          <w:szCs w:val="20"/>
          <w:lang w:val="en-US" w:eastAsia="en-US"/>
        </w:rPr>
        <w:t xml:space="preserve">The Investigator should complete an outline proforma </w:t>
      </w:r>
      <w:r w:rsidR="00EC316B" w:rsidRPr="00AD3682">
        <w:rPr>
          <w:rFonts w:eastAsia="Calibri" w:cs="Arial"/>
          <w:sz w:val="20"/>
          <w:szCs w:val="20"/>
          <w:lang w:val="en-US" w:eastAsia="en-US"/>
        </w:rPr>
        <w:t>available on the Born in Bradford website (</w:t>
      </w:r>
      <w:hyperlink r:id="rId15" w:history="1">
        <w:r w:rsidR="00EC316B" w:rsidRPr="00AD3682">
          <w:rPr>
            <w:rFonts w:eastAsia="Calibri" w:cs="Arial"/>
            <w:color w:val="0000FF"/>
            <w:sz w:val="20"/>
            <w:szCs w:val="20"/>
            <w:u w:val="single"/>
            <w:lang w:val="en-US" w:eastAsia="en-US"/>
          </w:rPr>
          <w:t>www.borninbradford.nhs.uk</w:t>
        </w:r>
      </w:hyperlink>
      <w:r w:rsidR="00EC316B" w:rsidRPr="00AD3682">
        <w:rPr>
          <w:rFonts w:eastAsia="Calibri" w:cs="Arial"/>
          <w:sz w:val="20"/>
          <w:szCs w:val="20"/>
          <w:lang w:val="en-US" w:eastAsia="en-US"/>
        </w:rPr>
        <w:t xml:space="preserve">) and submit to the </w:t>
      </w:r>
      <w:r w:rsidR="00EC316B">
        <w:rPr>
          <w:rFonts w:eastAsia="Calibri" w:cs="Arial"/>
          <w:sz w:val="20"/>
          <w:szCs w:val="20"/>
          <w:lang w:val="en-US" w:eastAsia="en-US"/>
        </w:rPr>
        <w:t>BiB</w:t>
      </w:r>
      <w:r w:rsidR="00EC316B" w:rsidRPr="00AD3682">
        <w:rPr>
          <w:rFonts w:eastAsia="Calibri" w:cs="Arial"/>
          <w:sz w:val="20"/>
          <w:szCs w:val="20"/>
          <w:lang w:val="en-US" w:eastAsia="en-US"/>
        </w:rPr>
        <w:t xml:space="preserve"> Director.</w:t>
      </w:r>
    </w:p>
    <w:p w14:paraId="5F684A24" w14:textId="77777777" w:rsidR="00840A62" w:rsidRPr="00AD3682" w:rsidRDefault="00840A62" w:rsidP="00840A62">
      <w:pPr>
        <w:numPr>
          <w:ilvl w:val="0"/>
          <w:numId w:val="5"/>
        </w:numPr>
        <w:spacing w:after="120"/>
        <w:ind w:left="714" w:hanging="357"/>
        <w:rPr>
          <w:rFonts w:eastAsia="Calibri" w:cs="Arial"/>
          <w:sz w:val="20"/>
          <w:szCs w:val="20"/>
          <w:lang w:val="en-US" w:eastAsia="en-US"/>
        </w:rPr>
      </w:pPr>
      <w:r w:rsidRPr="00AD3682">
        <w:rPr>
          <w:rFonts w:eastAsia="Calibri" w:cs="Arial"/>
          <w:sz w:val="20"/>
          <w:szCs w:val="20"/>
          <w:lang w:val="en-US" w:eastAsia="en-US"/>
        </w:rPr>
        <w:t xml:space="preserve">Any new data derived from BiB </w:t>
      </w:r>
      <w:r w:rsidR="00AE4E28">
        <w:rPr>
          <w:rFonts w:eastAsia="Calibri" w:cs="Arial"/>
          <w:sz w:val="20"/>
          <w:szCs w:val="20"/>
          <w:lang w:val="en-US" w:eastAsia="en-US"/>
        </w:rPr>
        <w:t>participant data</w:t>
      </w:r>
      <w:r w:rsidR="00AE4E28" w:rsidRPr="00AD3682">
        <w:rPr>
          <w:rFonts w:eastAsia="Calibri" w:cs="Arial"/>
          <w:sz w:val="20"/>
          <w:szCs w:val="20"/>
          <w:lang w:val="en-US" w:eastAsia="en-US"/>
        </w:rPr>
        <w:t xml:space="preserve"> </w:t>
      </w:r>
      <w:r w:rsidRPr="00AD3682">
        <w:rPr>
          <w:rFonts w:eastAsia="Calibri" w:cs="Arial"/>
          <w:sz w:val="20"/>
          <w:szCs w:val="20"/>
          <w:lang w:val="en-US" w:eastAsia="en-US"/>
        </w:rPr>
        <w:t>(interview, physical measurements</w:t>
      </w:r>
      <w:r w:rsidR="006623AE">
        <w:rPr>
          <w:rFonts w:eastAsia="Calibri" w:cs="Arial"/>
          <w:sz w:val="20"/>
          <w:szCs w:val="20"/>
          <w:lang w:val="en-US" w:eastAsia="en-US"/>
        </w:rPr>
        <w:t>, new variables derived from existing data</w:t>
      </w:r>
      <w:r w:rsidRPr="00AD3682">
        <w:rPr>
          <w:rFonts w:eastAsia="Calibri" w:cs="Arial"/>
          <w:sz w:val="20"/>
          <w:szCs w:val="20"/>
          <w:lang w:val="en-US" w:eastAsia="en-US"/>
        </w:rPr>
        <w:t xml:space="preserve">) must be lodged with the </w:t>
      </w:r>
      <w:r w:rsidR="006623AE">
        <w:rPr>
          <w:rFonts w:eastAsia="Calibri" w:cs="Arial"/>
          <w:sz w:val="20"/>
          <w:szCs w:val="20"/>
          <w:lang w:val="en-US" w:eastAsia="en-US"/>
        </w:rPr>
        <w:t>BiB</w:t>
      </w:r>
      <w:r w:rsidRPr="00AD3682">
        <w:rPr>
          <w:rFonts w:eastAsia="Calibri" w:cs="Arial"/>
          <w:sz w:val="20"/>
          <w:szCs w:val="20"/>
          <w:lang w:val="en-US" w:eastAsia="en-US"/>
        </w:rPr>
        <w:t xml:space="preserve"> database at the end of the project (or at any time at the request of the BiB Director). The nested study Principal Investigator must supply adequate documentation concerning new variables (including statistical programs) to permit their use in future analyses of the data.</w:t>
      </w:r>
    </w:p>
    <w:p w14:paraId="3EF127D0" w14:textId="77777777" w:rsidR="00840A62" w:rsidRPr="00AD3682" w:rsidRDefault="00840A62" w:rsidP="00840A62">
      <w:pPr>
        <w:numPr>
          <w:ilvl w:val="0"/>
          <w:numId w:val="5"/>
        </w:numPr>
        <w:spacing w:after="120"/>
        <w:ind w:left="714" w:hanging="357"/>
        <w:rPr>
          <w:rFonts w:eastAsia="Calibri" w:cs="Arial"/>
          <w:sz w:val="20"/>
          <w:szCs w:val="20"/>
          <w:lang w:val="en-US" w:eastAsia="en-US"/>
        </w:rPr>
      </w:pPr>
      <w:r w:rsidRPr="00AD3682">
        <w:rPr>
          <w:rFonts w:eastAsia="Calibri" w:cs="Arial"/>
          <w:sz w:val="20"/>
          <w:szCs w:val="20"/>
          <w:lang w:val="en-US" w:eastAsia="en-US"/>
        </w:rPr>
        <w:t xml:space="preserve">The </w:t>
      </w:r>
      <w:r w:rsidR="006623AE">
        <w:rPr>
          <w:rFonts w:eastAsia="Calibri" w:cs="Arial"/>
          <w:sz w:val="20"/>
          <w:szCs w:val="20"/>
          <w:lang w:val="en-US" w:eastAsia="en-US"/>
        </w:rPr>
        <w:t xml:space="preserve">Investigator </w:t>
      </w:r>
      <w:r w:rsidRPr="00AD3682">
        <w:rPr>
          <w:rFonts w:eastAsia="Calibri" w:cs="Arial"/>
          <w:sz w:val="20"/>
          <w:szCs w:val="20"/>
          <w:lang w:val="en-US" w:eastAsia="en-US"/>
        </w:rPr>
        <w:t xml:space="preserve">must notify the BiB Director of any potential errors discovered whilst using BiB data or </w:t>
      </w:r>
      <w:r w:rsidR="006623AE">
        <w:rPr>
          <w:rFonts w:eastAsia="Calibri" w:cs="Arial"/>
          <w:sz w:val="20"/>
          <w:szCs w:val="20"/>
          <w:lang w:val="en-US" w:eastAsia="en-US"/>
        </w:rPr>
        <w:t>biological samples</w:t>
      </w:r>
      <w:r w:rsidRPr="00AD3682">
        <w:rPr>
          <w:rFonts w:eastAsia="Calibri" w:cs="Arial"/>
          <w:sz w:val="20"/>
          <w:szCs w:val="20"/>
          <w:lang w:val="en-US" w:eastAsia="en-US"/>
        </w:rPr>
        <w:t>.</w:t>
      </w:r>
    </w:p>
    <w:p w14:paraId="44911D25" w14:textId="77777777" w:rsidR="00840A62" w:rsidRPr="00AD3682" w:rsidRDefault="00840A62" w:rsidP="006623AE">
      <w:pPr>
        <w:numPr>
          <w:ilvl w:val="0"/>
          <w:numId w:val="5"/>
        </w:numPr>
        <w:spacing w:after="120"/>
        <w:rPr>
          <w:rFonts w:eastAsia="Calibri" w:cs="Arial"/>
          <w:sz w:val="20"/>
          <w:szCs w:val="20"/>
          <w:lang w:val="en-US" w:eastAsia="en-US"/>
        </w:rPr>
      </w:pPr>
      <w:r w:rsidRPr="00AD3682">
        <w:rPr>
          <w:rFonts w:eastAsia="Calibri" w:cs="Arial"/>
          <w:sz w:val="20"/>
          <w:szCs w:val="20"/>
          <w:lang w:val="en-US" w:eastAsia="en-US"/>
        </w:rPr>
        <w:t xml:space="preserve">Any residues of biological samples or excess materials must be returned </w:t>
      </w:r>
      <w:r w:rsidR="006623AE" w:rsidRPr="006623AE">
        <w:rPr>
          <w:rFonts w:eastAsia="Calibri" w:cs="Arial"/>
          <w:sz w:val="20"/>
          <w:szCs w:val="20"/>
          <w:lang w:val="en-US" w:eastAsia="en-US"/>
        </w:rPr>
        <w:t>to BTHFT or to the Bristol Bioresource Laboratory, whichever is the originating laboratory, within 6 m</w:t>
      </w:r>
      <w:r w:rsidR="006623AE">
        <w:rPr>
          <w:rFonts w:eastAsia="Calibri" w:cs="Arial"/>
          <w:sz w:val="20"/>
          <w:szCs w:val="20"/>
          <w:lang w:val="en-US" w:eastAsia="en-US"/>
        </w:rPr>
        <w:t>onths of the completion of the r</w:t>
      </w:r>
      <w:r w:rsidR="006623AE" w:rsidRPr="006623AE">
        <w:rPr>
          <w:rFonts w:eastAsia="Calibri" w:cs="Arial"/>
          <w:sz w:val="20"/>
          <w:szCs w:val="20"/>
          <w:lang w:val="en-US" w:eastAsia="en-US"/>
        </w:rPr>
        <w:t>esearch</w:t>
      </w:r>
      <w:r w:rsidRPr="00AD3682">
        <w:rPr>
          <w:rFonts w:eastAsia="Calibri" w:cs="Arial"/>
          <w:sz w:val="20"/>
          <w:szCs w:val="20"/>
          <w:lang w:val="en-US" w:eastAsia="en-US"/>
        </w:rPr>
        <w:t>. The expense of transferring both from and back to the BiB site must be met by the applicants.</w:t>
      </w:r>
    </w:p>
    <w:p w14:paraId="0E17F254" w14:textId="77777777" w:rsidR="00AD3682" w:rsidRPr="00AD3682" w:rsidRDefault="00AD3682" w:rsidP="00AD3682">
      <w:pPr>
        <w:rPr>
          <w:rFonts w:eastAsia="Calibri" w:cs="Arial"/>
          <w:sz w:val="20"/>
          <w:szCs w:val="20"/>
          <w:lang w:eastAsia="en-US"/>
        </w:rPr>
      </w:pPr>
    </w:p>
    <w:p w14:paraId="47B84AD8" w14:textId="77777777" w:rsidR="00AD3682" w:rsidRDefault="006623AE" w:rsidP="00AD3682">
      <w:pPr>
        <w:rPr>
          <w:rFonts w:eastAsia="Calibri" w:cs="Arial"/>
          <w:b/>
          <w:sz w:val="20"/>
          <w:szCs w:val="20"/>
          <w:lang w:eastAsia="en-US"/>
        </w:rPr>
      </w:pPr>
      <w:r>
        <w:rPr>
          <w:rFonts w:eastAsia="Calibri" w:cs="Arial"/>
          <w:b/>
          <w:sz w:val="20"/>
          <w:szCs w:val="20"/>
          <w:lang w:eastAsia="en-US"/>
        </w:rPr>
        <w:t>Collection of new data or new biological samples</w:t>
      </w:r>
      <w:r w:rsidR="00AD3682" w:rsidRPr="00AD3682">
        <w:rPr>
          <w:rFonts w:eastAsia="Calibri" w:cs="Arial"/>
          <w:b/>
          <w:sz w:val="20"/>
          <w:szCs w:val="20"/>
          <w:lang w:eastAsia="en-US"/>
        </w:rPr>
        <w:t xml:space="preserve"> </w:t>
      </w:r>
    </w:p>
    <w:p w14:paraId="041C2181" w14:textId="77777777" w:rsidR="00EC316B" w:rsidRDefault="00EC316B" w:rsidP="00AD3682">
      <w:pPr>
        <w:rPr>
          <w:rFonts w:eastAsia="Calibri" w:cs="Arial"/>
          <w:sz w:val="20"/>
          <w:szCs w:val="20"/>
          <w:lang w:eastAsia="en-US"/>
        </w:rPr>
      </w:pPr>
      <w:r w:rsidRPr="006B15D6">
        <w:rPr>
          <w:rFonts w:eastAsia="Calibri" w:cs="Arial"/>
          <w:sz w:val="20"/>
          <w:szCs w:val="20"/>
          <w:lang w:eastAsia="en-US"/>
        </w:rPr>
        <w:t>In addition to the Guidance for existing data or samples, Investigators collecting new data or samples are expected to adhere to the following Guidance:</w:t>
      </w:r>
    </w:p>
    <w:p w14:paraId="463E0DF5" w14:textId="77777777" w:rsidR="00EC316B" w:rsidRPr="00EC316B" w:rsidRDefault="00EC316B" w:rsidP="00AD3682">
      <w:pPr>
        <w:rPr>
          <w:rFonts w:eastAsia="Calibri" w:cs="Arial"/>
          <w:sz w:val="20"/>
          <w:szCs w:val="20"/>
          <w:lang w:val="en-US" w:eastAsia="en-US"/>
        </w:rPr>
      </w:pPr>
    </w:p>
    <w:p w14:paraId="55AA3D67" w14:textId="77777777" w:rsidR="00AD3682" w:rsidRPr="006623AE" w:rsidRDefault="00AD3682">
      <w:pPr>
        <w:numPr>
          <w:ilvl w:val="0"/>
          <w:numId w:val="6"/>
        </w:numPr>
        <w:spacing w:after="120"/>
        <w:ind w:left="714" w:hanging="357"/>
        <w:rPr>
          <w:rFonts w:eastAsia="Calibri" w:cs="Arial"/>
          <w:sz w:val="20"/>
          <w:szCs w:val="20"/>
          <w:lang w:eastAsia="en-US"/>
        </w:rPr>
      </w:pPr>
      <w:r w:rsidRPr="006623AE">
        <w:rPr>
          <w:rFonts w:eastAsia="Calibri" w:cs="Arial"/>
          <w:sz w:val="20"/>
          <w:szCs w:val="20"/>
          <w:lang w:val="en-US" w:eastAsia="en-US"/>
        </w:rPr>
        <w:t xml:space="preserve">Full proposals </w:t>
      </w:r>
      <w:r w:rsidR="00EC316B" w:rsidRPr="006B15D6">
        <w:rPr>
          <w:rFonts w:eastAsia="Calibri" w:cs="Arial"/>
          <w:i/>
          <w:sz w:val="20"/>
          <w:szCs w:val="20"/>
          <w:lang w:val="en-US" w:eastAsia="en-US"/>
        </w:rPr>
        <w:t>must</w:t>
      </w:r>
      <w:r w:rsidR="00EC316B" w:rsidRPr="006623AE">
        <w:rPr>
          <w:rFonts w:eastAsia="Calibri" w:cs="Arial"/>
          <w:sz w:val="20"/>
          <w:szCs w:val="20"/>
          <w:lang w:val="en-US" w:eastAsia="en-US"/>
        </w:rPr>
        <w:t xml:space="preserve"> </w:t>
      </w:r>
      <w:r w:rsidRPr="006623AE">
        <w:rPr>
          <w:rFonts w:eastAsia="Calibri" w:cs="Arial"/>
          <w:sz w:val="20"/>
          <w:szCs w:val="20"/>
          <w:lang w:val="en-US" w:eastAsia="en-US"/>
        </w:rPr>
        <w:t xml:space="preserve">be reviewed by the </w:t>
      </w:r>
      <w:r w:rsidR="00EC316B">
        <w:rPr>
          <w:rFonts w:eastAsia="Calibri" w:cs="Arial"/>
          <w:sz w:val="20"/>
          <w:szCs w:val="20"/>
          <w:lang w:val="en-US" w:eastAsia="en-US"/>
        </w:rPr>
        <w:t xml:space="preserve">BiB </w:t>
      </w:r>
      <w:r w:rsidRPr="006623AE">
        <w:rPr>
          <w:rFonts w:eastAsia="Calibri" w:cs="Arial"/>
          <w:sz w:val="20"/>
          <w:szCs w:val="20"/>
          <w:lang w:val="en-US" w:eastAsia="en-US"/>
        </w:rPr>
        <w:t xml:space="preserve">Executive Group </w:t>
      </w:r>
      <w:r w:rsidRPr="006B15D6">
        <w:rPr>
          <w:rFonts w:eastAsia="Calibri" w:cs="Arial"/>
          <w:i/>
          <w:sz w:val="20"/>
          <w:szCs w:val="20"/>
          <w:lang w:val="en-US" w:eastAsia="en-US"/>
        </w:rPr>
        <w:t>prior to submission for funding</w:t>
      </w:r>
      <w:r w:rsidRPr="006623AE">
        <w:rPr>
          <w:rFonts w:eastAsia="Calibri" w:cs="Arial"/>
          <w:sz w:val="20"/>
          <w:szCs w:val="20"/>
          <w:lang w:val="en-US" w:eastAsia="en-US"/>
        </w:rPr>
        <w:t>.</w:t>
      </w:r>
      <w:r w:rsidR="00EC316B">
        <w:rPr>
          <w:rFonts w:eastAsia="Calibri" w:cs="Arial"/>
          <w:sz w:val="20"/>
          <w:szCs w:val="20"/>
          <w:lang w:val="en-US" w:eastAsia="en-US"/>
        </w:rPr>
        <w:t xml:space="preserve"> The Investigator should complete an outline proforma </w:t>
      </w:r>
      <w:r w:rsidR="00EC316B" w:rsidRPr="00AD3682">
        <w:rPr>
          <w:rFonts w:eastAsia="Calibri" w:cs="Arial"/>
          <w:sz w:val="20"/>
          <w:szCs w:val="20"/>
          <w:lang w:val="en-US" w:eastAsia="en-US"/>
        </w:rPr>
        <w:t>available on the Born in Bradford website (</w:t>
      </w:r>
      <w:hyperlink r:id="rId16" w:history="1">
        <w:r w:rsidR="00EC316B" w:rsidRPr="00AD3682">
          <w:rPr>
            <w:rFonts w:eastAsia="Calibri" w:cs="Arial"/>
            <w:color w:val="0000FF"/>
            <w:sz w:val="20"/>
            <w:szCs w:val="20"/>
            <w:u w:val="single"/>
            <w:lang w:val="en-US" w:eastAsia="en-US"/>
          </w:rPr>
          <w:t>www.borninbradford.nhs.uk</w:t>
        </w:r>
      </w:hyperlink>
      <w:r w:rsidR="00EC316B" w:rsidRPr="00AD3682">
        <w:rPr>
          <w:rFonts w:eastAsia="Calibri" w:cs="Arial"/>
          <w:sz w:val="20"/>
          <w:szCs w:val="20"/>
          <w:lang w:val="en-US" w:eastAsia="en-US"/>
        </w:rPr>
        <w:t xml:space="preserve">) and submit to the </w:t>
      </w:r>
      <w:r w:rsidR="00EC316B">
        <w:rPr>
          <w:rFonts w:eastAsia="Calibri" w:cs="Arial"/>
          <w:sz w:val="20"/>
          <w:szCs w:val="20"/>
          <w:lang w:val="en-US" w:eastAsia="en-US"/>
        </w:rPr>
        <w:t>BiB</w:t>
      </w:r>
      <w:r w:rsidR="00EC316B" w:rsidRPr="00AD3682">
        <w:rPr>
          <w:rFonts w:eastAsia="Calibri" w:cs="Arial"/>
          <w:sz w:val="20"/>
          <w:szCs w:val="20"/>
          <w:lang w:val="en-US" w:eastAsia="en-US"/>
        </w:rPr>
        <w:t xml:space="preserve"> Director.</w:t>
      </w:r>
    </w:p>
    <w:p w14:paraId="7F028A9B" w14:textId="77777777" w:rsidR="00AD3682" w:rsidRPr="00AD3682" w:rsidRDefault="00EC316B" w:rsidP="00AD3682">
      <w:pPr>
        <w:numPr>
          <w:ilvl w:val="0"/>
          <w:numId w:val="6"/>
        </w:numPr>
        <w:spacing w:after="120"/>
        <w:ind w:left="714" w:hanging="357"/>
        <w:rPr>
          <w:rFonts w:eastAsia="Calibri" w:cs="Arial"/>
          <w:sz w:val="20"/>
          <w:szCs w:val="20"/>
          <w:lang w:eastAsia="en-US"/>
        </w:rPr>
      </w:pPr>
      <w:r>
        <w:rPr>
          <w:rFonts w:eastAsia="Calibri" w:cs="Arial"/>
          <w:sz w:val="20"/>
          <w:szCs w:val="20"/>
          <w:lang w:eastAsia="en-US"/>
        </w:rPr>
        <w:t>The Investigator</w:t>
      </w:r>
      <w:r w:rsidR="00AD3682" w:rsidRPr="00AD3682">
        <w:rPr>
          <w:rFonts w:eastAsia="Calibri" w:cs="Arial"/>
          <w:sz w:val="20"/>
          <w:szCs w:val="20"/>
          <w:lang w:eastAsia="en-US"/>
        </w:rPr>
        <w:t xml:space="preserve"> should ensure that there is genuine local research partnership and where appropriate a </w:t>
      </w:r>
      <w:r w:rsidR="00AD3682" w:rsidRPr="00AD3682">
        <w:rPr>
          <w:rFonts w:eastAsia="Calibri" w:cs="Arial"/>
          <w:sz w:val="20"/>
          <w:szCs w:val="20"/>
          <w:lang w:eastAsia="en-US"/>
        </w:rPr>
        <w:t>strong link to practitioners</w:t>
      </w:r>
      <w:r w:rsidR="00C82370">
        <w:rPr>
          <w:rFonts w:eastAsia="Calibri" w:cs="Arial"/>
          <w:sz w:val="20"/>
          <w:szCs w:val="20"/>
          <w:lang w:eastAsia="en-US"/>
        </w:rPr>
        <w:t xml:space="preserve"> to promote translation of findings into practice</w:t>
      </w:r>
      <w:r w:rsidR="00AD3682" w:rsidRPr="00AD3682">
        <w:rPr>
          <w:rFonts w:eastAsia="Calibri" w:cs="Arial"/>
          <w:sz w:val="20"/>
          <w:szCs w:val="20"/>
          <w:lang w:eastAsia="en-US"/>
        </w:rPr>
        <w:t>.</w:t>
      </w:r>
    </w:p>
    <w:p w14:paraId="1F8C559F" w14:textId="77777777" w:rsidR="00AD3682" w:rsidRPr="00AD3682" w:rsidRDefault="00EC316B" w:rsidP="00AD3682">
      <w:pPr>
        <w:numPr>
          <w:ilvl w:val="0"/>
          <w:numId w:val="6"/>
        </w:numPr>
        <w:spacing w:after="120"/>
        <w:ind w:left="714" w:hanging="357"/>
        <w:rPr>
          <w:rFonts w:eastAsia="Calibri" w:cs="Arial"/>
          <w:sz w:val="20"/>
          <w:szCs w:val="20"/>
          <w:lang w:val="en-US" w:eastAsia="en-US"/>
        </w:rPr>
      </w:pPr>
      <w:r>
        <w:rPr>
          <w:rFonts w:eastAsia="Calibri" w:cs="Arial"/>
          <w:sz w:val="20"/>
          <w:szCs w:val="20"/>
          <w:lang w:val="en-US" w:eastAsia="en-US"/>
        </w:rPr>
        <w:t>The Investigator</w:t>
      </w:r>
      <w:r w:rsidRPr="00AD3682">
        <w:rPr>
          <w:rFonts w:eastAsia="Calibri" w:cs="Arial"/>
          <w:sz w:val="20"/>
          <w:szCs w:val="20"/>
          <w:lang w:val="en-US" w:eastAsia="en-US"/>
        </w:rPr>
        <w:t xml:space="preserve"> </w:t>
      </w:r>
      <w:r w:rsidR="00AD3682" w:rsidRPr="00AD3682">
        <w:rPr>
          <w:rFonts w:eastAsia="Calibri" w:cs="Arial"/>
          <w:sz w:val="20"/>
          <w:szCs w:val="20"/>
          <w:lang w:val="en-US" w:eastAsia="en-US"/>
        </w:rPr>
        <w:t xml:space="preserve">will be required to meet additional costs (administrative, data management, laboratory </w:t>
      </w:r>
      <w:proofErr w:type="spellStart"/>
      <w:r w:rsidR="00AD3682" w:rsidRPr="00AD3682">
        <w:rPr>
          <w:rFonts w:eastAsia="Calibri" w:cs="Arial"/>
          <w:sz w:val="20"/>
          <w:szCs w:val="20"/>
          <w:lang w:val="en-US" w:eastAsia="en-US"/>
        </w:rPr>
        <w:t>etc</w:t>
      </w:r>
      <w:proofErr w:type="spellEnd"/>
      <w:r w:rsidR="00AD3682" w:rsidRPr="00AD3682">
        <w:rPr>
          <w:rFonts w:eastAsia="Calibri" w:cs="Arial"/>
          <w:sz w:val="20"/>
          <w:szCs w:val="20"/>
          <w:lang w:val="en-US" w:eastAsia="en-US"/>
        </w:rPr>
        <w:t xml:space="preserve">) that are incurred by the Born in Bradford </w:t>
      </w:r>
      <w:proofErr w:type="spellStart"/>
      <w:r w:rsidR="00AD3682" w:rsidRPr="00AD3682">
        <w:rPr>
          <w:rFonts w:eastAsia="Calibri" w:cs="Arial"/>
          <w:sz w:val="20"/>
          <w:szCs w:val="20"/>
          <w:lang w:val="en-US" w:eastAsia="en-US"/>
        </w:rPr>
        <w:t>programme</w:t>
      </w:r>
      <w:proofErr w:type="spellEnd"/>
      <w:r w:rsidR="00AD3682" w:rsidRPr="00AD3682">
        <w:rPr>
          <w:rFonts w:eastAsia="Calibri" w:cs="Arial"/>
          <w:sz w:val="20"/>
          <w:szCs w:val="20"/>
          <w:lang w:val="en-US" w:eastAsia="en-US"/>
        </w:rPr>
        <w:t xml:space="preserve"> for </w:t>
      </w:r>
      <w:r>
        <w:rPr>
          <w:rFonts w:eastAsia="Calibri" w:cs="Arial"/>
          <w:sz w:val="20"/>
          <w:szCs w:val="20"/>
          <w:lang w:val="en-US" w:eastAsia="en-US"/>
        </w:rPr>
        <w:t>new data and sample collection</w:t>
      </w:r>
      <w:r w:rsidR="00AD3682" w:rsidRPr="00AD3682">
        <w:rPr>
          <w:rFonts w:eastAsia="Calibri" w:cs="Arial"/>
          <w:sz w:val="20"/>
          <w:szCs w:val="20"/>
          <w:lang w:val="en-US" w:eastAsia="en-US"/>
        </w:rPr>
        <w:t xml:space="preserve">. </w:t>
      </w:r>
      <w:r>
        <w:rPr>
          <w:rFonts w:eastAsia="Calibri" w:cs="Arial"/>
          <w:sz w:val="20"/>
          <w:szCs w:val="20"/>
          <w:lang w:val="en-US" w:eastAsia="en-US"/>
        </w:rPr>
        <w:t>Where a new grant will be submitted to fund the study,</w:t>
      </w:r>
      <w:r w:rsidR="00AD3682" w:rsidRPr="00AD3682">
        <w:rPr>
          <w:rFonts w:eastAsia="Calibri" w:cs="Arial"/>
          <w:sz w:val="20"/>
          <w:szCs w:val="20"/>
          <w:lang w:val="en-US" w:eastAsia="en-US"/>
        </w:rPr>
        <w:t xml:space="preserve"> the final copy of the grant including the finances </w:t>
      </w:r>
      <w:r>
        <w:rPr>
          <w:rFonts w:eastAsia="Calibri" w:cs="Arial"/>
          <w:sz w:val="20"/>
          <w:szCs w:val="20"/>
          <w:lang w:val="en-US" w:eastAsia="en-US"/>
        </w:rPr>
        <w:t xml:space="preserve">must be sent to the BiB Director </w:t>
      </w:r>
      <w:r w:rsidR="00AD3682" w:rsidRPr="00AD3682">
        <w:rPr>
          <w:rFonts w:eastAsia="Calibri" w:cs="Arial"/>
          <w:sz w:val="20"/>
          <w:szCs w:val="20"/>
          <w:lang w:val="en-US" w:eastAsia="en-US"/>
        </w:rPr>
        <w:t>for approval at least two weeks before the submission date.</w:t>
      </w:r>
    </w:p>
    <w:p w14:paraId="65BD6B3C" w14:textId="77777777" w:rsidR="00AD3682" w:rsidRPr="00AD3682" w:rsidRDefault="00AD3682" w:rsidP="00AD3682">
      <w:pPr>
        <w:numPr>
          <w:ilvl w:val="0"/>
          <w:numId w:val="6"/>
        </w:numPr>
        <w:spacing w:after="120"/>
        <w:ind w:left="714" w:hanging="357"/>
        <w:rPr>
          <w:rFonts w:eastAsia="Calibri" w:cs="Arial"/>
          <w:sz w:val="20"/>
          <w:szCs w:val="20"/>
          <w:lang w:val="en-US" w:eastAsia="en-US"/>
        </w:rPr>
      </w:pPr>
      <w:r w:rsidRPr="00AD3682">
        <w:rPr>
          <w:rFonts w:eastAsia="Calibri" w:cs="Arial"/>
          <w:sz w:val="20"/>
          <w:szCs w:val="20"/>
          <w:lang w:val="en-US" w:eastAsia="en-US"/>
        </w:rPr>
        <w:t xml:space="preserve">In addition to the review by an appropriate ethics committee, researchers will be expected to obtain review and advice from relevant patient/public involvement groups, including Born in Bradford’s parent governors group. Please contact the BiB </w:t>
      </w:r>
      <w:r w:rsidR="006B15D6">
        <w:rPr>
          <w:rFonts w:eastAsia="Calibri" w:cs="Arial"/>
          <w:sz w:val="20"/>
          <w:szCs w:val="20"/>
          <w:lang w:val="en-US" w:eastAsia="en-US"/>
        </w:rPr>
        <w:t>Community Engagement Officer</w:t>
      </w:r>
      <w:r w:rsidRPr="00AD3682">
        <w:rPr>
          <w:rFonts w:eastAsia="Calibri" w:cs="Arial"/>
          <w:sz w:val="20"/>
          <w:szCs w:val="20"/>
          <w:lang w:val="en-US" w:eastAsia="en-US"/>
        </w:rPr>
        <w:t xml:space="preserve"> for advice on the most appropriate form of </w:t>
      </w:r>
      <w:r w:rsidR="00902CE9">
        <w:rPr>
          <w:rFonts w:eastAsia="Calibri" w:cs="Arial"/>
          <w:sz w:val="20"/>
          <w:szCs w:val="20"/>
          <w:lang w:val="en-US" w:eastAsia="en-US"/>
        </w:rPr>
        <w:t>public engagement.</w:t>
      </w:r>
      <w:r w:rsidRPr="00AD3682">
        <w:rPr>
          <w:rFonts w:eastAsia="Calibri" w:cs="Arial"/>
          <w:sz w:val="20"/>
          <w:szCs w:val="20"/>
          <w:lang w:val="en-US" w:eastAsia="en-US"/>
        </w:rPr>
        <w:t xml:space="preserve"> (borninbradford@bthft.nhs.uk).</w:t>
      </w:r>
    </w:p>
    <w:p w14:paraId="2EC7B8A9" w14:textId="77777777" w:rsidR="00AD3682" w:rsidRPr="00AD3682" w:rsidRDefault="00AD3682" w:rsidP="00AD3682">
      <w:pPr>
        <w:numPr>
          <w:ilvl w:val="0"/>
          <w:numId w:val="6"/>
        </w:numPr>
        <w:spacing w:after="120"/>
        <w:ind w:left="714" w:hanging="357"/>
        <w:rPr>
          <w:rFonts w:eastAsia="Calibri" w:cs="Arial"/>
          <w:sz w:val="20"/>
          <w:szCs w:val="20"/>
          <w:lang w:val="en-US" w:eastAsia="en-US"/>
        </w:rPr>
      </w:pPr>
      <w:r w:rsidRPr="00AD3682">
        <w:rPr>
          <w:rFonts w:eastAsia="Calibri" w:cs="Arial"/>
          <w:sz w:val="20"/>
          <w:szCs w:val="20"/>
          <w:lang w:val="en-US" w:eastAsia="en-US"/>
        </w:rPr>
        <w:t xml:space="preserve">The Born in Bradford Executive Group will act as data guardians and provide peer review for the scientific merit of research ideas and the use of the collected data and biological samples. </w:t>
      </w:r>
    </w:p>
    <w:p w14:paraId="3F03F965" w14:textId="77777777" w:rsidR="00AD3682" w:rsidRPr="00AD3682" w:rsidRDefault="00AD3682" w:rsidP="00AD3682">
      <w:pPr>
        <w:rPr>
          <w:rFonts w:eastAsia="Calibri" w:cs="Arial"/>
          <w:sz w:val="20"/>
          <w:szCs w:val="20"/>
          <w:lang w:eastAsia="en-US"/>
        </w:rPr>
      </w:pPr>
    </w:p>
    <w:p w14:paraId="168374E8" w14:textId="77777777" w:rsidR="00AD3682" w:rsidRPr="00AD3682" w:rsidRDefault="00AD3682" w:rsidP="00AD3682">
      <w:pPr>
        <w:rPr>
          <w:rFonts w:eastAsia="Calibri" w:cs="Arial"/>
          <w:b/>
          <w:sz w:val="20"/>
          <w:szCs w:val="20"/>
          <w:lang w:val="en-US" w:eastAsia="en-US"/>
        </w:rPr>
      </w:pPr>
      <w:r w:rsidRPr="00AD3682">
        <w:rPr>
          <w:rFonts w:eastAsia="Calibri" w:cs="Arial"/>
          <w:b/>
          <w:sz w:val="20"/>
          <w:szCs w:val="20"/>
          <w:lang w:val="en-US" w:eastAsia="en-US"/>
        </w:rPr>
        <w:t>Governance and intellectual property</w:t>
      </w:r>
    </w:p>
    <w:p w14:paraId="4C289A42" w14:textId="77777777" w:rsidR="00AD3682" w:rsidRPr="00AD3682" w:rsidRDefault="00AD3682" w:rsidP="00AD3682">
      <w:pPr>
        <w:numPr>
          <w:ilvl w:val="0"/>
          <w:numId w:val="4"/>
        </w:numPr>
        <w:spacing w:after="120"/>
        <w:ind w:left="714" w:hanging="357"/>
        <w:rPr>
          <w:rFonts w:eastAsia="Calibri" w:cs="Arial"/>
          <w:sz w:val="20"/>
          <w:szCs w:val="20"/>
          <w:lang w:val="en-US" w:eastAsia="en-US"/>
        </w:rPr>
      </w:pPr>
      <w:r w:rsidRPr="00AD3682">
        <w:rPr>
          <w:rFonts w:eastAsia="Calibri" w:cs="Arial"/>
          <w:sz w:val="20"/>
          <w:szCs w:val="20"/>
          <w:lang w:val="en-US" w:eastAsia="en-US"/>
        </w:rPr>
        <w:t xml:space="preserve">The </w:t>
      </w:r>
      <w:r w:rsidR="00141CFA">
        <w:rPr>
          <w:rFonts w:eastAsia="Calibri" w:cs="Arial"/>
          <w:sz w:val="20"/>
          <w:szCs w:val="20"/>
          <w:lang w:val="en-US" w:eastAsia="en-US"/>
        </w:rPr>
        <w:t xml:space="preserve">BiB </w:t>
      </w:r>
      <w:r w:rsidRPr="00AD3682">
        <w:rPr>
          <w:rFonts w:eastAsia="Calibri" w:cs="Arial"/>
          <w:sz w:val="20"/>
          <w:szCs w:val="20"/>
          <w:lang w:val="en-US" w:eastAsia="en-US"/>
        </w:rPr>
        <w:t xml:space="preserve">Director will be responsible for the design and conduct of the </w:t>
      </w:r>
      <w:r w:rsidR="00F334F2">
        <w:rPr>
          <w:rFonts w:eastAsia="Calibri" w:cs="Arial"/>
          <w:sz w:val="20"/>
          <w:szCs w:val="20"/>
          <w:lang w:val="en-US" w:eastAsia="en-US"/>
        </w:rPr>
        <w:t xml:space="preserve">Born in Bradford </w:t>
      </w:r>
      <w:r w:rsidRPr="00AD3682">
        <w:rPr>
          <w:rFonts w:eastAsia="Calibri" w:cs="Arial"/>
          <w:sz w:val="20"/>
          <w:szCs w:val="20"/>
          <w:lang w:val="en-US" w:eastAsia="en-US"/>
        </w:rPr>
        <w:t xml:space="preserve">platform study, ethical approval and compliance with research governance requirements. </w:t>
      </w:r>
      <w:r w:rsidR="00F334F2">
        <w:rPr>
          <w:rFonts w:eastAsia="Calibri" w:cs="Arial"/>
          <w:sz w:val="20"/>
          <w:szCs w:val="20"/>
          <w:lang w:val="en-US" w:eastAsia="en-US"/>
        </w:rPr>
        <w:t xml:space="preserve">The </w:t>
      </w:r>
      <w:r w:rsidRPr="00AD3682">
        <w:rPr>
          <w:rFonts w:eastAsia="Calibri" w:cs="Arial"/>
          <w:sz w:val="20"/>
          <w:szCs w:val="20"/>
          <w:lang w:val="en-US" w:eastAsia="en-US"/>
        </w:rPr>
        <w:t>Investigators will be responsible for the governance of their specific stud</w:t>
      </w:r>
      <w:r w:rsidR="00F334F2">
        <w:rPr>
          <w:rFonts w:eastAsia="Calibri" w:cs="Arial"/>
          <w:sz w:val="20"/>
          <w:szCs w:val="20"/>
          <w:lang w:val="en-US" w:eastAsia="en-US"/>
        </w:rPr>
        <w:t>y</w:t>
      </w:r>
      <w:r w:rsidRPr="00AD3682">
        <w:rPr>
          <w:rFonts w:eastAsia="Calibri" w:cs="Arial"/>
          <w:sz w:val="20"/>
          <w:szCs w:val="20"/>
          <w:lang w:val="en-US" w:eastAsia="en-US"/>
        </w:rPr>
        <w:t>.</w:t>
      </w:r>
    </w:p>
    <w:p w14:paraId="4CB2B5BC" w14:textId="77777777" w:rsidR="00AD3682" w:rsidRPr="00AD3682" w:rsidRDefault="00AD3682" w:rsidP="00AD3682">
      <w:pPr>
        <w:numPr>
          <w:ilvl w:val="0"/>
          <w:numId w:val="4"/>
        </w:numPr>
        <w:spacing w:after="120"/>
        <w:ind w:left="714" w:hanging="357"/>
        <w:rPr>
          <w:rFonts w:eastAsia="Calibri" w:cs="Arial"/>
          <w:sz w:val="20"/>
          <w:szCs w:val="20"/>
          <w:lang w:val="en-US" w:eastAsia="en-US"/>
        </w:rPr>
      </w:pPr>
      <w:r w:rsidRPr="00AD3682">
        <w:rPr>
          <w:rFonts w:eastAsia="Calibri" w:cs="Arial"/>
          <w:sz w:val="20"/>
          <w:szCs w:val="20"/>
          <w:lang w:val="en-US" w:eastAsia="en-US"/>
        </w:rPr>
        <w:t>Bradford Teaching Hospitals Foundation Trust is the Sponsor of the project.</w:t>
      </w:r>
    </w:p>
    <w:p w14:paraId="7EF2CC61" w14:textId="77777777" w:rsidR="00AD3682" w:rsidRPr="00AD3682" w:rsidRDefault="00AD3682" w:rsidP="00AD3682">
      <w:pPr>
        <w:numPr>
          <w:ilvl w:val="0"/>
          <w:numId w:val="4"/>
        </w:numPr>
        <w:spacing w:after="120"/>
        <w:ind w:left="714" w:hanging="357"/>
        <w:rPr>
          <w:rFonts w:eastAsia="Calibri" w:cs="Arial"/>
          <w:sz w:val="20"/>
          <w:szCs w:val="20"/>
          <w:lang w:val="en-US" w:eastAsia="en-US"/>
        </w:rPr>
      </w:pPr>
      <w:r w:rsidRPr="00AD3682">
        <w:rPr>
          <w:rFonts w:eastAsia="Calibri" w:cs="Arial"/>
          <w:sz w:val="20"/>
          <w:szCs w:val="20"/>
          <w:lang w:val="en-US" w:eastAsia="en-US"/>
        </w:rPr>
        <w:t xml:space="preserve">Intellectual Property developed from the </w:t>
      </w:r>
      <w:r w:rsidR="00F334F2">
        <w:rPr>
          <w:rFonts w:eastAsia="Calibri" w:cs="Arial"/>
          <w:sz w:val="20"/>
          <w:szCs w:val="20"/>
          <w:lang w:val="en-US" w:eastAsia="en-US"/>
        </w:rPr>
        <w:t xml:space="preserve">Born in Bradford </w:t>
      </w:r>
      <w:r w:rsidRPr="00AD3682">
        <w:rPr>
          <w:rFonts w:eastAsia="Calibri" w:cs="Arial"/>
          <w:sz w:val="20"/>
          <w:szCs w:val="20"/>
          <w:lang w:val="en-US" w:eastAsia="en-US"/>
        </w:rPr>
        <w:t xml:space="preserve">platform study will be owned by Bradford Teaching Hospitals Foundation Trust. We will consider dividing intellectual property rights where collaborators will be making a particular contribution. Any such division must be considered and agreed before the collaboration starts. </w:t>
      </w:r>
    </w:p>
    <w:p w14:paraId="43979255" w14:textId="77777777" w:rsidR="00C82370" w:rsidRDefault="00C82370" w:rsidP="006B15D6">
      <w:pPr>
        <w:rPr>
          <w:rFonts w:eastAsia="Calibri" w:cs="Arial"/>
          <w:sz w:val="20"/>
          <w:szCs w:val="20"/>
          <w:lang w:val="en-US" w:eastAsia="en-US"/>
        </w:rPr>
      </w:pPr>
    </w:p>
    <w:p w14:paraId="28D5B2B4" w14:textId="77777777" w:rsidR="00AD3682" w:rsidRPr="00AD3682" w:rsidRDefault="00AD3682" w:rsidP="00AD3682">
      <w:pPr>
        <w:rPr>
          <w:rFonts w:eastAsia="Calibri" w:cs="Arial"/>
          <w:b/>
          <w:sz w:val="20"/>
          <w:szCs w:val="20"/>
          <w:lang w:eastAsia="en-US"/>
        </w:rPr>
      </w:pPr>
      <w:r w:rsidRPr="00AD3682">
        <w:rPr>
          <w:rFonts w:eastAsia="Calibri" w:cs="Arial"/>
          <w:b/>
          <w:sz w:val="20"/>
          <w:szCs w:val="20"/>
          <w:lang w:eastAsia="en-US"/>
        </w:rPr>
        <w:t>Publications and reports</w:t>
      </w:r>
    </w:p>
    <w:p w14:paraId="2935657B" w14:textId="77777777" w:rsidR="00AD3682" w:rsidRPr="00AD3682" w:rsidRDefault="00AD3682" w:rsidP="00AD3682">
      <w:pPr>
        <w:numPr>
          <w:ilvl w:val="0"/>
          <w:numId w:val="8"/>
        </w:numPr>
        <w:autoSpaceDE w:val="0"/>
        <w:autoSpaceDN w:val="0"/>
        <w:adjustRightInd w:val="0"/>
        <w:spacing w:after="120"/>
        <w:rPr>
          <w:rFonts w:eastAsia="Calibri" w:cs="Arial"/>
          <w:color w:val="000000"/>
          <w:sz w:val="20"/>
          <w:szCs w:val="20"/>
          <w:lang w:val="en-US" w:eastAsia="en-US"/>
        </w:rPr>
      </w:pPr>
      <w:r w:rsidRPr="00AD3682">
        <w:rPr>
          <w:rFonts w:eastAsia="Calibri" w:cs="Arial"/>
          <w:color w:val="000000"/>
          <w:sz w:val="20"/>
          <w:szCs w:val="20"/>
          <w:lang w:val="en-US" w:eastAsia="en-US"/>
        </w:rPr>
        <w:t xml:space="preserve">We would like to have all work linked to Born in Bradford to be easily identified, </w:t>
      </w:r>
      <w:r w:rsidRPr="00AD3682">
        <w:rPr>
          <w:rFonts w:eastAsia="Calibri" w:cs="Arial"/>
          <w:color w:val="000000"/>
          <w:sz w:val="20"/>
          <w:szCs w:val="20"/>
          <w:lang w:val="en-US" w:eastAsia="en-US"/>
        </w:rPr>
        <w:lastRenderedPageBreak/>
        <w:t xml:space="preserve">including in electronic searches.  We encourage collaborators to include Born in Bradford in article titles e.g. Obesity in a bi-ethnic population: a Born in Bradford study. If this is not possible then authors should include Born in Bradford as a keyword and in the abstract. A protocol and cohort description of the study </w:t>
      </w:r>
      <w:r>
        <w:rPr>
          <w:rFonts w:eastAsia="Calibri" w:cs="Arial"/>
          <w:color w:val="000000"/>
          <w:sz w:val="20"/>
          <w:szCs w:val="20"/>
          <w:lang w:val="en-US" w:eastAsia="en-US"/>
        </w:rPr>
        <w:t xml:space="preserve">[1, 2] and BiB 1000 study [3] </w:t>
      </w:r>
      <w:r w:rsidRPr="00AD3682">
        <w:rPr>
          <w:rFonts w:eastAsia="Calibri" w:cs="Arial"/>
          <w:color w:val="000000"/>
          <w:sz w:val="20"/>
          <w:szCs w:val="20"/>
          <w:lang w:val="en-US" w:eastAsia="en-US"/>
        </w:rPr>
        <w:t>ha</w:t>
      </w:r>
      <w:r w:rsidR="006B15D6">
        <w:rPr>
          <w:rFonts w:eastAsia="Calibri" w:cs="Arial"/>
          <w:color w:val="000000"/>
          <w:sz w:val="20"/>
          <w:szCs w:val="20"/>
          <w:lang w:val="en-US" w:eastAsia="en-US"/>
        </w:rPr>
        <w:t>ve</w:t>
      </w:r>
      <w:r w:rsidRPr="00AD3682">
        <w:rPr>
          <w:rFonts w:eastAsia="Calibri" w:cs="Arial"/>
          <w:color w:val="000000"/>
          <w:sz w:val="20"/>
          <w:szCs w:val="20"/>
          <w:lang w:val="en-US" w:eastAsia="en-US"/>
        </w:rPr>
        <w:t xml:space="preserve"> been published and should be referred to in all methods sections </w:t>
      </w:r>
    </w:p>
    <w:p w14:paraId="0082DB1B" w14:textId="77777777" w:rsidR="00AD3682" w:rsidRPr="00AD3682" w:rsidRDefault="00AD3682" w:rsidP="00AD3682">
      <w:pPr>
        <w:numPr>
          <w:ilvl w:val="0"/>
          <w:numId w:val="8"/>
        </w:numPr>
        <w:autoSpaceDE w:val="0"/>
        <w:autoSpaceDN w:val="0"/>
        <w:adjustRightInd w:val="0"/>
        <w:spacing w:after="120"/>
        <w:rPr>
          <w:rFonts w:eastAsia="Calibri" w:cs="Arial"/>
          <w:color w:val="000000"/>
          <w:sz w:val="20"/>
          <w:szCs w:val="20"/>
          <w:u w:val="single"/>
          <w:lang w:val="en-US" w:eastAsia="en-US"/>
        </w:rPr>
      </w:pPr>
      <w:r w:rsidRPr="00AD3682">
        <w:rPr>
          <w:rFonts w:eastAsia="Calibri" w:cs="Arial"/>
          <w:color w:val="000000"/>
          <w:sz w:val="20"/>
          <w:szCs w:val="20"/>
          <w:lang w:val="en-US" w:eastAsia="en-US"/>
        </w:rPr>
        <w:t xml:space="preserve">Authorship on papers must follow standard practice that all authors must have made a substantial contribution to the conception and design of the study, or analysis and interpretation of data, and drafting the paper. In a long running study such as Born in Bradford there are likely to be a number of people whose work makes production of a paper possible but who may not meet authorship criteria. In such cases we encourage the use of the </w:t>
      </w:r>
      <w:proofErr w:type="spellStart"/>
      <w:r w:rsidRPr="00AD3682">
        <w:rPr>
          <w:rFonts w:eastAsia="Calibri" w:cs="Arial"/>
          <w:color w:val="000000"/>
          <w:sz w:val="20"/>
          <w:szCs w:val="20"/>
          <w:lang w:val="en-US" w:eastAsia="en-US"/>
        </w:rPr>
        <w:t>contributorship</w:t>
      </w:r>
      <w:proofErr w:type="spellEnd"/>
      <w:r w:rsidRPr="00AD3682">
        <w:rPr>
          <w:rFonts w:eastAsia="Calibri" w:cs="Arial"/>
          <w:color w:val="000000"/>
          <w:sz w:val="20"/>
          <w:szCs w:val="20"/>
          <w:lang w:val="en-US" w:eastAsia="en-US"/>
        </w:rPr>
        <w:t xml:space="preserve"> (see BMJ guidelines). </w:t>
      </w:r>
    </w:p>
    <w:p w14:paraId="371C4FDC" w14:textId="77777777" w:rsidR="00AD3682" w:rsidRPr="00AD3682" w:rsidRDefault="00F334F2" w:rsidP="00AD3682">
      <w:pPr>
        <w:numPr>
          <w:ilvl w:val="0"/>
          <w:numId w:val="8"/>
        </w:numPr>
        <w:autoSpaceDE w:val="0"/>
        <w:autoSpaceDN w:val="0"/>
        <w:adjustRightInd w:val="0"/>
        <w:spacing w:after="120"/>
        <w:rPr>
          <w:rFonts w:eastAsia="Calibri" w:cs="Arial"/>
          <w:color w:val="000000"/>
          <w:sz w:val="20"/>
          <w:szCs w:val="20"/>
          <w:u w:val="single"/>
          <w:lang w:val="en-US" w:eastAsia="en-US"/>
        </w:rPr>
      </w:pPr>
      <w:r>
        <w:rPr>
          <w:rFonts w:eastAsia="Calibri" w:cs="Arial"/>
          <w:color w:val="000000"/>
          <w:sz w:val="20"/>
          <w:szCs w:val="20"/>
          <w:lang w:val="en-US" w:eastAsia="en-US"/>
        </w:rPr>
        <w:t>The Investigator</w:t>
      </w:r>
      <w:r w:rsidR="00AD3682" w:rsidRPr="00AD3682">
        <w:rPr>
          <w:rFonts w:eastAsia="Calibri" w:cs="Arial"/>
          <w:color w:val="000000"/>
          <w:sz w:val="20"/>
          <w:szCs w:val="20"/>
          <w:lang w:val="en-US" w:eastAsia="en-US"/>
        </w:rPr>
        <w:t xml:space="preserve"> should agree authorship guidelines with their team and collaborators at the start of any new research project to avoid later disputes. </w:t>
      </w:r>
      <w:r>
        <w:rPr>
          <w:rFonts w:eastAsia="Calibri" w:cs="Arial"/>
          <w:color w:val="000000"/>
          <w:sz w:val="20"/>
          <w:szCs w:val="20"/>
          <w:lang w:val="en-US" w:eastAsia="en-US"/>
        </w:rPr>
        <w:t xml:space="preserve">Studies where </w:t>
      </w:r>
      <w:r w:rsidRPr="007D3FD1">
        <w:rPr>
          <w:rFonts w:eastAsia="Calibri" w:cs="Arial"/>
          <w:b/>
          <w:color w:val="000000"/>
          <w:sz w:val="20"/>
          <w:szCs w:val="20"/>
          <w:lang w:val="en-US" w:eastAsia="en-US"/>
        </w:rPr>
        <w:t>new</w:t>
      </w:r>
      <w:r>
        <w:rPr>
          <w:rFonts w:eastAsia="Calibri" w:cs="Arial"/>
          <w:color w:val="000000"/>
          <w:sz w:val="20"/>
          <w:szCs w:val="20"/>
          <w:lang w:val="en-US" w:eastAsia="en-US"/>
        </w:rPr>
        <w:t xml:space="preserve"> data or biological samples will be collected </w:t>
      </w:r>
      <w:r w:rsidR="00AD3682" w:rsidRPr="00AD3682">
        <w:rPr>
          <w:rFonts w:eastAsia="Calibri" w:cs="Arial"/>
          <w:color w:val="000000"/>
          <w:sz w:val="20"/>
          <w:szCs w:val="20"/>
          <w:lang w:val="en-US" w:eastAsia="en-US"/>
        </w:rPr>
        <w:t xml:space="preserve">should have a local (Bradford) investigator in the study team.  </w:t>
      </w:r>
    </w:p>
    <w:p w14:paraId="5430757A" w14:textId="77777777" w:rsidR="00AD3682" w:rsidRPr="00F334F2" w:rsidRDefault="00AD3682" w:rsidP="006B15D6">
      <w:pPr>
        <w:numPr>
          <w:ilvl w:val="0"/>
          <w:numId w:val="8"/>
        </w:numPr>
        <w:autoSpaceDE w:val="0"/>
        <w:autoSpaceDN w:val="0"/>
        <w:adjustRightInd w:val="0"/>
        <w:spacing w:after="120"/>
        <w:rPr>
          <w:rFonts w:eastAsia="Calibri" w:cs="Arial"/>
          <w:sz w:val="20"/>
          <w:szCs w:val="20"/>
          <w:lang w:val="en-US" w:eastAsia="en-US"/>
        </w:rPr>
      </w:pPr>
      <w:r w:rsidRPr="00F334F2">
        <w:rPr>
          <w:rFonts w:eastAsia="Calibri" w:cs="Arial"/>
          <w:color w:val="000000"/>
          <w:sz w:val="20"/>
          <w:szCs w:val="20"/>
          <w:lang w:val="en-US" w:eastAsia="en-US"/>
        </w:rPr>
        <w:t>The following acknowledgement must be included in all papers using BiB data:</w:t>
      </w:r>
    </w:p>
    <w:p w14:paraId="6217A45B" w14:textId="77777777" w:rsidR="00AD3682" w:rsidRPr="00AD3682" w:rsidRDefault="00AD3682" w:rsidP="00AD3682">
      <w:pPr>
        <w:autoSpaceDE w:val="0"/>
        <w:autoSpaceDN w:val="0"/>
        <w:adjustRightInd w:val="0"/>
        <w:spacing w:after="120"/>
        <w:ind w:left="1440"/>
        <w:rPr>
          <w:rFonts w:eastAsia="Calibri" w:cs="Arial"/>
          <w:i/>
          <w:sz w:val="20"/>
          <w:szCs w:val="20"/>
          <w:lang w:val="en-US" w:eastAsia="en-US"/>
        </w:rPr>
      </w:pPr>
      <w:r w:rsidRPr="00AD3682">
        <w:rPr>
          <w:rFonts w:eastAsia="Calibri" w:cs="Arial"/>
          <w:i/>
          <w:sz w:val="20"/>
          <w:szCs w:val="20"/>
          <w:lang w:val="en-US" w:eastAsia="en-US"/>
        </w:rPr>
        <w:t xml:space="preserve">“Born in Bradford is only possible because of the enthusiasm and commitment of the Children and Parents in </w:t>
      </w:r>
      <w:proofErr w:type="spellStart"/>
      <w:r w:rsidRPr="00AD3682">
        <w:rPr>
          <w:rFonts w:eastAsia="Calibri" w:cs="Arial"/>
          <w:i/>
          <w:sz w:val="20"/>
          <w:szCs w:val="20"/>
          <w:lang w:val="en-US" w:eastAsia="en-US"/>
        </w:rPr>
        <w:t>BiB.</w:t>
      </w:r>
      <w:proofErr w:type="spellEnd"/>
      <w:r w:rsidRPr="00AD3682">
        <w:rPr>
          <w:rFonts w:eastAsia="Calibri" w:cs="Arial"/>
          <w:i/>
          <w:sz w:val="20"/>
          <w:szCs w:val="20"/>
          <w:lang w:val="en-US" w:eastAsia="en-US"/>
        </w:rPr>
        <w:t xml:space="preserve"> We are grateful to all the participants, health professionals and researchers who have made Born in Bradford happen.”</w:t>
      </w:r>
    </w:p>
    <w:p w14:paraId="40092B7F" w14:textId="77777777" w:rsidR="00AD3682" w:rsidRPr="00AD3682" w:rsidRDefault="00AD3682" w:rsidP="00AD3682">
      <w:pPr>
        <w:autoSpaceDE w:val="0"/>
        <w:autoSpaceDN w:val="0"/>
        <w:adjustRightInd w:val="0"/>
        <w:spacing w:after="120"/>
        <w:ind w:left="720"/>
        <w:rPr>
          <w:rFonts w:eastAsia="Calibri" w:cs="Arial"/>
          <w:sz w:val="20"/>
          <w:szCs w:val="20"/>
          <w:lang w:val="en-US" w:eastAsia="en-US"/>
        </w:rPr>
      </w:pPr>
      <w:r w:rsidRPr="00AD3682">
        <w:rPr>
          <w:rFonts w:eastAsia="Calibri" w:cs="Arial"/>
          <w:sz w:val="20"/>
          <w:szCs w:val="20"/>
          <w:lang w:val="en-US" w:eastAsia="en-US"/>
        </w:rPr>
        <w:t>For papers using Born in Bradford GP primary care data, the following additional acknowledgement must be included:</w:t>
      </w:r>
    </w:p>
    <w:p w14:paraId="3AD68B51" w14:textId="77777777" w:rsidR="00AD3682" w:rsidRPr="00AD3682" w:rsidRDefault="00AD3682" w:rsidP="00AD3682">
      <w:pPr>
        <w:autoSpaceDE w:val="0"/>
        <w:autoSpaceDN w:val="0"/>
        <w:adjustRightInd w:val="0"/>
        <w:spacing w:after="120"/>
        <w:ind w:left="1440"/>
        <w:rPr>
          <w:rFonts w:eastAsia="Calibri" w:cs="Arial"/>
          <w:i/>
          <w:sz w:val="20"/>
          <w:szCs w:val="20"/>
          <w:lang w:val="en-US" w:eastAsia="en-US"/>
        </w:rPr>
      </w:pPr>
      <w:r w:rsidRPr="00AD3682">
        <w:rPr>
          <w:rFonts w:eastAsia="Calibri" w:cs="Arial"/>
          <w:i/>
          <w:sz w:val="20"/>
          <w:szCs w:val="20"/>
          <w:lang w:val="en-US" w:eastAsia="en-US"/>
        </w:rPr>
        <w:t xml:space="preserve">“We gratefully acknowledge the contribution of TPP and the TPP </w:t>
      </w:r>
      <w:proofErr w:type="spellStart"/>
      <w:r w:rsidRPr="00AD3682">
        <w:rPr>
          <w:rFonts w:eastAsia="Calibri" w:cs="Arial"/>
          <w:i/>
          <w:sz w:val="20"/>
          <w:szCs w:val="20"/>
          <w:lang w:val="en-US" w:eastAsia="en-US"/>
        </w:rPr>
        <w:t>ResearchOne</w:t>
      </w:r>
      <w:proofErr w:type="spellEnd"/>
      <w:r w:rsidRPr="00AD3682">
        <w:rPr>
          <w:rFonts w:eastAsia="Calibri" w:cs="Arial"/>
          <w:i/>
          <w:sz w:val="20"/>
          <w:szCs w:val="20"/>
          <w:lang w:val="en-US" w:eastAsia="en-US"/>
        </w:rPr>
        <w:t xml:space="preserve"> team in completing study participant matching to GP primary care </w:t>
      </w:r>
      <w:r w:rsidRPr="00AD3682">
        <w:rPr>
          <w:rFonts w:eastAsia="Calibri" w:cs="Arial"/>
          <w:i/>
          <w:sz w:val="20"/>
          <w:szCs w:val="20"/>
          <w:lang w:val="en-US" w:eastAsia="en-US"/>
        </w:rPr>
        <w:t>records and in providing ongoing informatics support.”</w:t>
      </w:r>
    </w:p>
    <w:p w14:paraId="53AB76A5" w14:textId="77777777" w:rsidR="00AD3682" w:rsidRPr="00AD3682" w:rsidRDefault="00AD3682" w:rsidP="00AD3682">
      <w:pPr>
        <w:numPr>
          <w:ilvl w:val="0"/>
          <w:numId w:val="8"/>
        </w:numPr>
        <w:autoSpaceDE w:val="0"/>
        <w:autoSpaceDN w:val="0"/>
        <w:adjustRightInd w:val="0"/>
        <w:spacing w:after="120"/>
        <w:rPr>
          <w:rFonts w:eastAsia="Calibri" w:cs="Arial"/>
          <w:sz w:val="20"/>
          <w:szCs w:val="20"/>
          <w:lang w:val="en-US" w:eastAsia="en-US"/>
        </w:rPr>
      </w:pPr>
      <w:r w:rsidRPr="00AD3682">
        <w:rPr>
          <w:rFonts w:eastAsia="Calibri" w:cs="Arial"/>
          <w:color w:val="000000"/>
          <w:sz w:val="20"/>
          <w:szCs w:val="20"/>
          <w:lang w:val="en-US" w:eastAsia="en-US"/>
        </w:rPr>
        <w:t xml:space="preserve">When a paper or abstract is ready to be submitted authors will be required to submit a copy (in confidence) to the BiB </w:t>
      </w:r>
      <w:r w:rsidR="00B52D14">
        <w:rPr>
          <w:rFonts w:eastAsia="Calibri" w:cs="Arial"/>
          <w:color w:val="000000"/>
          <w:sz w:val="20"/>
          <w:szCs w:val="20"/>
          <w:lang w:val="en-US" w:eastAsia="en-US"/>
        </w:rPr>
        <w:t xml:space="preserve">Director for review by the BiB </w:t>
      </w:r>
      <w:r w:rsidRPr="00AD3682">
        <w:rPr>
          <w:rFonts w:eastAsia="Calibri" w:cs="Arial"/>
          <w:color w:val="000000"/>
          <w:sz w:val="20"/>
          <w:szCs w:val="20"/>
          <w:lang w:val="en-US" w:eastAsia="en-US"/>
        </w:rPr>
        <w:t xml:space="preserve">Executive Group. All </w:t>
      </w:r>
      <w:r w:rsidRPr="00AD3682">
        <w:rPr>
          <w:rFonts w:eastAsia="Calibri" w:cs="Arial"/>
          <w:sz w:val="20"/>
          <w:szCs w:val="20"/>
          <w:lang w:val="en-US" w:eastAsia="en-US"/>
        </w:rPr>
        <w:t xml:space="preserve">papers will be reviewed within two weeks of receipt to check confidentiality is protected; to ensure that the paper will not bring the study into disrepute; to try to identify overlap with other papers published or in preparation. Advice and feedback will be offered to authors where </w:t>
      </w:r>
      <w:r w:rsidRPr="00AD3682">
        <w:rPr>
          <w:rFonts w:eastAsia="Calibri" w:cs="Arial"/>
          <w:color w:val="000000"/>
          <w:sz w:val="20"/>
          <w:szCs w:val="20"/>
          <w:lang w:val="en-US" w:eastAsia="en-US"/>
        </w:rPr>
        <w:t xml:space="preserve">we feel this may be helpful. </w:t>
      </w:r>
    </w:p>
    <w:p w14:paraId="73F37812" w14:textId="77777777" w:rsidR="00AD3682" w:rsidRPr="00AD3682" w:rsidRDefault="00AD3682" w:rsidP="00AD3682">
      <w:pPr>
        <w:numPr>
          <w:ilvl w:val="0"/>
          <w:numId w:val="8"/>
        </w:numPr>
        <w:autoSpaceDE w:val="0"/>
        <w:autoSpaceDN w:val="0"/>
        <w:adjustRightInd w:val="0"/>
        <w:spacing w:after="120"/>
        <w:rPr>
          <w:rFonts w:eastAsia="Calibri" w:cs="Arial"/>
          <w:sz w:val="20"/>
          <w:szCs w:val="20"/>
          <w:lang w:val="en-US" w:eastAsia="en-US"/>
        </w:rPr>
      </w:pPr>
      <w:r w:rsidRPr="00AD3682">
        <w:rPr>
          <w:rFonts w:eastAsia="Calibri" w:cs="Arial"/>
          <w:sz w:val="20"/>
          <w:szCs w:val="20"/>
          <w:lang w:val="en-US" w:eastAsia="en-US"/>
        </w:rPr>
        <w:t xml:space="preserve">Born in Bradford is committed to the translation of research into practice. </w:t>
      </w:r>
      <w:r w:rsidRPr="00AD3682">
        <w:rPr>
          <w:rFonts w:eastAsia="Calibri" w:cs="Arial"/>
          <w:color w:val="000000"/>
          <w:sz w:val="20"/>
          <w:szCs w:val="20"/>
          <w:lang w:val="en-US" w:eastAsia="en-US"/>
        </w:rPr>
        <w:t xml:space="preserve">All authors are required to send the BiB </w:t>
      </w:r>
      <w:r w:rsidR="00BF61B9">
        <w:rPr>
          <w:rFonts w:eastAsia="Calibri" w:cs="Arial"/>
          <w:color w:val="000000"/>
          <w:sz w:val="20"/>
          <w:szCs w:val="20"/>
          <w:lang w:val="en-US" w:eastAsia="en-US"/>
        </w:rPr>
        <w:t>Director</w:t>
      </w:r>
      <w:r w:rsidRPr="00AD3682">
        <w:rPr>
          <w:rFonts w:eastAsia="Calibri" w:cs="Arial"/>
          <w:color w:val="000000"/>
          <w:sz w:val="20"/>
          <w:szCs w:val="20"/>
          <w:lang w:val="en-US" w:eastAsia="en-US"/>
        </w:rPr>
        <w:t xml:space="preserve"> a summary of key policy and </w:t>
      </w:r>
      <w:proofErr w:type="gramStart"/>
      <w:r w:rsidRPr="00AD3682">
        <w:rPr>
          <w:rFonts w:eastAsia="Calibri" w:cs="Arial"/>
          <w:color w:val="000000"/>
          <w:sz w:val="20"/>
          <w:szCs w:val="20"/>
          <w:lang w:val="en-US" w:eastAsia="en-US"/>
        </w:rPr>
        <w:t>commissioning  implications</w:t>
      </w:r>
      <w:proofErr w:type="gramEnd"/>
      <w:r w:rsidRPr="00AD3682">
        <w:rPr>
          <w:rFonts w:eastAsia="Calibri" w:cs="Arial"/>
          <w:color w:val="000000"/>
          <w:sz w:val="20"/>
          <w:szCs w:val="20"/>
          <w:lang w:val="en-US" w:eastAsia="en-US"/>
        </w:rPr>
        <w:t xml:space="preserve"> from their analysis upon conclusion of their project. </w:t>
      </w:r>
    </w:p>
    <w:p w14:paraId="5E524C77" w14:textId="77777777" w:rsidR="00AD3682" w:rsidRPr="00AD3682" w:rsidRDefault="00AD3682" w:rsidP="00AD3682">
      <w:pPr>
        <w:numPr>
          <w:ilvl w:val="0"/>
          <w:numId w:val="8"/>
        </w:numPr>
        <w:autoSpaceDE w:val="0"/>
        <w:autoSpaceDN w:val="0"/>
        <w:adjustRightInd w:val="0"/>
        <w:spacing w:after="120"/>
        <w:rPr>
          <w:rFonts w:eastAsia="Calibri" w:cs="Arial"/>
          <w:color w:val="000000"/>
          <w:sz w:val="20"/>
          <w:szCs w:val="20"/>
          <w:lang w:val="en-US" w:eastAsia="en-US"/>
        </w:rPr>
      </w:pPr>
      <w:r w:rsidRPr="00AD3682">
        <w:rPr>
          <w:rFonts w:eastAsia="Calibri" w:cs="Arial"/>
          <w:color w:val="000000"/>
          <w:sz w:val="20"/>
          <w:szCs w:val="20"/>
          <w:lang w:val="en-US" w:eastAsia="en-US"/>
        </w:rPr>
        <w:t>Collaborators must send copies of the final submitted draft and an electronic copy of the final published version</w:t>
      </w:r>
      <w:r w:rsidR="00BF61B9">
        <w:rPr>
          <w:rFonts w:eastAsia="Calibri" w:cs="Arial"/>
          <w:color w:val="000000"/>
          <w:sz w:val="20"/>
          <w:szCs w:val="20"/>
          <w:lang w:val="en-US" w:eastAsia="en-US"/>
        </w:rPr>
        <w:t xml:space="preserve"> to the BiB Director</w:t>
      </w:r>
      <w:r w:rsidRPr="00AD3682">
        <w:rPr>
          <w:rFonts w:eastAsia="Calibri" w:cs="Arial"/>
          <w:color w:val="000000"/>
          <w:sz w:val="20"/>
          <w:szCs w:val="20"/>
          <w:lang w:val="en-US" w:eastAsia="en-US"/>
        </w:rPr>
        <w:t>. All press releases on research arising from the study must be approved by the BiB Director.</w:t>
      </w:r>
    </w:p>
    <w:p w14:paraId="164C49E0" w14:textId="77777777" w:rsidR="00AD3682" w:rsidRPr="00AD3682" w:rsidRDefault="00AD3682" w:rsidP="00AD3682">
      <w:pPr>
        <w:autoSpaceDE w:val="0"/>
        <w:autoSpaceDN w:val="0"/>
        <w:adjustRightInd w:val="0"/>
        <w:rPr>
          <w:rFonts w:eastAsia="Calibri" w:cs="Arial"/>
          <w:color w:val="000000"/>
          <w:sz w:val="20"/>
          <w:szCs w:val="20"/>
          <w:u w:val="single"/>
          <w:lang w:val="en-US" w:eastAsia="en-US"/>
        </w:rPr>
      </w:pPr>
    </w:p>
    <w:p w14:paraId="07BAC549" w14:textId="77777777" w:rsidR="00AD3682" w:rsidRPr="00AD3682" w:rsidRDefault="00AD3682" w:rsidP="00AD3682">
      <w:pPr>
        <w:autoSpaceDE w:val="0"/>
        <w:autoSpaceDN w:val="0"/>
        <w:adjustRightInd w:val="0"/>
        <w:rPr>
          <w:rFonts w:eastAsia="Calibri" w:cs="Arial"/>
          <w:b/>
          <w:color w:val="000000"/>
          <w:sz w:val="20"/>
          <w:szCs w:val="20"/>
          <w:lang w:val="en-US" w:eastAsia="en-US"/>
        </w:rPr>
      </w:pPr>
      <w:r w:rsidRPr="00AD3682">
        <w:rPr>
          <w:rFonts w:eastAsia="Calibri" w:cs="Arial"/>
          <w:b/>
          <w:color w:val="000000"/>
          <w:sz w:val="20"/>
          <w:szCs w:val="20"/>
          <w:lang w:val="en-US" w:eastAsia="en-US"/>
        </w:rPr>
        <w:t xml:space="preserve">Contact </w:t>
      </w:r>
    </w:p>
    <w:p w14:paraId="232F29C2" w14:textId="77777777" w:rsidR="00AD3682" w:rsidRPr="00AD3682" w:rsidRDefault="00AD3682" w:rsidP="00AD3682">
      <w:pPr>
        <w:autoSpaceDE w:val="0"/>
        <w:autoSpaceDN w:val="0"/>
        <w:adjustRightInd w:val="0"/>
        <w:rPr>
          <w:rFonts w:eastAsia="Calibri" w:cs="Arial"/>
          <w:color w:val="000000"/>
          <w:sz w:val="20"/>
          <w:szCs w:val="20"/>
          <w:lang w:val="en-US" w:eastAsia="en-US"/>
        </w:rPr>
      </w:pPr>
      <w:r w:rsidRPr="00AD3682">
        <w:rPr>
          <w:rFonts w:eastAsia="Calibri" w:cs="Arial"/>
          <w:color w:val="000000"/>
          <w:sz w:val="20"/>
          <w:szCs w:val="20"/>
          <w:lang w:val="en-US" w:eastAsia="en-US"/>
        </w:rPr>
        <w:t xml:space="preserve">Please send all enquiries via email to the Born in Bradford </w:t>
      </w:r>
      <w:proofErr w:type="spellStart"/>
      <w:r w:rsidRPr="00AD3682">
        <w:rPr>
          <w:rFonts w:eastAsia="Calibri" w:cs="Arial"/>
          <w:color w:val="000000"/>
          <w:sz w:val="20"/>
          <w:szCs w:val="20"/>
          <w:lang w:val="en-US" w:eastAsia="en-US"/>
        </w:rPr>
        <w:t>Programme</w:t>
      </w:r>
      <w:proofErr w:type="spellEnd"/>
      <w:r w:rsidRPr="00AD3682">
        <w:rPr>
          <w:rFonts w:eastAsia="Calibri" w:cs="Arial"/>
          <w:color w:val="000000"/>
          <w:sz w:val="20"/>
          <w:szCs w:val="20"/>
          <w:lang w:val="en-US" w:eastAsia="en-US"/>
        </w:rPr>
        <w:t xml:space="preserve"> Director (</w:t>
      </w:r>
      <w:hyperlink r:id="rId17" w:history="1">
        <w:r w:rsidRPr="00AD3682">
          <w:rPr>
            <w:rFonts w:eastAsia="Calibri" w:cs="Arial"/>
            <w:color w:val="0000FF"/>
            <w:sz w:val="20"/>
            <w:szCs w:val="20"/>
            <w:u w:val="single"/>
            <w:lang w:val="en-US" w:eastAsia="en-US"/>
          </w:rPr>
          <w:t>rosie.mceachan@bthft.nhs.uk</w:t>
        </w:r>
      </w:hyperlink>
      <w:r w:rsidRPr="00AD3682">
        <w:rPr>
          <w:rFonts w:eastAsia="Calibri" w:cs="Arial"/>
          <w:color w:val="000000"/>
          <w:sz w:val="20"/>
          <w:szCs w:val="20"/>
          <w:lang w:val="en-US" w:eastAsia="en-US"/>
        </w:rPr>
        <w:t xml:space="preserve">). </w:t>
      </w:r>
    </w:p>
    <w:p w14:paraId="6361BFB5" w14:textId="77777777" w:rsidR="00AD3682" w:rsidRPr="00AD3682" w:rsidRDefault="00AD3682" w:rsidP="00AD3682">
      <w:pPr>
        <w:autoSpaceDE w:val="0"/>
        <w:autoSpaceDN w:val="0"/>
        <w:adjustRightInd w:val="0"/>
        <w:rPr>
          <w:rFonts w:eastAsia="Calibri" w:cs="Arial"/>
          <w:color w:val="000000"/>
          <w:sz w:val="20"/>
          <w:szCs w:val="20"/>
          <w:lang w:val="en-US" w:eastAsia="en-US"/>
        </w:rPr>
      </w:pPr>
    </w:p>
    <w:p w14:paraId="3804607D" w14:textId="77777777" w:rsidR="00AD3682" w:rsidRPr="00AD3682" w:rsidRDefault="00AD3682" w:rsidP="00AD3682">
      <w:pPr>
        <w:rPr>
          <w:rFonts w:eastAsia="Calibri" w:cs="Arial"/>
          <w:b/>
          <w:sz w:val="20"/>
          <w:szCs w:val="20"/>
          <w:lang w:val="en-US" w:eastAsia="en-US"/>
        </w:rPr>
      </w:pPr>
      <w:r w:rsidRPr="00AD3682">
        <w:rPr>
          <w:rFonts w:eastAsia="Calibri" w:cs="Arial"/>
          <w:b/>
          <w:sz w:val="20"/>
          <w:szCs w:val="20"/>
          <w:lang w:val="en-US" w:eastAsia="en-US"/>
        </w:rPr>
        <w:t>Reference</w:t>
      </w:r>
    </w:p>
    <w:p w14:paraId="1AF67E2B" w14:textId="77777777" w:rsidR="00AD3682" w:rsidRPr="000F4431" w:rsidRDefault="00AD3682" w:rsidP="00AD3682">
      <w:pPr>
        <w:numPr>
          <w:ilvl w:val="0"/>
          <w:numId w:val="7"/>
        </w:numPr>
        <w:tabs>
          <w:tab w:val="left" w:pos="-720"/>
        </w:tabs>
        <w:suppressAutoHyphens/>
        <w:rPr>
          <w:rFonts w:eastAsia="Calibri" w:cs="Arial"/>
          <w:sz w:val="18"/>
          <w:szCs w:val="18"/>
          <w:lang w:val="en-US"/>
        </w:rPr>
      </w:pPr>
      <w:r w:rsidRPr="000F4431">
        <w:rPr>
          <w:rFonts w:eastAsia="Calibri" w:cs="Arial"/>
          <w:sz w:val="18"/>
          <w:szCs w:val="18"/>
          <w:lang w:val="en-US"/>
        </w:rPr>
        <w:t xml:space="preserve">Born in Bradford Collaborative Group. Born in Bradford, a cohort study of babies born in Bradford and their parents: protocol for recruitment phase. BMC Public Health 2008; </w:t>
      </w:r>
      <w:r w:rsidRPr="000F4431">
        <w:rPr>
          <w:rFonts w:eastAsia="Calibri" w:cs="Arial"/>
          <w:bCs/>
          <w:sz w:val="18"/>
          <w:szCs w:val="18"/>
          <w:lang w:val="en-US"/>
        </w:rPr>
        <w:t>8</w:t>
      </w:r>
      <w:r w:rsidRPr="000F4431">
        <w:rPr>
          <w:rFonts w:eastAsia="Calibri" w:cs="Arial"/>
          <w:sz w:val="18"/>
          <w:szCs w:val="18"/>
          <w:lang w:val="en-US"/>
        </w:rPr>
        <w:t>:327 doi:10.1186/1471-2458-8-327</w:t>
      </w:r>
    </w:p>
    <w:p w14:paraId="7D52FA87" w14:textId="77777777" w:rsidR="006B15D6" w:rsidRDefault="00AD3682" w:rsidP="00AD3682">
      <w:pPr>
        <w:numPr>
          <w:ilvl w:val="0"/>
          <w:numId w:val="7"/>
        </w:numPr>
        <w:rPr>
          <w:rFonts w:eastAsia="Calibri" w:cs="Arial"/>
          <w:sz w:val="18"/>
          <w:szCs w:val="18"/>
          <w:lang w:eastAsia="en-US"/>
        </w:rPr>
      </w:pPr>
      <w:r w:rsidRPr="000F4431">
        <w:rPr>
          <w:rFonts w:eastAsia="Calibri" w:cs="Arial"/>
          <w:sz w:val="18"/>
          <w:szCs w:val="18"/>
          <w:lang w:eastAsia="en-US"/>
        </w:rPr>
        <w:t xml:space="preserve">Wright, J., Small, N., Raynor, P., Tuffnell, D., Bhopal, R., Cameron, N., Fairley, L., Lawlor, D.A., </w:t>
      </w:r>
      <w:proofErr w:type="spellStart"/>
      <w:r w:rsidRPr="000F4431">
        <w:rPr>
          <w:rFonts w:eastAsia="Calibri" w:cs="Arial"/>
          <w:sz w:val="18"/>
          <w:szCs w:val="18"/>
          <w:lang w:eastAsia="en-US"/>
        </w:rPr>
        <w:t>Parslow</w:t>
      </w:r>
      <w:proofErr w:type="spellEnd"/>
      <w:r w:rsidRPr="000F4431">
        <w:rPr>
          <w:rFonts w:eastAsia="Calibri" w:cs="Arial"/>
          <w:sz w:val="18"/>
          <w:szCs w:val="18"/>
          <w:lang w:eastAsia="en-US"/>
        </w:rPr>
        <w:t xml:space="preserve">, R., Petherick, E.S., Pickett, K.E., Waiblinger, D., &amp; West, J, on behalf of the Born in Bradford Scientific Collaborators Group (2012). Cohort profile: The Born in Bradford multi-ethnic family cohort study. International Journal of Epidemiology. </w:t>
      </w:r>
      <w:r w:rsidR="00BF61B9" w:rsidRPr="000F4431">
        <w:rPr>
          <w:rFonts w:eastAsia="Calibri" w:cs="Arial"/>
          <w:sz w:val="18"/>
          <w:szCs w:val="18"/>
          <w:lang w:eastAsia="en-US"/>
        </w:rPr>
        <w:t>2012; 1-14 doi:10.1093/</w:t>
      </w:r>
      <w:proofErr w:type="spellStart"/>
      <w:r w:rsidR="00BF61B9" w:rsidRPr="000F4431">
        <w:rPr>
          <w:rFonts w:eastAsia="Calibri" w:cs="Arial"/>
          <w:sz w:val="18"/>
          <w:szCs w:val="18"/>
          <w:lang w:eastAsia="en-US"/>
        </w:rPr>
        <w:t>ije</w:t>
      </w:r>
      <w:proofErr w:type="spellEnd"/>
      <w:r w:rsidR="00BF61B9" w:rsidRPr="000F4431">
        <w:rPr>
          <w:rFonts w:eastAsia="Calibri" w:cs="Arial"/>
          <w:sz w:val="18"/>
          <w:szCs w:val="18"/>
          <w:lang w:eastAsia="en-US"/>
        </w:rPr>
        <w:t>/dys112</w:t>
      </w:r>
    </w:p>
    <w:p w14:paraId="7362151C" w14:textId="77777777" w:rsidR="006B15D6" w:rsidRPr="000F4431" w:rsidRDefault="006B15D6" w:rsidP="00AD3682">
      <w:pPr>
        <w:numPr>
          <w:ilvl w:val="0"/>
          <w:numId w:val="7"/>
        </w:numPr>
        <w:rPr>
          <w:rFonts w:eastAsia="Calibri" w:cs="Arial"/>
          <w:sz w:val="18"/>
          <w:szCs w:val="18"/>
          <w:lang w:eastAsia="en-US"/>
        </w:rPr>
      </w:pPr>
      <w:r w:rsidRPr="000F1168">
        <w:rPr>
          <w:rFonts w:eastAsia="Calibri" w:cs="Arial"/>
          <w:sz w:val="18"/>
          <w:szCs w:val="18"/>
          <w:lang w:eastAsia="en-US"/>
        </w:rPr>
        <w:t>Bryant M, Santorelli G, Fairley L, West J, Lawlor DA, Bhopal R, Petherick E, Sahota P, Hill A, Cameron N, Small N, Wright J. Design and characteristics of a new birth cohort, to study the early origins and ethnic variation of childhood obesity: the BiB1000 study Longitudinal and Life Course Studies 2013 4(2) 119-135 doi:10.14301/llcs.v4i2.221</w:t>
      </w:r>
    </w:p>
    <w:p w14:paraId="14D0CDFB" w14:textId="77777777" w:rsidR="004829B7" w:rsidRPr="00876C3F" w:rsidRDefault="004829B7" w:rsidP="000F4431">
      <w:pPr>
        <w:rPr>
          <w:sz w:val="20"/>
        </w:rPr>
        <w:sectPr w:rsidR="004829B7" w:rsidRPr="00876C3F" w:rsidSect="00C95644">
          <w:type w:val="continuous"/>
          <w:pgSz w:w="11906" w:h="16838"/>
          <w:pgMar w:top="1440" w:right="1440" w:bottom="1440" w:left="1440" w:header="709" w:footer="709" w:gutter="0"/>
          <w:cols w:num="2" w:space="568"/>
          <w:docGrid w:linePitch="360"/>
        </w:sectPr>
      </w:pPr>
    </w:p>
    <w:p w14:paraId="297AE4EF" w14:textId="77777777" w:rsidR="006E2C3B" w:rsidRDefault="006E2C3B">
      <w:pPr>
        <w:pStyle w:val="Heading1"/>
      </w:pPr>
      <w:r>
        <w:lastRenderedPageBreak/>
        <w:t xml:space="preserve">Appendix 2 – </w:t>
      </w:r>
      <w:r w:rsidR="00ED5273">
        <w:t>T</w:t>
      </w:r>
      <w:r>
        <w:t>erms and Conditions</w:t>
      </w:r>
      <w:r w:rsidR="00ED5273">
        <w:t xml:space="preserve"> for </w:t>
      </w:r>
      <w:r w:rsidR="001A4918">
        <w:t>Data Transfers</w:t>
      </w:r>
    </w:p>
    <w:p w14:paraId="6AAD7AFD" w14:textId="77777777" w:rsidR="00624A91" w:rsidRDefault="00624A91" w:rsidP="00624A91"/>
    <w:p w14:paraId="1C5437C5" w14:textId="77777777" w:rsidR="00624A91" w:rsidRPr="00624A91" w:rsidRDefault="00624A91" w:rsidP="00624A91"/>
    <w:p w14:paraId="65EC3DB5" w14:textId="77777777" w:rsidR="006E2C3B" w:rsidRDefault="006E2C3B" w:rsidP="006E2C3B"/>
    <w:p w14:paraId="33082AFC" w14:textId="77777777" w:rsidR="00530201" w:rsidRDefault="00530201" w:rsidP="00530201">
      <w:pPr>
        <w:sectPr w:rsidR="00530201" w:rsidSect="00C95644">
          <w:type w:val="continuous"/>
          <w:pgSz w:w="11906" w:h="16838"/>
          <w:pgMar w:top="1440" w:right="1440" w:bottom="1440" w:left="1440" w:header="709" w:footer="709" w:gutter="0"/>
          <w:cols w:space="708"/>
          <w:docGrid w:linePitch="360"/>
        </w:sectPr>
      </w:pPr>
    </w:p>
    <w:p w14:paraId="5B65E468" w14:textId="77777777" w:rsidR="00530201" w:rsidRPr="00530201" w:rsidRDefault="00530201" w:rsidP="00530201">
      <w:pPr>
        <w:rPr>
          <w:sz w:val="20"/>
          <w:szCs w:val="20"/>
        </w:rPr>
      </w:pPr>
      <w:r w:rsidRPr="00530201">
        <w:rPr>
          <w:sz w:val="20"/>
          <w:szCs w:val="20"/>
        </w:rPr>
        <w:t xml:space="preserve">1. </w:t>
      </w:r>
      <w:r>
        <w:rPr>
          <w:sz w:val="20"/>
          <w:szCs w:val="20"/>
        </w:rPr>
        <w:t xml:space="preserve">The </w:t>
      </w:r>
      <w:r w:rsidR="006623AE">
        <w:rPr>
          <w:sz w:val="20"/>
          <w:szCs w:val="20"/>
        </w:rPr>
        <w:t>Investigator</w:t>
      </w:r>
      <w:r w:rsidRPr="00530201">
        <w:rPr>
          <w:sz w:val="20"/>
          <w:szCs w:val="20"/>
        </w:rPr>
        <w:t xml:space="preserve"> and other relevant employees </w:t>
      </w:r>
      <w:r>
        <w:rPr>
          <w:sz w:val="20"/>
          <w:szCs w:val="20"/>
        </w:rPr>
        <w:t xml:space="preserve">of The </w:t>
      </w:r>
      <w:r w:rsidR="006623AE">
        <w:rPr>
          <w:sz w:val="20"/>
          <w:szCs w:val="20"/>
        </w:rPr>
        <w:t>Investigator</w:t>
      </w:r>
      <w:r w:rsidR="00130641">
        <w:rPr>
          <w:sz w:val="20"/>
          <w:szCs w:val="20"/>
        </w:rPr>
        <w:t>’s Institution</w:t>
      </w:r>
      <w:r>
        <w:rPr>
          <w:sz w:val="20"/>
          <w:szCs w:val="20"/>
        </w:rPr>
        <w:t xml:space="preserve"> </w:t>
      </w:r>
      <w:r w:rsidRPr="00530201">
        <w:rPr>
          <w:sz w:val="20"/>
          <w:szCs w:val="20"/>
        </w:rPr>
        <w:t>involved in the research have read and will abide by the “</w:t>
      </w:r>
      <w:r w:rsidR="001A4918">
        <w:rPr>
          <w:sz w:val="20"/>
          <w:szCs w:val="20"/>
        </w:rPr>
        <w:t>Guidance for BiB Collaborators</w:t>
      </w:r>
      <w:r w:rsidRPr="00530201">
        <w:rPr>
          <w:sz w:val="20"/>
          <w:szCs w:val="20"/>
        </w:rPr>
        <w:t>”</w:t>
      </w:r>
      <w:r>
        <w:rPr>
          <w:sz w:val="20"/>
          <w:szCs w:val="20"/>
        </w:rPr>
        <w:t xml:space="preserve"> </w:t>
      </w:r>
      <w:r w:rsidR="001A4918">
        <w:rPr>
          <w:sz w:val="20"/>
          <w:szCs w:val="20"/>
        </w:rPr>
        <w:t xml:space="preserve">given in Appendix 1 of this </w:t>
      </w:r>
      <w:proofErr w:type="spellStart"/>
      <w:r w:rsidR="001A4918">
        <w:rPr>
          <w:sz w:val="20"/>
          <w:szCs w:val="20"/>
        </w:rPr>
        <w:t>Agremeent</w:t>
      </w:r>
      <w:proofErr w:type="spellEnd"/>
      <w:r w:rsidR="001A4918">
        <w:rPr>
          <w:sz w:val="20"/>
          <w:szCs w:val="20"/>
        </w:rPr>
        <w:t>.</w:t>
      </w:r>
    </w:p>
    <w:p w14:paraId="6EF841F8" w14:textId="77777777" w:rsidR="00530201" w:rsidRPr="00530201" w:rsidRDefault="00530201" w:rsidP="00530201">
      <w:pPr>
        <w:rPr>
          <w:sz w:val="20"/>
          <w:szCs w:val="20"/>
        </w:rPr>
      </w:pPr>
    </w:p>
    <w:p w14:paraId="4507BF47" w14:textId="77777777" w:rsidR="00530201" w:rsidRPr="00530201" w:rsidRDefault="00530201" w:rsidP="00530201">
      <w:pPr>
        <w:rPr>
          <w:sz w:val="20"/>
          <w:szCs w:val="20"/>
        </w:rPr>
      </w:pPr>
      <w:r w:rsidRPr="00530201">
        <w:rPr>
          <w:sz w:val="20"/>
          <w:szCs w:val="20"/>
        </w:rPr>
        <w:t>2. The data remains the property of the Born in Bradford study. This agreement does not restrict the rights of Born in Bradford to distribute the data to other institutions or to publish any document relating to the data.</w:t>
      </w:r>
    </w:p>
    <w:p w14:paraId="5541EE1E" w14:textId="77777777" w:rsidR="00530201" w:rsidRPr="00530201" w:rsidRDefault="00530201" w:rsidP="00530201">
      <w:pPr>
        <w:rPr>
          <w:sz w:val="20"/>
          <w:szCs w:val="20"/>
        </w:rPr>
      </w:pPr>
    </w:p>
    <w:p w14:paraId="5D58E13E" w14:textId="77777777" w:rsidR="00530201" w:rsidRPr="00530201" w:rsidRDefault="00530201" w:rsidP="00530201">
      <w:pPr>
        <w:rPr>
          <w:sz w:val="20"/>
          <w:szCs w:val="20"/>
        </w:rPr>
      </w:pPr>
      <w:r>
        <w:rPr>
          <w:sz w:val="20"/>
          <w:szCs w:val="20"/>
        </w:rPr>
        <w:t xml:space="preserve">3. The </w:t>
      </w:r>
      <w:r w:rsidR="006623AE">
        <w:rPr>
          <w:sz w:val="20"/>
          <w:szCs w:val="20"/>
        </w:rPr>
        <w:t>Investigator</w:t>
      </w:r>
      <w:r w:rsidRPr="00530201">
        <w:rPr>
          <w:sz w:val="20"/>
          <w:szCs w:val="20"/>
        </w:rPr>
        <w:t xml:space="preserve"> will retain </w:t>
      </w:r>
      <w:r w:rsidR="008C5E2B">
        <w:rPr>
          <w:sz w:val="20"/>
          <w:szCs w:val="20"/>
        </w:rPr>
        <w:t>The Data</w:t>
      </w:r>
      <w:r w:rsidRPr="00530201">
        <w:rPr>
          <w:sz w:val="20"/>
          <w:szCs w:val="20"/>
        </w:rPr>
        <w:t xml:space="preserve"> in a secure location </w:t>
      </w:r>
      <w:r w:rsidR="00130641">
        <w:rPr>
          <w:sz w:val="20"/>
          <w:szCs w:val="20"/>
        </w:rPr>
        <w:t>at</w:t>
      </w:r>
      <w:r>
        <w:rPr>
          <w:sz w:val="20"/>
          <w:szCs w:val="20"/>
        </w:rPr>
        <w:t xml:space="preserve"> The </w:t>
      </w:r>
      <w:r w:rsidR="006623AE">
        <w:rPr>
          <w:sz w:val="20"/>
          <w:szCs w:val="20"/>
        </w:rPr>
        <w:t>Investigator</w:t>
      </w:r>
      <w:r>
        <w:rPr>
          <w:sz w:val="20"/>
          <w:szCs w:val="20"/>
        </w:rPr>
        <w:t xml:space="preserve">’s </w:t>
      </w:r>
      <w:r w:rsidR="00130641">
        <w:rPr>
          <w:sz w:val="20"/>
          <w:szCs w:val="20"/>
        </w:rPr>
        <w:t>Institution</w:t>
      </w:r>
      <w:r>
        <w:rPr>
          <w:sz w:val="20"/>
          <w:szCs w:val="20"/>
        </w:rPr>
        <w:t xml:space="preserve"> and will not permit The D</w:t>
      </w:r>
      <w:r w:rsidRPr="00530201">
        <w:rPr>
          <w:sz w:val="20"/>
          <w:szCs w:val="20"/>
        </w:rPr>
        <w:t xml:space="preserve">ata or any part of it to come into the possession or control of any other organisation or any individual other than those employees </w:t>
      </w:r>
      <w:r w:rsidR="008C5E2B">
        <w:rPr>
          <w:sz w:val="20"/>
          <w:szCs w:val="20"/>
        </w:rPr>
        <w:t xml:space="preserve">of The </w:t>
      </w:r>
      <w:r w:rsidR="006623AE">
        <w:rPr>
          <w:sz w:val="20"/>
          <w:szCs w:val="20"/>
        </w:rPr>
        <w:t>Investigator</w:t>
      </w:r>
      <w:r w:rsidR="00130641">
        <w:rPr>
          <w:sz w:val="20"/>
          <w:szCs w:val="20"/>
        </w:rPr>
        <w:t>’s Institution</w:t>
      </w:r>
      <w:r w:rsidR="008C5E2B">
        <w:rPr>
          <w:sz w:val="20"/>
          <w:szCs w:val="20"/>
        </w:rPr>
        <w:t xml:space="preserve"> </w:t>
      </w:r>
      <w:r w:rsidRPr="00530201">
        <w:rPr>
          <w:sz w:val="20"/>
          <w:szCs w:val="20"/>
        </w:rPr>
        <w:t xml:space="preserve">who are involved </w:t>
      </w:r>
      <w:r w:rsidR="008C5E2B">
        <w:rPr>
          <w:sz w:val="20"/>
          <w:szCs w:val="20"/>
        </w:rPr>
        <w:t xml:space="preserve">in The Study under direct supervision of The </w:t>
      </w:r>
      <w:r w:rsidR="006623AE">
        <w:rPr>
          <w:sz w:val="20"/>
          <w:szCs w:val="20"/>
        </w:rPr>
        <w:t>Investigator</w:t>
      </w:r>
      <w:r w:rsidRPr="00530201">
        <w:rPr>
          <w:sz w:val="20"/>
          <w:szCs w:val="20"/>
        </w:rPr>
        <w:t xml:space="preserve">. </w:t>
      </w:r>
    </w:p>
    <w:p w14:paraId="35C5FA64" w14:textId="77777777" w:rsidR="00530201" w:rsidRPr="00530201" w:rsidRDefault="00530201" w:rsidP="00530201">
      <w:pPr>
        <w:rPr>
          <w:sz w:val="20"/>
          <w:szCs w:val="20"/>
        </w:rPr>
      </w:pPr>
    </w:p>
    <w:p w14:paraId="07239344" w14:textId="77777777" w:rsidR="00530201" w:rsidRPr="00530201" w:rsidRDefault="00530201" w:rsidP="00530201">
      <w:pPr>
        <w:rPr>
          <w:sz w:val="20"/>
          <w:szCs w:val="20"/>
        </w:rPr>
      </w:pPr>
      <w:r w:rsidRPr="00530201">
        <w:rPr>
          <w:sz w:val="20"/>
          <w:szCs w:val="20"/>
        </w:rPr>
        <w:t xml:space="preserve">4. The </w:t>
      </w:r>
      <w:r w:rsidR="006623AE">
        <w:rPr>
          <w:sz w:val="20"/>
          <w:szCs w:val="20"/>
        </w:rPr>
        <w:t>Investigator</w:t>
      </w:r>
      <w:r w:rsidRPr="00530201">
        <w:rPr>
          <w:sz w:val="20"/>
          <w:szCs w:val="20"/>
        </w:rPr>
        <w:t xml:space="preserve"> will not transfer </w:t>
      </w:r>
      <w:r w:rsidR="008C5E2B">
        <w:rPr>
          <w:sz w:val="20"/>
          <w:szCs w:val="20"/>
        </w:rPr>
        <w:t>The Data</w:t>
      </w:r>
      <w:r w:rsidRPr="00530201">
        <w:rPr>
          <w:sz w:val="20"/>
          <w:szCs w:val="20"/>
        </w:rPr>
        <w:t xml:space="preserve"> in whole or in part to third parties without the relevant third party entering into a separate </w:t>
      </w:r>
      <w:r w:rsidR="008C5E2B">
        <w:rPr>
          <w:sz w:val="20"/>
          <w:szCs w:val="20"/>
        </w:rPr>
        <w:t>Information Sharing Agreement</w:t>
      </w:r>
      <w:r w:rsidRPr="00530201">
        <w:rPr>
          <w:sz w:val="20"/>
          <w:szCs w:val="20"/>
        </w:rPr>
        <w:t xml:space="preserve"> with Born in Bradford.</w:t>
      </w:r>
    </w:p>
    <w:p w14:paraId="7AD54F5F" w14:textId="77777777" w:rsidR="00530201" w:rsidRPr="00530201" w:rsidRDefault="00530201" w:rsidP="00530201">
      <w:pPr>
        <w:rPr>
          <w:sz w:val="20"/>
          <w:szCs w:val="20"/>
        </w:rPr>
      </w:pPr>
    </w:p>
    <w:p w14:paraId="6452EE23" w14:textId="77777777" w:rsidR="00530201" w:rsidRPr="00530201" w:rsidRDefault="00530201" w:rsidP="00530201">
      <w:pPr>
        <w:rPr>
          <w:sz w:val="20"/>
          <w:szCs w:val="20"/>
        </w:rPr>
      </w:pPr>
      <w:r w:rsidRPr="00530201">
        <w:rPr>
          <w:sz w:val="20"/>
          <w:szCs w:val="20"/>
        </w:rPr>
        <w:t xml:space="preserve">5. The </w:t>
      </w:r>
      <w:r w:rsidR="006623AE">
        <w:rPr>
          <w:sz w:val="20"/>
          <w:szCs w:val="20"/>
        </w:rPr>
        <w:t>Investigator</w:t>
      </w:r>
      <w:r w:rsidRPr="00530201">
        <w:rPr>
          <w:sz w:val="20"/>
          <w:szCs w:val="20"/>
        </w:rPr>
        <w:t xml:space="preserve"> will use the data only to carry out the research described in </w:t>
      </w:r>
      <w:r w:rsidR="008C5E2B">
        <w:rPr>
          <w:sz w:val="20"/>
          <w:szCs w:val="20"/>
        </w:rPr>
        <w:t>the</w:t>
      </w:r>
      <w:r w:rsidRPr="00530201">
        <w:rPr>
          <w:sz w:val="20"/>
          <w:szCs w:val="20"/>
        </w:rPr>
        <w:t xml:space="preserve"> proforma relating to </w:t>
      </w:r>
      <w:r w:rsidR="008C5E2B">
        <w:rPr>
          <w:sz w:val="20"/>
          <w:szCs w:val="20"/>
        </w:rPr>
        <w:t>The Study</w:t>
      </w:r>
      <w:r w:rsidRPr="00530201">
        <w:rPr>
          <w:sz w:val="20"/>
          <w:szCs w:val="20"/>
        </w:rPr>
        <w:t xml:space="preserve"> </w:t>
      </w:r>
      <w:r w:rsidR="008C5E2B">
        <w:rPr>
          <w:sz w:val="20"/>
          <w:szCs w:val="20"/>
        </w:rPr>
        <w:t>as approved by the Born in Bradford Executive Group (“The Proforma”),</w:t>
      </w:r>
      <w:r w:rsidRPr="00530201">
        <w:rPr>
          <w:sz w:val="20"/>
          <w:szCs w:val="20"/>
        </w:rPr>
        <w:t xml:space="preserve"> and only for research that has appropriate ethnical approval. The </w:t>
      </w:r>
      <w:r w:rsidR="006623AE">
        <w:rPr>
          <w:sz w:val="20"/>
          <w:szCs w:val="20"/>
        </w:rPr>
        <w:t>Investigator</w:t>
      </w:r>
      <w:r w:rsidRPr="00530201">
        <w:rPr>
          <w:sz w:val="20"/>
          <w:szCs w:val="20"/>
        </w:rPr>
        <w:t xml:space="preserve"> will not use </w:t>
      </w:r>
      <w:r w:rsidR="008C5E2B">
        <w:rPr>
          <w:sz w:val="20"/>
          <w:szCs w:val="20"/>
        </w:rPr>
        <w:t>The Data</w:t>
      </w:r>
      <w:r w:rsidRPr="00530201">
        <w:rPr>
          <w:sz w:val="20"/>
          <w:szCs w:val="20"/>
        </w:rPr>
        <w:t xml:space="preserve"> or any parts thereof for any commercial purposes or any purpose that is subject to consulting or licensing obligations to third parties.</w:t>
      </w:r>
    </w:p>
    <w:p w14:paraId="5C86B404" w14:textId="77777777" w:rsidR="00530201" w:rsidRPr="00530201" w:rsidRDefault="00530201" w:rsidP="00530201">
      <w:pPr>
        <w:rPr>
          <w:sz w:val="20"/>
          <w:szCs w:val="20"/>
        </w:rPr>
      </w:pPr>
    </w:p>
    <w:p w14:paraId="36B4EE99" w14:textId="77777777" w:rsidR="00530201" w:rsidRPr="00530201" w:rsidRDefault="00530201" w:rsidP="00530201">
      <w:pPr>
        <w:rPr>
          <w:sz w:val="20"/>
          <w:szCs w:val="20"/>
        </w:rPr>
      </w:pPr>
      <w:r w:rsidRPr="00530201">
        <w:rPr>
          <w:sz w:val="20"/>
          <w:szCs w:val="20"/>
        </w:rPr>
        <w:t xml:space="preserve">6. The </w:t>
      </w:r>
      <w:r w:rsidR="006623AE">
        <w:rPr>
          <w:sz w:val="20"/>
          <w:szCs w:val="20"/>
        </w:rPr>
        <w:t>Investigator</w:t>
      </w:r>
      <w:r w:rsidRPr="00530201">
        <w:rPr>
          <w:sz w:val="20"/>
          <w:szCs w:val="20"/>
        </w:rPr>
        <w:t xml:space="preserve"> will use all reasonable endeavours to ensure that </w:t>
      </w:r>
      <w:r w:rsidR="008C5E2B">
        <w:rPr>
          <w:sz w:val="20"/>
          <w:szCs w:val="20"/>
        </w:rPr>
        <w:t>The Data and any data items derived from The Data</w:t>
      </w:r>
      <w:r w:rsidRPr="00530201">
        <w:rPr>
          <w:sz w:val="20"/>
          <w:szCs w:val="20"/>
        </w:rPr>
        <w:t xml:space="preserve"> shall as soon as possible be returned or destroyed </w:t>
      </w:r>
      <w:r w:rsidR="00624A91">
        <w:rPr>
          <w:sz w:val="20"/>
          <w:szCs w:val="20"/>
        </w:rPr>
        <w:br w:type="column"/>
      </w:r>
      <w:r w:rsidRPr="00530201">
        <w:rPr>
          <w:sz w:val="20"/>
          <w:szCs w:val="20"/>
        </w:rPr>
        <w:t xml:space="preserve">upon (i) the request of </w:t>
      </w:r>
      <w:r w:rsidR="008C5E2B">
        <w:rPr>
          <w:sz w:val="20"/>
          <w:szCs w:val="20"/>
        </w:rPr>
        <w:t>BTHFT,</w:t>
      </w:r>
      <w:r w:rsidRPr="00530201">
        <w:rPr>
          <w:sz w:val="20"/>
          <w:szCs w:val="20"/>
        </w:rPr>
        <w:t xml:space="preserve"> (ii) on termination of this agreement, (iii) in the event that </w:t>
      </w:r>
      <w:r w:rsidR="008C5E2B">
        <w:rPr>
          <w:sz w:val="20"/>
          <w:szCs w:val="20"/>
        </w:rPr>
        <w:t xml:space="preserve">The </w:t>
      </w:r>
      <w:r w:rsidR="006623AE">
        <w:rPr>
          <w:sz w:val="20"/>
          <w:szCs w:val="20"/>
        </w:rPr>
        <w:t>Investigator</w:t>
      </w:r>
      <w:r w:rsidR="008C5E2B">
        <w:rPr>
          <w:sz w:val="20"/>
          <w:szCs w:val="20"/>
        </w:rPr>
        <w:t xml:space="preserve"> or The </w:t>
      </w:r>
      <w:r w:rsidR="006623AE">
        <w:rPr>
          <w:sz w:val="20"/>
          <w:szCs w:val="20"/>
        </w:rPr>
        <w:t>Investigator</w:t>
      </w:r>
      <w:r w:rsidR="00130641">
        <w:rPr>
          <w:sz w:val="20"/>
          <w:szCs w:val="20"/>
        </w:rPr>
        <w:t>’s Institution</w:t>
      </w:r>
      <w:r w:rsidR="008C5E2B">
        <w:rPr>
          <w:sz w:val="20"/>
          <w:szCs w:val="20"/>
        </w:rPr>
        <w:t xml:space="preserve"> are</w:t>
      </w:r>
      <w:r w:rsidRPr="00530201">
        <w:rPr>
          <w:sz w:val="20"/>
          <w:szCs w:val="20"/>
        </w:rPr>
        <w:t xml:space="preserve"> in breach of any of the conditions of this agreement or (iv) the withdrawal of consent of </w:t>
      </w:r>
      <w:r w:rsidR="008C5E2B">
        <w:rPr>
          <w:sz w:val="20"/>
          <w:szCs w:val="20"/>
        </w:rPr>
        <w:t>a</w:t>
      </w:r>
      <w:r w:rsidRPr="00530201">
        <w:rPr>
          <w:sz w:val="20"/>
          <w:szCs w:val="20"/>
        </w:rPr>
        <w:t xml:space="preserve"> relevant study participant. If </w:t>
      </w:r>
      <w:r w:rsidR="008C5E2B">
        <w:rPr>
          <w:sz w:val="20"/>
          <w:szCs w:val="20"/>
        </w:rPr>
        <w:t xml:space="preserve">The </w:t>
      </w:r>
      <w:r w:rsidR="006623AE">
        <w:rPr>
          <w:sz w:val="20"/>
          <w:szCs w:val="20"/>
        </w:rPr>
        <w:t>Investigator</w:t>
      </w:r>
      <w:r w:rsidRPr="00530201">
        <w:rPr>
          <w:sz w:val="20"/>
          <w:szCs w:val="20"/>
        </w:rPr>
        <w:t xml:space="preserve"> is required to destroy </w:t>
      </w:r>
      <w:r w:rsidR="008C5E2B">
        <w:rPr>
          <w:sz w:val="20"/>
          <w:szCs w:val="20"/>
        </w:rPr>
        <w:t>The Data</w:t>
      </w:r>
      <w:r w:rsidRPr="00530201">
        <w:rPr>
          <w:sz w:val="20"/>
          <w:szCs w:val="20"/>
        </w:rPr>
        <w:t xml:space="preserve"> then it will confirm in writing to </w:t>
      </w:r>
      <w:r w:rsidR="008C5E2B">
        <w:rPr>
          <w:sz w:val="20"/>
          <w:szCs w:val="20"/>
        </w:rPr>
        <w:t>the Director of Research, BTHFT</w:t>
      </w:r>
      <w:r w:rsidRPr="00530201">
        <w:rPr>
          <w:sz w:val="20"/>
          <w:szCs w:val="20"/>
        </w:rPr>
        <w:t xml:space="preserve"> that </w:t>
      </w:r>
      <w:r w:rsidR="008C5E2B">
        <w:rPr>
          <w:sz w:val="20"/>
          <w:szCs w:val="20"/>
        </w:rPr>
        <w:t>The Data</w:t>
      </w:r>
      <w:r w:rsidRPr="00530201">
        <w:rPr>
          <w:sz w:val="20"/>
          <w:szCs w:val="20"/>
        </w:rPr>
        <w:t xml:space="preserve"> has been destroyed</w:t>
      </w:r>
      <w:r w:rsidR="00130641">
        <w:rPr>
          <w:sz w:val="20"/>
          <w:szCs w:val="20"/>
        </w:rPr>
        <w:t xml:space="preserve"> and no further copies of the data are held by The </w:t>
      </w:r>
      <w:r w:rsidR="006623AE">
        <w:rPr>
          <w:sz w:val="20"/>
          <w:szCs w:val="20"/>
        </w:rPr>
        <w:t>Investigator</w:t>
      </w:r>
      <w:r w:rsidR="00130641">
        <w:rPr>
          <w:sz w:val="20"/>
          <w:szCs w:val="20"/>
        </w:rPr>
        <w:t xml:space="preserve"> or The </w:t>
      </w:r>
      <w:r w:rsidR="006623AE">
        <w:rPr>
          <w:sz w:val="20"/>
          <w:szCs w:val="20"/>
        </w:rPr>
        <w:t>Investigator</w:t>
      </w:r>
      <w:r w:rsidR="00130641">
        <w:rPr>
          <w:sz w:val="20"/>
          <w:szCs w:val="20"/>
        </w:rPr>
        <w:t>’s Institution</w:t>
      </w:r>
      <w:r w:rsidRPr="00530201">
        <w:rPr>
          <w:sz w:val="20"/>
          <w:szCs w:val="20"/>
        </w:rPr>
        <w:t>.</w:t>
      </w:r>
    </w:p>
    <w:p w14:paraId="563221B2" w14:textId="77777777" w:rsidR="00530201" w:rsidRPr="00530201" w:rsidRDefault="00530201" w:rsidP="00530201">
      <w:pPr>
        <w:rPr>
          <w:sz w:val="20"/>
          <w:szCs w:val="20"/>
        </w:rPr>
      </w:pPr>
    </w:p>
    <w:p w14:paraId="5C4399C1" w14:textId="77777777" w:rsidR="00530201" w:rsidRPr="00530201" w:rsidRDefault="00530201" w:rsidP="00530201">
      <w:pPr>
        <w:rPr>
          <w:sz w:val="20"/>
          <w:szCs w:val="20"/>
        </w:rPr>
      </w:pPr>
      <w:r w:rsidRPr="00530201">
        <w:rPr>
          <w:sz w:val="20"/>
          <w:szCs w:val="20"/>
        </w:rPr>
        <w:t xml:space="preserve">7. All </w:t>
      </w:r>
      <w:r w:rsidR="008C5E2B">
        <w:rPr>
          <w:sz w:val="20"/>
          <w:szCs w:val="20"/>
        </w:rPr>
        <w:t xml:space="preserve">data and </w:t>
      </w:r>
      <w:r w:rsidRPr="00530201">
        <w:rPr>
          <w:sz w:val="20"/>
          <w:szCs w:val="20"/>
        </w:rPr>
        <w:t xml:space="preserve">information (including the results of chemical and biological analyses and cleaned or derived variables) relating directly to study participants will be </w:t>
      </w:r>
      <w:r w:rsidR="008C5E2B">
        <w:rPr>
          <w:sz w:val="20"/>
          <w:szCs w:val="20"/>
        </w:rPr>
        <w:t xml:space="preserve">returned to BTHFT upon the request of BTHFT or </w:t>
      </w:r>
      <w:r w:rsidR="008C5E2B" w:rsidRPr="00530201">
        <w:rPr>
          <w:sz w:val="20"/>
          <w:szCs w:val="20"/>
        </w:rPr>
        <w:t>within 6 months of the completion of</w:t>
      </w:r>
      <w:r w:rsidR="008C5E2B">
        <w:rPr>
          <w:sz w:val="20"/>
          <w:szCs w:val="20"/>
        </w:rPr>
        <w:t xml:space="preserve"> The Study, whichever is sooner, for incorporation</w:t>
      </w:r>
      <w:r w:rsidRPr="00530201">
        <w:rPr>
          <w:sz w:val="20"/>
          <w:szCs w:val="20"/>
        </w:rPr>
        <w:t xml:space="preserve"> into </w:t>
      </w:r>
      <w:r w:rsidR="008C5E2B">
        <w:rPr>
          <w:sz w:val="20"/>
          <w:szCs w:val="20"/>
        </w:rPr>
        <w:t xml:space="preserve">the </w:t>
      </w:r>
      <w:r w:rsidRPr="00530201">
        <w:rPr>
          <w:sz w:val="20"/>
          <w:szCs w:val="20"/>
        </w:rPr>
        <w:t xml:space="preserve">Born in Bradford </w:t>
      </w:r>
      <w:r w:rsidR="008C5E2B">
        <w:rPr>
          <w:sz w:val="20"/>
          <w:szCs w:val="20"/>
        </w:rPr>
        <w:t>data warehouse</w:t>
      </w:r>
      <w:r w:rsidRPr="00530201">
        <w:rPr>
          <w:sz w:val="20"/>
          <w:szCs w:val="20"/>
        </w:rPr>
        <w:t xml:space="preserve"> and shall be owned by </w:t>
      </w:r>
      <w:r w:rsidR="008C5E2B">
        <w:rPr>
          <w:sz w:val="20"/>
          <w:szCs w:val="20"/>
        </w:rPr>
        <w:t>BTHFT.</w:t>
      </w:r>
      <w:r w:rsidRPr="00530201">
        <w:rPr>
          <w:sz w:val="20"/>
          <w:szCs w:val="20"/>
        </w:rPr>
        <w:t xml:space="preserve"> </w:t>
      </w:r>
    </w:p>
    <w:p w14:paraId="286E7721" w14:textId="77777777" w:rsidR="00530201" w:rsidRPr="00530201" w:rsidRDefault="00530201" w:rsidP="00530201">
      <w:pPr>
        <w:rPr>
          <w:sz w:val="20"/>
          <w:szCs w:val="20"/>
        </w:rPr>
      </w:pPr>
    </w:p>
    <w:p w14:paraId="30DCE3B0" w14:textId="77777777" w:rsidR="00530201" w:rsidRPr="00530201" w:rsidRDefault="00530201" w:rsidP="00530201">
      <w:pPr>
        <w:rPr>
          <w:sz w:val="20"/>
          <w:szCs w:val="20"/>
        </w:rPr>
      </w:pPr>
      <w:r w:rsidRPr="00530201">
        <w:rPr>
          <w:sz w:val="20"/>
          <w:szCs w:val="20"/>
        </w:rPr>
        <w:t xml:space="preserve">8. The </w:t>
      </w:r>
      <w:r w:rsidR="006623AE">
        <w:rPr>
          <w:sz w:val="20"/>
          <w:szCs w:val="20"/>
        </w:rPr>
        <w:t>Investigator</w:t>
      </w:r>
      <w:r w:rsidRPr="00530201">
        <w:rPr>
          <w:sz w:val="20"/>
          <w:szCs w:val="20"/>
        </w:rPr>
        <w:t xml:space="preserve"> will provide </w:t>
      </w:r>
      <w:r w:rsidR="008C5E2B">
        <w:rPr>
          <w:sz w:val="20"/>
          <w:szCs w:val="20"/>
        </w:rPr>
        <w:t>the Director of Research, BTHFT</w:t>
      </w:r>
      <w:r w:rsidRPr="00530201">
        <w:rPr>
          <w:sz w:val="20"/>
          <w:szCs w:val="20"/>
        </w:rPr>
        <w:t xml:space="preserve"> with a fully documented electronic copy of the full results </w:t>
      </w:r>
      <w:r w:rsidR="008C5E2B">
        <w:rPr>
          <w:sz w:val="20"/>
          <w:szCs w:val="20"/>
        </w:rPr>
        <w:t xml:space="preserve">of The Study </w:t>
      </w:r>
      <w:r w:rsidRPr="00530201">
        <w:rPr>
          <w:sz w:val="20"/>
          <w:szCs w:val="20"/>
        </w:rPr>
        <w:t xml:space="preserve">before its publication in any form or within 6 months of the completion of </w:t>
      </w:r>
      <w:r w:rsidR="008C5E2B">
        <w:rPr>
          <w:sz w:val="20"/>
          <w:szCs w:val="20"/>
        </w:rPr>
        <w:t>The Study</w:t>
      </w:r>
      <w:r w:rsidRPr="00530201">
        <w:rPr>
          <w:sz w:val="20"/>
          <w:szCs w:val="20"/>
        </w:rPr>
        <w:t xml:space="preserve"> whichever is sooner. </w:t>
      </w:r>
    </w:p>
    <w:p w14:paraId="2517A158" w14:textId="77777777" w:rsidR="00530201" w:rsidRPr="00530201" w:rsidRDefault="00530201" w:rsidP="00530201">
      <w:pPr>
        <w:rPr>
          <w:sz w:val="20"/>
          <w:szCs w:val="20"/>
        </w:rPr>
      </w:pPr>
    </w:p>
    <w:p w14:paraId="16956E9C" w14:textId="77777777" w:rsidR="00530201" w:rsidRPr="00530201" w:rsidRDefault="00530201" w:rsidP="00530201">
      <w:pPr>
        <w:rPr>
          <w:sz w:val="20"/>
          <w:szCs w:val="20"/>
        </w:rPr>
      </w:pPr>
      <w:r w:rsidRPr="00530201">
        <w:rPr>
          <w:sz w:val="20"/>
          <w:szCs w:val="20"/>
        </w:rPr>
        <w:t xml:space="preserve">9. The </w:t>
      </w:r>
      <w:r w:rsidR="006623AE">
        <w:rPr>
          <w:sz w:val="20"/>
          <w:szCs w:val="20"/>
        </w:rPr>
        <w:t>Investigator</w:t>
      </w:r>
      <w:r w:rsidRPr="00530201">
        <w:rPr>
          <w:sz w:val="20"/>
          <w:szCs w:val="20"/>
        </w:rPr>
        <w:t xml:space="preserve"> will keep the data confidential and will not </w:t>
      </w:r>
      <w:r w:rsidR="00130641">
        <w:rPr>
          <w:sz w:val="20"/>
          <w:szCs w:val="20"/>
        </w:rPr>
        <w:t>attempt</w:t>
      </w:r>
      <w:r w:rsidRPr="00530201">
        <w:rPr>
          <w:sz w:val="20"/>
          <w:szCs w:val="20"/>
        </w:rPr>
        <w:t xml:space="preserve"> to identify study participants.</w:t>
      </w:r>
    </w:p>
    <w:p w14:paraId="7DC10EA4" w14:textId="77777777" w:rsidR="00530201" w:rsidRPr="00530201" w:rsidRDefault="00530201" w:rsidP="00530201">
      <w:pPr>
        <w:rPr>
          <w:sz w:val="20"/>
          <w:szCs w:val="20"/>
        </w:rPr>
      </w:pPr>
    </w:p>
    <w:p w14:paraId="725B9DB7" w14:textId="77777777" w:rsidR="006E2C3B" w:rsidRDefault="00530201" w:rsidP="00530201">
      <w:pPr>
        <w:rPr>
          <w:sz w:val="20"/>
          <w:szCs w:val="20"/>
        </w:rPr>
      </w:pPr>
      <w:r w:rsidRPr="00530201">
        <w:rPr>
          <w:sz w:val="20"/>
          <w:szCs w:val="20"/>
        </w:rPr>
        <w:t xml:space="preserve">10. The </w:t>
      </w:r>
      <w:r w:rsidR="006623AE">
        <w:rPr>
          <w:sz w:val="20"/>
          <w:szCs w:val="20"/>
        </w:rPr>
        <w:t>Investigator</w:t>
      </w:r>
      <w:r w:rsidRPr="00530201">
        <w:rPr>
          <w:sz w:val="20"/>
          <w:szCs w:val="20"/>
        </w:rPr>
        <w:t xml:space="preserve"> will not </w:t>
      </w:r>
      <w:r w:rsidR="00130641">
        <w:rPr>
          <w:sz w:val="20"/>
          <w:szCs w:val="20"/>
        </w:rPr>
        <w:t>attempt</w:t>
      </w:r>
      <w:r w:rsidRPr="00530201">
        <w:rPr>
          <w:sz w:val="20"/>
          <w:szCs w:val="20"/>
        </w:rPr>
        <w:t xml:space="preserve"> to link </w:t>
      </w:r>
      <w:r w:rsidR="008C5E2B">
        <w:rPr>
          <w:sz w:val="20"/>
          <w:szCs w:val="20"/>
        </w:rPr>
        <w:t xml:space="preserve">The Data </w:t>
      </w:r>
      <w:r w:rsidRPr="00530201">
        <w:rPr>
          <w:sz w:val="20"/>
          <w:szCs w:val="20"/>
        </w:rPr>
        <w:t xml:space="preserve">to other Born in Bradford data held by different </w:t>
      </w:r>
      <w:r w:rsidR="008C5E2B">
        <w:rPr>
          <w:sz w:val="20"/>
          <w:szCs w:val="20"/>
        </w:rPr>
        <w:t>individuals</w:t>
      </w:r>
      <w:r w:rsidRPr="00530201">
        <w:rPr>
          <w:sz w:val="20"/>
          <w:szCs w:val="20"/>
        </w:rPr>
        <w:t xml:space="preserve"> or by </w:t>
      </w:r>
      <w:r w:rsidR="00130641">
        <w:rPr>
          <w:sz w:val="20"/>
          <w:szCs w:val="20"/>
        </w:rPr>
        <w:t xml:space="preserve">The </w:t>
      </w:r>
      <w:r w:rsidR="006623AE">
        <w:rPr>
          <w:sz w:val="20"/>
          <w:szCs w:val="20"/>
        </w:rPr>
        <w:t>Investigator</w:t>
      </w:r>
      <w:r w:rsidRPr="00530201">
        <w:rPr>
          <w:sz w:val="20"/>
          <w:szCs w:val="20"/>
        </w:rPr>
        <w:t xml:space="preserve"> for different projects.</w:t>
      </w:r>
    </w:p>
    <w:p w14:paraId="3FBE644D" w14:textId="77777777" w:rsidR="008C5E2B" w:rsidRDefault="008C5E2B" w:rsidP="00530201">
      <w:pPr>
        <w:rPr>
          <w:sz w:val="20"/>
          <w:szCs w:val="20"/>
        </w:rPr>
      </w:pPr>
    </w:p>
    <w:p w14:paraId="061AAA54" w14:textId="77777777" w:rsidR="008C5E2B" w:rsidRPr="00530201" w:rsidRDefault="008C5E2B" w:rsidP="00530201">
      <w:pPr>
        <w:rPr>
          <w:sz w:val="20"/>
          <w:szCs w:val="20"/>
        </w:rPr>
      </w:pPr>
      <w:r>
        <w:rPr>
          <w:sz w:val="20"/>
          <w:szCs w:val="20"/>
        </w:rPr>
        <w:t xml:space="preserve">11. The </w:t>
      </w:r>
      <w:r w:rsidR="006623AE">
        <w:rPr>
          <w:sz w:val="20"/>
          <w:szCs w:val="20"/>
        </w:rPr>
        <w:t>Investigator</w:t>
      </w:r>
      <w:r>
        <w:rPr>
          <w:sz w:val="20"/>
          <w:szCs w:val="20"/>
        </w:rPr>
        <w:t xml:space="preserve"> will not try to link The Data to data from other sources other than those that may be set out in The Proforma.</w:t>
      </w:r>
    </w:p>
    <w:sectPr w:rsidR="008C5E2B" w:rsidRPr="00530201" w:rsidSect="00530201">
      <w:type w:val="continuous"/>
      <w:pgSz w:w="11906" w:h="16838"/>
      <w:pgMar w:top="1440" w:right="1440" w:bottom="1440" w:left="144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4DB63" w14:textId="77777777" w:rsidR="00914E25" w:rsidRDefault="00914E25" w:rsidP="00B77F17">
      <w:r>
        <w:separator/>
      </w:r>
    </w:p>
  </w:endnote>
  <w:endnote w:type="continuationSeparator" w:id="0">
    <w:p w14:paraId="4FF8398E" w14:textId="77777777" w:rsidR="00914E25" w:rsidRDefault="00914E25" w:rsidP="00B77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DC64C" w14:textId="77777777" w:rsidR="00902CE9" w:rsidRDefault="00902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535749"/>
      <w:docPartObj>
        <w:docPartGallery w:val="Page Numbers (Bottom of Page)"/>
        <w:docPartUnique/>
      </w:docPartObj>
    </w:sdtPr>
    <w:sdtEndPr>
      <w:rPr>
        <w:noProof/>
        <w:sz w:val="16"/>
        <w:szCs w:val="16"/>
      </w:rPr>
    </w:sdtEndPr>
    <w:sdtContent>
      <w:p w14:paraId="02F83CAD" w14:textId="77777777" w:rsidR="0084018B" w:rsidRDefault="0084018B" w:rsidP="0084018B">
        <w:pPr>
          <w:pStyle w:val="Footer"/>
          <w:jc w:val="right"/>
          <w:rPr>
            <w:noProof/>
          </w:rPr>
        </w:pPr>
        <w:r>
          <w:t xml:space="preserve">Page </w:t>
        </w:r>
        <w:r>
          <w:fldChar w:fldCharType="begin"/>
        </w:r>
        <w:r>
          <w:instrText xml:space="preserve"> PAGE   \* MERGEFORMAT </w:instrText>
        </w:r>
        <w:r>
          <w:fldChar w:fldCharType="separate"/>
        </w:r>
        <w:r w:rsidR="00C3613E">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C3613E">
          <w:rPr>
            <w:noProof/>
          </w:rPr>
          <w:t>7</w:t>
        </w:r>
        <w:r>
          <w:rPr>
            <w:noProof/>
          </w:rPr>
          <w:fldChar w:fldCharType="end"/>
        </w:r>
      </w:p>
      <w:p w14:paraId="083C60CA" w14:textId="77777777" w:rsidR="0084018B" w:rsidRPr="0084018B" w:rsidRDefault="0084018B" w:rsidP="0084018B">
        <w:pPr>
          <w:pStyle w:val="Footer"/>
          <w:rPr>
            <w:sz w:val="16"/>
            <w:szCs w:val="16"/>
          </w:rPr>
        </w:pPr>
        <w:r w:rsidRPr="0084018B">
          <w:rPr>
            <w:noProof/>
            <w:sz w:val="16"/>
            <w:szCs w:val="16"/>
          </w:rPr>
          <w:t>Born in Bradfor</w:t>
        </w:r>
        <w:r w:rsidR="00126ECF">
          <w:rPr>
            <w:noProof/>
            <w:sz w:val="16"/>
            <w:szCs w:val="16"/>
          </w:rPr>
          <w:t>d</w:t>
        </w:r>
        <w:r w:rsidRPr="0084018B">
          <w:rPr>
            <w:noProof/>
            <w:sz w:val="16"/>
            <w:szCs w:val="16"/>
          </w:rPr>
          <w:t xml:space="preserve"> Collaboration Agreement </w:t>
        </w:r>
        <w:r w:rsidR="00176E4A" w:rsidRPr="0084018B">
          <w:rPr>
            <w:noProof/>
            <w:sz w:val="16"/>
            <w:szCs w:val="16"/>
          </w:rPr>
          <w:t>v</w:t>
        </w:r>
        <w:r w:rsidR="00C15A44">
          <w:rPr>
            <w:noProof/>
            <w:sz w:val="16"/>
            <w:szCs w:val="16"/>
          </w:rPr>
          <w:t>4.</w:t>
        </w:r>
        <w:r w:rsidR="00902CE9">
          <w:rPr>
            <w:noProof/>
            <w:sz w:val="16"/>
            <w:szCs w:val="16"/>
          </w:rPr>
          <w:t>3</w:t>
        </w:r>
        <w:r w:rsidRPr="0084018B">
          <w:rPr>
            <w:noProof/>
            <w:sz w:val="16"/>
            <w:szCs w:val="16"/>
          </w:rPr>
          <w:t xml:space="preserve">   |   </w:t>
        </w:r>
        <w:r w:rsidR="00902CE9">
          <w:rPr>
            <w:noProof/>
            <w:sz w:val="16"/>
            <w:szCs w:val="16"/>
          </w:rPr>
          <w:t>29Nov</w:t>
        </w:r>
        <w:r w:rsidR="00C15A44">
          <w:rPr>
            <w:noProof/>
            <w:sz w:val="16"/>
            <w:szCs w:val="16"/>
          </w:rPr>
          <w:t>2018</w:t>
        </w:r>
      </w:p>
    </w:sdtContent>
  </w:sdt>
  <w:p w14:paraId="0F59D1BF" w14:textId="77777777" w:rsidR="001A4918" w:rsidRPr="00B77F17" w:rsidRDefault="001A4918" w:rsidP="00B77F17">
    <w:pPr>
      <w:pStyle w:val="Footer"/>
      <w:jc w:val="righ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263C0" w14:textId="77777777" w:rsidR="00902CE9" w:rsidRDefault="00902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4EE2A" w14:textId="77777777" w:rsidR="00914E25" w:rsidRDefault="00914E25" w:rsidP="00B77F17">
      <w:r>
        <w:separator/>
      </w:r>
    </w:p>
  </w:footnote>
  <w:footnote w:type="continuationSeparator" w:id="0">
    <w:p w14:paraId="7A8DD568" w14:textId="77777777" w:rsidR="00914E25" w:rsidRDefault="00914E25" w:rsidP="00B77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57EAD" w14:textId="77777777" w:rsidR="00902CE9" w:rsidRDefault="00902C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59993" w14:textId="77777777" w:rsidR="00902CE9" w:rsidRDefault="00902C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F0E51" w14:textId="77777777" w:rsidR="00902CE9" w:rsidRDefault="00902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03BAE"/>
    <w:multiLevelType w:val="hybridMultilevel"/>
    <w:tmpl w:val="4C6401B4"/>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99F0F7F"/>
    <w:multiLevelType w:val="hybridMultilevel"/>
    <w:tmpl w:val="451EF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8508D5"/>
    <w:multiLevelType w:val="hybridMultilevel"/>
    <w:tmpl w:val="F0B01B62"/>
    <w:lvl w:ilvl="0" w:tplc="04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F190360"/>
    <w:multiLevelType w:val="multilevel"/>
    <w:tmpl w:val="12546CB4"/>
    <w:lvl w:ilvl="0">
      <w:start w:val="1"/>
      <w:numFmt w:val="lowerLetter"/>
      <w:lvlText w:val="%1)"/>
      <w:lvlJc w:val="left"/>
      <w:pPr>
        <w:tabs>
          <w:tab w:val="num" w:pos="1080"/>
        </w:tabs>
        <w:ind w:left="1080" w:hanging="720"/>
      </w:pPr>
      <w:rPr>
        <w:rFonts w:hint="default"/>
      </w:rPr>
    </w:lvl>
    <w:lvl w:ilvl="1">
      <w:start w:val="9"/>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31E134EA"/>
    <w:multiLevelType w:val="hybridMultilevel"/>
    <w:tmpl w:val="4D4CB27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D233949"/>
    <w:multiLevelType w:val="hybridMultilevel"/>
    <w:tmpl w:val="32343BE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53EF42FD"/>
    <w:multiLevelType w:val="hybridMultilevel"/>
    <w:tmpl w:val="D6E6C94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7BA416D5"/>
    <w:multiLevelType w:val="hybridMultilevel"/>
    <w:tmpl w:val="2BA4BD78"/>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1"/>
  </w:num>
  <w:num w:numId="4">
    <w:abstractNumId w:val="2"/>
  </w:num>
  <w:num w:numId="5">
    <w:abstractNumId w:val="7"/>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2C"/>
    <w:rsid w:val="00064932"/>
    <w:rsid w:val="000A5E61"/>
    <w:rsid w:val="000B429C"/>
    <w:rsid w:val="000D0746"/>
    <w:rsid w:val="000F4431"/>
    <w:rsid w:val="00126ECF"/>
    <w:rsid w:val="00130641"/>
    <w:rsid w:val="00141CFA"/>
    <w:rsid w:val="00176E4A"/>
    <w:rsid w:val="001A4918"/>
    <w:rsid w:val="001C3DA3"/>
    <w:rsid w:val="001D4BB3"/>
    <w:rsid w:val="00200D9F"/>
    <w:rsid w:val="002B6338"/>
    <w:rsid w:val="002E046A"/>
    <w:rsid w:val="002F4907"/>
    <w:rsid w:val="00347765"/>
    <w:rsid w:val="0043114D"/>
    <w:rsid w:val="004614F8"/>
    <w:rsid w:val="00465D8F"/>
    <w:rsid w:val="004829B7"/>
    <w:rsid w:val="004C382C"/>
    <w:rsid w:val="004F75B8"/>
    <w:rsid w:val="00521EC2"/>
    <w:rsid w:val="00530201"/>
    <w:rsid w:val="005E6478"/>
    <w:rsid w:val="00624A91"/>
    <w:rsid w:val="0064216C"/>
    <w:rsid w:val="006426AE"/>
    <w:rsid w:val="00642E1D"/>
    <w:rsid w:val="006623AE"/>
    <w:rsid w:val="00670AA7"/>
    <w:rsid w:val="00676BCB"/>
    <w:rsid w:val="006A7904"/>
    <w:rsid w:val="006B15D6"/>
    <w:rsid w:val="006C05D0"/>
    <w:rsid w:val="006C12E2"/>
    <w:rsid w:val="006C7DDD"/>
    <w:rsid w:val="006E2C3B"/>
    <w:rsid w:val="006E5C5D"/>
    <w:rsid w:val="006F4D87"/>
    <w:rsid w:val="007324C8"/>
    <w:rsid w:val="007A1C8D"/>
    <w:rsid w:val="007D3FD1"/>
    <w:rsid w:val="007D4DCD"/>
    <w:rsid w:val="007E7175"/>
    <w:rsid w:val="00803FB1"/>
    <w:rsid w:val="00822946"/>
    <w:rsid w:val="00826002"/>
    <w:rsid w:val="008339FB"/>
    <w:rsid w:val="0084018B"/>
    <w:rsid w:val="00840A62"/>
    <w:rsid w:val="00876C3F"/>
    <w:rsid w:val="008A2463"/>
    <w:rsid w:val="008C5E2B"/>
    <w:rsid w:val="008D1749"/>
    <w:rsid w:val="00902CE9"/>
    <w:rsid w:val="00914E25"/>
    <w:rsid w:val="009C01C5"/>
    <w:rsid w:val="009E4EDF"/>
    <w:rsid w:val="00A421FF"/>
    <w:rsid w:val="00A873F3"/>
    <w:rsid w:val="00A975B1"/>
    <w:rsid w:val="00AD3682"/>
    <w:rsid w:val="00AE4E28"/>
    <w:rsid w:val="00B21F27"/>
    <w:rsid w:val="00B25DE6"/>
    <w:rsid w:val="00B52D14"/>
    <w:rsid w:val="00B77F17"/>
    <w:rsid w:val="00BC5802"/>
    <w:rsid w:val="00BF61B9"/>
    <w:rsid w:val="00C15A44"/>
    <w:rsid w:val="00C3613E"/>
    <w:rsid w:val="00C82370"/>
    <w:rsid w:val="00C95644"/>
    <w:rsid w:val="00C9753E"/>
    <w:rsid w:val="00CA4B2B"/>
    <w:rsid w:val="00CB6D2C"/>
    <w:rsid w:val="00D046F4"/>
    <w:rsid w:val="00D1396D"/>
    <w:rsid w:val="00E63895"/>
    <w:rsid w:val="00EC316B"/>
    <w:rsid w:val="00ED5273"/>
    <w:rsid w:val="00F33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ED79"/>
  <w15:docId w15:val="{9C60F556-4E0A-4228-98B2-1F511341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82C"/>
    <w:rPr>
      <w:rFonts w:eastAsia="Times New Roman"/>
      <w:sz w:val="24"/>
      <w:szCs w:val="24"/>
    </w:rPr>
  </w:style>
  <w:style w:type="paragraph" w:styleId="Heading1">
    <w:name w:val="heading 1"/>
    <w:basedOn w:val="Normal"/>
    <w:next w:val="Normal"/>
    <w:link w:val="Heading1Char"/>
    <w:uiPriority w:val="9"/>
    <w:qFormat/>
    <w:rsid w:val="006E2C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C382C"/>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C382C"/>
    <w:rPr>
      <w:rFonts w:eastAsia="Times New Roman" w:cs="Arial"/>
      <w:b/>
      <w:bCs/>
      <w:i/>
      <w:iCs/>
      <w:sz w:val="28"/>
      <w:szCs w:val="28"/>
    </w:rPr>
  </w:style>
  <w:style w:type="paragraph" w:customStyle="1" w:styleId="Char">
    <w:name w:val="Char"/>
    <w:basedOn w:val="Normal"/>
    <w:rsid w:val="004C382C"/>
    <w:pPr>
      <w:spacing w:after="160" w:line="240" w:lineRule="exact"/>
    </w:pPr>
    <w:rPr>
      <w:rFonts w:ascii="Verdana" w:hAnsi="Verdana"/>
      <w:sz w:val="20"/>
      <w:szCs w:val="20"/>
      <w:lang w:val="en-US" w:eastAsia="en-US"/>
    </w:rPr>
  </w:style>
  <w:style w:type="paragraph" w:styleId="BodyText">
    <w:name w:val="Body Text"/>
    <w:basedOn w:val="Normal"/>
    <w:link w:val="BodyTextChar"/>
    <w:rsid w:val="004C382C"/>
    <w:pPr>
      <w:jc w:val="both"/>
    </w:pPr>
    <w:rPr>
      <w:rFonts w:ascii="Sylfaen" w:hAnsi="Sylfaen"/>
    </w:rPr>
  </w:style>
  <w:style w:type="character" w:customStyle="1" w:styleId="BodyTextChar">
    <w:name w:val="Body Text Char"/>
    <w:link w:val="BodyText"/>
    <w:rsid w:val="004C382C"/>
    <w:rPr>
      <w:rFonts w:ascii="Sylfaen" w:eastAsia="Times New Roman" w:hAnsi="Sylfaen"/>
      <w:sz w:val="24"/>
      <w:szCs w:val="24"/>
    </w:rPr>
  </w:style>
  <w:style w:type="paragraph" w:styleId="Header">
    <w:name w:val="header"/>
    <w:basedOn w:val="Normal"/>
    <w:link w:val="HeaderChar"/>
    <w:rsid w:val="004C382C"/>
    <w:pPr>
      <w:tabs>
        <w:tab w:val="center" w:pos="4153"/>
        <w:tab w:val="right" w:pos="8306"/>
      </w:tabs>
    </w:pPr>
  </w:style>
  <w:style w:type="character" w:customStyle="1" w:styleId="HeaderChar">
    <w:name w:val="Header Char"/>
    <w:link w:val="Header"/>
    <w:rsid w:val="004C382C"/>
    <w:rPr>
      <w:rFonts w:eastAsia="Times New Roman"/>
      <w:sz w:val="24"/>
      <w:szCs w:val="24"/>
    </w:rPr>
  </w:style>
  <w:style w:type="paragraph" w:styleId="BodyText2">
    <w:name w:val="Body Text 2"/>
    <w:basedOn w:val="Normal"/>
    <w:link w:val="BodyText2Char"/>
    <w:rsid w:val="004C382C"/>
    <w:pPr>
      <w:spacing w:after="120" w:line="480" w:lineRule="auto"/>
    </w:pPr>
  </w:style>
  <w:style w:type="character" w:customStyle="1" w:styleId="BodyText2Char">
    <w:name w:val="Body Text 2 Char"/>
    <w:link w:val="BodyText2"/>
    <w:rsid w:val="004C382C"/>
    <w:rPr>
      <w:rFonts w:eastAsia="Times New Roman"/>
      <w:sz w:val="24"/>
      <w:szCs w:val="24"/>
    </w:rPr>
  </w:style>
  <w:style w:type="paragraph" w:styleId="Title">
    <w:name w:val="Title"/>
    <w:basedOn w:val="Normal"/>
    <w:link w:val="TitleChar"/>
    <w:qFormat/>
    <w:rsid w:val="004C382C"/>
    <w:pPr>
      <w:jc w:val="center"/>
    </w:pPr>
    <w:rPr>
      <w:rFonts w:ascii="Times New Roman" w:hAnsi="Times New Roman"/>
      <w:b/>
      <w:szCs w:val="20"/>
      <w:lang w:val="en-US"/>
    </w:rPr>
  </w:style>
  <w:style w:type="character" w:customStyle="1" w:styleId="TitleChar">
    <w:name w:val="Title Char"/>
    <w:link w:val="Title"/>
    <w:rsid w:val="004C382C"/>
    <w:rPr>
      <w:rFonts w:ascii="Times New Roman" w:eastAsia="Times New Roman" w:hAnsi="Times New Roman"/>
      <w:b/>
      <w:sz w:val="24"/>
      <w:lang w:val="en-US"/>
    </w:rPr>
  </w:style>
  <w:style w:type="paragraph" w:customStyle="1" w:styleId="Text">
    <w:name w:val="Text"/>
    <w:basedOn w:val="Normal"/>
    <w:rsid w:val="004C382C"/>
    <w:pPr>
      <w:spacing w:after="240"/>
      <w:jc w:val="both"/>
    </w:pPr>
    <w:rPr>
      <w:rFonts w:ascii="Times New Roman" w:hAnsi="Times New Roman"/>
      <w:szCs w:val="20"/>
      <w:lang w:val="en-US" w:eastAsia="en-US"/>
    </w:rPr>
  </w:style>
  <w:style w:type="paragraph" w:styleId="BalloonText">
    <w:name w:val="Balloon Text"/>
    <w:basedOn w:val="Normal"/>
    <w:link w:val="BalloonTextChar"/>
    <w:uiPriority w:val="99"/>
    <w:semiHidden/>
    <w:unhideWhenUsed/>
    <w:rsid w:val="00CB6D2C"/>
    <w:rPr>
      <w:rFonts w:ascii="Tahoma" w:hAnsi="Tahoma" w:cs="Tahoma"/>
      <w:sz w:val="16"/>
      <w:szCs w:val="16"/>
    </w:rPr>
  </w:style>
  <w:style w:type="character" w:customStyle="1" w:styleId="BalloonTextChar">
    <w:name w:val="Balloon Text Char"/>
    <w:basedOn w:val="DefaultParagraphFont"/>
    <w:link w:val="BalloonText"/>
    <w:uiPriority w:val="99"/>
    <w:semiHidden/>
    <w:rsid w:val="00CB6D2C"/>
    <w:rPr>
      <w:rFonts w:ascii="Tahoma" w:eastAsia="Times New Roman" w:hAnsi="Tahoma" w:cs="Tahoma"/>
      <w:sz w:val="16"/>
      <w:szCs w:val="16"/>
    </w:rPr>
  </w:style>
  <w:style w:type="character" w:styleId="Hyperlink">
    <w:name w:val="Hyperlink"/>
    <w:basedOn w:val="DefaultParagraphFont"/>
    <w:uiPriority w:val="99"/>
    <w:unhideWhenUsed/>
    <w:rsid w:val="00642E1D"/>
    <w:rPr>
      <w:color w:val="0000FF" w:themeColor="hyperlink"/>
      <w:u w:val="single"/>
    </w:rPr>
  </w:style>
  <w:style w:type="character" w:customStyle="1" w:styleId="Heading1Char">
    <w:name w:val="Heading 1 Char"/>
    <w:basedOn w:val="DefaultParagraphFont"/>
    <w:link w:val="Heading1"/>
    <w:uiPriority w:val="9"/>
    <w:rsid w:val="006E2C3B"/>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B77F17"/>
    <w:pPr>
      <w:tabs>
        <w:tab w:val="center" w:pos="4513"/>
        <w:tab w:val="right" w:pos="9026"/>
      </w:tabs>
    </w:pPr>
  </w:style>
  <w:style w:type="character" w:customStyle="1" w:styleId="FooterChar">
    <w:name w:val="Footer Char"/>
    <w:basedOn w:val="DefaultParagraphFont"/>
    <w:link w:val="Footer"/>
    <w:uiPriority w:val="99"/>
    <w:rsid w:val="00B77F17"/>
    <w:rPr>
      <w:rFonts w:eastAsia="Times New Roman"/>
      <w:sz w:val="24"/>
      <w:szCs w:val="24"/>
    </w:rPr>
  </w:style>
  <w:style w:type="character" w:styleId="CommentReference">
    <w:name w:val="annotation reference"/>
    <w:basedOn w:val="DefaultParagraphFont"/>
    <w:uiPriority w:val="99"/>
    <w:semiHidden/>
    <w:unhideWhenUsed/>
    <w:rsid w:val="000D0746"/>
    <w:rPr>
      <w:sz w:val="16"/>
      <w:szCs w:val="16"/>
    </w:rPr>
  </w:style>
  <w:style w:type="paragraph" w:styleId="CommentText">
    <w:name w:val="annotation text"/>
    <w:basedOn w:val="Normal"/>
    <w:link w:val="CommentTextChar"/>
    <w:uiPriority w:val="99"/>
    <w:semiHidden/>
    <w:unhideWhenUsed/>
    <w:rsid w:val="000D0746"/>
    <w:rPr>
      <w:sz w:val="20"/>
      <w:szCs w:val="20"/>
    </w:rPr>
  </w:style>
  <w:style w:type="character" w:customStyle="1" w:styleId="CommentTextChar">
    <w:name w:val="Comment Text Char"/>
    <w:basedOn w:val="DefaultParagraphFont"/>
    <w:link w:val="CommentText"/>
    <w:uiPriority w:val="99"/>
    <w:semiHidden/>
    <w:rsid w:val="000D0746"/>
    <w:rPr>
      <w:rFonts w:eastAsia="Times New Roman"/>
    </w:rPr>
  </w:style>
  <w:style w:type="paragraph" w:styleId="CommentSubject">
    <w:name w:val="annotation subject"/>
    <w:basedOn w:val="CommentText"/>
    <w:next w:val="CommentText"/>
    <w:link w:val="CommentSubjectChar"/>
    <w:uiPriority w:val="99"/>
    <w:semiHidden/>
    <w:unhideWhenUsed/>
    <w:rsid w:val="000D0746"/>
    <w:rPr>
      <w:b/>
      <w:bCs/>
    </w:rPr>
  </w:style>
  <w:style w:type="character" w:customStyle="1" w:styleId="CommentSubjectChar">
    <w:name w:val="Comment Subject Char"/>
    <w:basedOn w:val="CommentTextChar"/>
    <w:link w:val="CommentSubject"/>
    <w:uiPriority w:val="99"/>
    <w:semiHidden/>
    <w:rsid w:val="000D0746"/>
    <w:rPr>
      <w:rFonts w:eastAsia="Times New Roman"/>
      <w:b/>
      <w:bCs/>
    </w:rPr>
  </w:style>
  <w:style w:type="table" w:styleId="TableGrid">
    <w:name w:val="Table Grid"/>
    <w:basedOn w:val="TableNormal"/>
    <w:uiPriority w:val="59"/>
    <w:rsid w:val="00D13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D139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mailto:rosie.mceachan@bthft.nhs.uk" TargetMode="External"/><Relationship Id="rId2" Type="http://schemas.openxmlformats.org/officeDocument/2006/relationships/styles" Target="styles.xml"/><Relationship Id="rId16" Type="http://schemas.openxmlformats.org/officeDocument/2006/relationships/hyperlink" Target="http://www.borninbradford.nhs.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borninbradford.nhs.uk"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2551</Words>
  <Characters>14547</Characters>
  <Application>Microsoft Office Word</Application>
  <DocSecurity>4</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Mason</dc:creator>
  <cp:lastModifiedBy>Tim Cadman</cp:lastModifiedBy>
  <cp:revision>2</cp:revision>
  <dcterms:created xsi:type="dcterms:W3CDTF">2021-02-10T11:14:00Z</dcterms:created>
  <dcterms:modified xsi:type="dcterms:W3CDTF">2021-02-10T11:14:00Z</dcterms:modified>
</cp:coreProperties>
</file>