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b/>
          <w:bCs/>
          <w:sz w:val="44"/>
          <w:szCs w:val="4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44"/>
          <w:szCs w:val="44"/>
        </w:rPr>
        <w:t>QCM « Cirrhose »</w:t>
      </w:r>
      <w:bookmarkStart w:id="0" w:name="_GoBack"/>
      <w:bookmarkEnd w:id="0"/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36"/>
          <w:szCs w:val="36"/>
        </w:rPr>
      </w:pPr>
      <w:r>
        <w:rPr>
          <w:rFonts w:cs="Times New Roman" w:cstheme="majorBidi" w:ascii="Times New Roman" w:hAnsi="Times New Roman"/>
          <w:sz w:val="36"/>
          <w:szCs w:val="36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Concernant la définition de la cirrhose, quelle(s) est (sont) la(les) proposition(s) exacte(s) ?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s’agit d’une définition clinique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s’agit d’une fibrose mutilante annulaire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On trouve généralement des nodules de régénération hépatocytaire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microscopie, les lésions sont généralement localisées à un segment ou un lobe hépatique</w:t>
      </w:r>
    </w:p>
    <w:p>
      <w:pPr>
        <w:pStyle w:val="ListParagraph"/>
        <w:numPr>
          <w:ilvl w:val="0"/>
          <w:numId w:val="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Toutes les maladies chroniques du foie peuvent aboutir à une cirrhose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2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suivantes, laquelle (lesquelles) est (sont) une (des) complication(s) grave(s) de la cirrhose ?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Hémorragies digestives en rapport avec l’insuffisance hépatique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Ascite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Cancer du pancréas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Syndrome hépatorénale</w:t>
      </w:r>
    </w:p>
    <w:p>
      <w:pPr>
        <w:pStyle w:val="ListParagraph"/>
        <w:numPr>
          <w:ilvl w:val="0"/>
          <w:numId w:val="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Syndrome hépato-cardiaque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3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suivantes, Laquelle (lesquelles) désigne (désignent) un (des) signe(s) d’insuffisance hépatocellulaire ?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Angiomes stellaires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Circulation veineuse collatérale latéro-ombilicale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Splénomégalie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Ascite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Hypogonadisme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4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anomalies du bilan biologique suivant, laquelle (lesquelles) retrouve-t-on lors d’une cirrhose ?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Leucopénie isolée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Hypo albuminémie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Augmentation des transaminases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Augmentation du TP et du TCA</w:t>
      </w:r>
    </w:p>
    <w:p>
      <w:pPr>
        <w:pStyle w:val="ListParagraph"/>
        <w:numPr>
          <w:ilvl w:val="0"/>
          <w:numId w:val="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Diminution du facteur V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5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En cas de suspicion de cirrhose, quel(s) examen(s) est (sont) systématique(s) ?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Echographie abdominale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Biopsie hépatique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TDM hépatique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IRM hépatique</w:t>
      </w:r>
    </w:p>
    <w:p>
      <w:pPr>
        <w:pStyle w:val="ListParagraph"/>
        <w:numPr>
          <w:ilvl w:val="0"/>
          <w:numId w:val="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Alpha-fœto-protéine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6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suivantes, quelle(s) est (sont) la (les) contre-indication (s) à une biopsie hépatique par voie percutanée ?</w:t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TP &lt;50%</w:t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Anémie &lt;7 g/dl</w:t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Ascite volumineuse</w:t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Plaquettes &lt; 150 * 10⁵/L</w:t>
      </w:r>
    </w:p>
    <w:p>
      <w:pPr>
        <w:pStyle w:val="ListParagraph"/>
        <w:numPr>
          <w:ilvl w:val="0"/>
          <w:numId w:val="6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Pancréatite aigue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7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examens biologiques suivants, lequel (lesquels) fait (font) partie de votre bilan initial lors de la découverte d’une cirrhose compensée ?</w:t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Sérologie VHC, VHB</w:t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Alcoolémie</w:t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Electrophorèse des protéines sériques</w:t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HbA1C</w:t>
      </w:r>
    </w:p>
    <w:p>
      <w:pPr>
        <w:pStyle w:val="ListParagraph"/>
        <w:numPr>
          <w:ilvl w:val="0"/>
          <w:numId w:val="7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Coefficient de saturation de la transferrine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8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suivantes, laquelle (lesquelles) s’applique (nt) au traitement d’une cirrhose compensée ?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Prise en charge 100%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Sevrage alcoolique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Corticothérapie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Contre-indications aux morphiniques</w:t>
      </w:r>
    </w:p>
    <w:p>
      <w:pPr>
        <w:pStyle w:val="ListParagraph"/>
        <w:numPr>
          <w:ilvl w:val="0"/>
          <w:numId w:val="8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Education thérapeutique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9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Quelle(s) peut (vent) être la (les) cause (s) de saignement digestif aigue chez un patient atteint de cirrhose ?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Syndrome de Mallory-Weiss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Ulcère gastroduodénal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Rupture de varices œsophagiennes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Gastropathie d’hypertension portale</w:t>
      </w:r>
    </w:p>
    <w:p>
      <w:pPr>
        <w:pStyle w:val="ListParagraph"/>
        <w:numPr>
          <w:ilvl w:val="0"/>
          <w:numId w:val="9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Rupture de varices gastriques et ectopiques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QCM 10 :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Parmi les propositions suivantes, quel(s) peut (vent) être le (les) facteur (s) déclenchant (s) d’une infection de liquide d’ascite ?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Hépatite alcoolique aigue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CHC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Hémorragie digestive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Encéphalopathie hépatique</w:t>
      </w:r>
    </w:p>
    <w:p>
      <w:pPr>
        <w:pStyle w:val="ListParagraph"/>
        <w:numPr>
          <w:ilvl w:val="0"/>
          <w:numId w:val="10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Thrombose portale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11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suivantes, quel(s) est (sont) le traitement (s) possible (s) d’une hémorragie active liée à une rupture de varices œsophagiennes et constatée à l’endoscopie ?</w:t>
      </w:r>
    </w:p>
    <w:p>
      <w:pPr>
        <w:pStyle w:val="ListParagraph"/>
        <w:numPr>
          <w:ilvl w:val="0"/>
          <w:numId w:val="1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Clips vasculaires</w:t>
      </w:r>
    </w:p>
    <w:p>
      <w:pPr>
        <w:pStyle w:val="ListParagraph"/>
        <w:numPr>
          <w:ilvl w:val="0"/>
          <w:numId w:val="1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Injection de sérum adrénaliné</w:t>
      </w:r>
    </w:p>
    <w:p>
      <w:pPr>
        <w:pStyle w:val="ListParagraph"/>
        <w:numPr>
          <w:ilvl w:val="0"/>
          <w:numId w:val="1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Ligature des varices œsophagiennes</w:t>
      </w:r>
    </w:p>
    <w:p>
      <w:pPr>
        <w:pStyle w:val="ListParagraph"/>
        <w:numPr>
          <w:ilvl w:val="0"/>
          <w:numId w:val="1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Sonde de tamponnement œsophagien</w:t>
      </w:r>
    </w:p>
    <w:p>
      <w:pPr>
        <w:pStyle w:val="ListParagraph"/>
        <w:numPr>
          <w:ilvl w:val="0"/>
          <w:numId w:val="11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Mise en place en urgence d’un shunt porto-cave intrahépatique par vole transjugulaire (TIPS)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12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 concernant l’encéphalopathie hépatique, laquelle (lesquelles) est (sont) exacte (s) ?</w:t>
      </w:r>
    </w:p>
    <w:p>
      <w:pPr>
        <w:pStyle w:val="ListParagraph"/>
        <w:numPr>
          <w:ilvl w:val="0"/>
          <w:numId w:val="1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facteurs déclenchants sont nombreux</w:t>
      </w:r>
    </w:p>
    <w:p>
      <w:pPr>
        <w:pStyle w:val="ListParagraph"/>
        <w:numPr>
          <w:ilvl w:val="0"/>
          <w:numId w:val="1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Elle survient systématiquement chez un patient ayant une grosse insuffisance hépatique</w:t>
      </w:r>
    </w:p>
    <w:p>
      <w:pPr>
        <w:pStyle w:val="ListParagraph"/>
        <w:numPr>
          <w:ilvl w:val="0"/>
          <w:numId w:val="1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Son traitement est essentiellement préventif</w:t>
      </w:r>
    </w:p>
    <w:p>
      <w:pPr>
        <w:pStyle w:val="ListParagraph"/>
        <w:numPr>
          <w:ilvl w:val="0"/>
          <w:numId w:val="1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lactose peut être utilisé en tant que traitement curatif</w:t>
      </w:r>
    </w:p>
    <w:p>
      <w:pPr>
        <w:pStyle w:val="ListParagraph"/>
        <w:numPr>
          <w:ilvl w:val="0"/>
          <w:numId w:val="12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passage à la chronicité est rare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13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Concernant le syndrome hépatorénal, quelle (s) proposition (s) est (sont) vraie (s) ?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correspond à une insuffisance rénale d’allure organique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Cette insuffisance rénale est corrigée par un remplissage vasculaire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s’observe souvent aux stades précoces de la maladie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pronostic est mauvais</w:t>
      </w:r>
    </w:p>
    <w:p>
      <w:pPr>
        <w:pStyle w:val="ListParagraph"/>
        <w:numPr>
          <w:ilvl w:val="0"/>
          <w:numId w:val="13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Aucun traitement n’a démontré son efficacité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 14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propositions suivantes concernant la transplantation hépatique, laquelle (lesquelles) est (sont) vraie (s) ?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s’agit du seul traitement radical et durable en cas de cirrhose décompensée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cas de cirrhose alcoolique, le sevrage n’est pas nécessaire avant la greffe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Elle est contre indiquée en cas de cancer autre qu’hépatique 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Elle n’est pas indiquée en cas de troubles de conscience liés à une encéphalopathie hépatique</w:t>
      </w:r>
    </w:p>
    <w:p>
      <w:pPr>
        <w:pStyle w:val="ListParagraph"/>
        <w:numPr>
          <w:ilvl w:val="0"/>
          <w:numId w:val="14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s’agit du seul traitement de l’hépatite C chronique</w:t>
      </w:r>
    </w:p>
    <w:p>
      <w:pPr>
        <w:pStyle w:val="ListParagraph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QCM 15 :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Parmi les items suivants, lequel (lesquels) est (sont) utilisé (s) pour calculer le score MELD ?</w:t>
      </w:r>
    </w:p>
    <w:p>
      <w:pPr>
        <w:pStyle w:val="ListParagraph"/>
        <w:numPr>
          <w:ilvl w:val="0"/>
          <w:numId w:val="1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Age du patient</w:t>
      </w:r>
    </w:p>
    <w:p>
      <w:pPr>
        <w:pStyle w:val="ListParagraph"/>
        <w:numPr>
          <w:ilvl w:val="0"/>
          <w:numId w:val="1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Bilirubine totale</w:t>
      </w:r>
    </w:p>
    <w:p>
      <w:pPr>
        <w:pStyle w:val="ListParagraph"/>
        <w:numPr>
          <w:ilvl w:val="0"/>
          <w:numId w:val="1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TP </w:t>
      </w:r>
    </w:p>
    <w:p>
      <w:pPr>
        <w:pStyle w:val="ListParagraph"/>
        <w:numPr>
          <w:ilvl w:val="0"/>
          <w:numId w:val="1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Albumine</w:t>
      </w:r>
    </w:p>
    <w:p>
      <w:pPr>
        <w:pStyle w:val="ListParagraph"/>
        <w:numPr>
          <w:ilvl w:val="0"/>
          <w:numId w:val="15"/>
        </w:numPr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INR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36"/>
          <w:szCs w:val="3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36"/>
          <w:szCs w:val="36"/>
        </w:rPr>
        <w:t>Réponses QCM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36"/>
          <w:szCs w:val="36"/>
        </w:rPr>
      </w:pPr>
      <w:r>
        <w:rPr>
          <w:rFonts w:cs="Times New Roman" w:cstheme="majorBidi" w:ascii="Times New Roman" w:hAnsi="Times New Roman"/>
          <w:b/>
          <w:bCs/>
          <w:sz w:val="36"/>
          <w:szCs w:val="36"/>
        </w:rPr>
      </w:r>
    </w:p>
    <w:p>
      <w:pPr>
        <w:pStyle w:val="ListParagraph"/>
        <w:numPr>
          <w:ilvl w:val="0"/>
          <w:numId w:val="16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Réponse : B C E 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définition de la cirrhose est histologique : il s’agit d’une fibrose mutilante annulaire délimitant des nodules de régénération hépatocytaire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Toutes les maladies chroniques du foie peuvent être à l’origine de cirrhose, mais la sévérité et la précocité d’apparition de celle-ci dépend de la maladie en cause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lésions histologiques sont généralement diffuses.</w:t>
      </w:r>
    </w:p>
    <w:p>
      <w:pPr>
        <w:pStyle w:val="ListParagraph"/>
        <w:numPr>
          <w:ilvl w:val="0"/>
          <w:numId w:val="23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En dehors de la fibrose, on peut également retrouver à la biopsie :</w:t>
      </w:r>
    </w:p>
    <w:p>
      <w:pPr>
        <w:pStyle w:val="Normal"/>
        <w:spacing w:lineRule="auto" w:line="360"/>
        <w:ind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* Une stéatose</w:t>
      </w:r>
    </w:p>
    <w:p>
      <w:pPr>
        <w:pStyle w:val="Normal"/>
        <w:spacing w:lineRule="auto" w:line="360"/>
        <w:ind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*Un infiltrat inflammatoire</w:t>
      </w:r>
    </w:p>
    <w:p>
      <w:pPr>
        <w:pStyle w:val="Normal"/>
        <w:spacing w:lineRule="auto" w:line="360"/>
        <w:ind w:left="72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*Des signes histologiques spécifiques de la maladie causale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  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2- Réponse : B D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complications graves de la cirrhose sont 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Hémorragie digestive en rapport avec l’hypertension portale (et pas avec le  dysfonctionnement hypatocytaire)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Ascite(le plus souvent avec des œdèmes)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Infections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Encéphalopathie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Syndrome hépato-rénal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Carcinome hépato-cellulaire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3-Réponse A E 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Ce n’est pas la première question du livre sur ce sujet, mais il est tellement fondamental qu’il vaut mieux s’entrainer et être sûr.</w:t>
      </w:r>
    </w:p>
    <w:p>
      <w:pPr>
        <w:pStyle w:val="ListParagraph"/>
        <w:numPr>
          <w:ilvl w:val="0"/>
          <w:numId w:val="24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signes d’insuffisance hépato-cellulaire sont 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Angiomes stellaires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Au niveau des mains : érythrose palmo-plantaire, leuconychies(ongles blancs), hippocratisme digital)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Ictère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Foetor hépatique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Astérixis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Hypogonadisme : gynécomastie, stérilité, aménorrhée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Les signes d’hypertension portale sont 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Splénomégalie congestive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Ascite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- Circulation veineuse collatérale latéro-ombilicale +/- signe de Cruveillhier-Baumgarten (dilatations veineuses ombilicales en tête de méduse)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4-Réponse : B C E 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anomalies du bilan biologique lors d’une cirrhose sont les suivantes 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-NFS : pancytopénie ou thrombopénie isolée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BHC : augmentation modérée des transaminases, cholestase modérée, hyperbilirubinémie conjugée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Hémostase : diminution du TP et de tous les facteurs de coagulationdont le facteur V, augmentation du TCA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Hypocholestérolémie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 Hypo albuminémie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Pour en retenir une bonne partie, pensez au score de Child-Pugh qui en contient certaines !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5-Réponse : A 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L’échographie est l’examen d’imagerie de première intention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scanner et l’IRM sont des examens de deuxième intention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gastroscopie sera également effectuée en cas de suspicion de maladie  hépatique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X la biopsie n’est plus systématique car le diagnostic de cirrhose repose désormais sur un faisceau d’arguments convergents obtenus grâce à la clinique, la biologie et l’échographie</w:t>
      </w:r>
    </w:p>
    <w:p>
      <w:pPr>
        <w:pStyle w:val="ListParagraph"/>
        <w:numPr>
          <w:ilvl w:val="0"/>
          <w:numId w:val="25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X  l’alpha-foeto-protéine n’a quasiment plus aucune indication, encore moins pour faire le diagnostic de cirrhose !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6-Réponse : A C </w:t>
      </w:r>
    </w:p>
    <w:p>
      <w:pPr>
        <w:pStyle w:val="ListParagraph"/>
        <w:numPr>
          <w:ilvl w:val="0"/>
          <w:numId w:val="26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Recommandations AFEF 2002 sur les contre-indications à la biopsie trans-pariétale</w:t>
      </w:r>
    </w:p>
    <w:p>
      <w:pPr>
        <w:pStyle w:val="ListParagraph"/>
        <w:numPr>
          <w:ilvl w:val="0"/>
          <w:numId w:val="26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contre-indications principales sont 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-Un TP &lt;50%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-Une thrombopénie &lt;60 x105/L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-Une ascite volumineuse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-Une dilatation des voies biliaires intra hépatique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-La non-coopération du patient, les kystes parasitaires…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Si la biopsie doit absolument etre réalisée, elle sera par voie trans-jugulaire.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7-Réponse A C E 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Recommandation HAS 2008 : les examens à réaliser de façon systématique sont les suivants :</w:t>
      </w:r>
    </w:p>
    <w:tbl>
      <w:tblPr>
        <w:tblStyle w:val="Grilledutableau"/>
        <w:tblW w:w="8291" w:type="dxa"/>
        <w:jc w:val="left"/>
        <w:tblInd w:w="77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73"/>
        <w:gridCol w:w="4217"/>
      </w:tblGrid>
      <w:tr>
        <w:trPr/>
        <w:tc>
          <w:tcPr>
            <w:tcW w:w="8290" w:type="dxa"/>
            <w:gridSpan w:val="2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Tableau nº1.Examens biologiques sanguins nécessaires à la consultation spécialisée en vue du diagnostic de cirrhose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Tests biologiques San juins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Variations recherchées et seuils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Hémogramme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Thrombopénie,leuco-neutropénie,macrocytose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Bilirubine totale, activité des Alanine-aminotransférase(ALAT). Aspartate-aminotransférase(ASAT), ɣGlutamyi transférase (ɣGT) et phosphatase alcaline(PA)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Augmentation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Électrophorèse des protéines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Bloc ß-y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Hypto-albuminémie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Taux de prothrombine(TP)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Diminution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Glucose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Triglycérides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Cholestérol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Augmentation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Triglycérides&lt;1.50g/l(1.7mmol/l)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ar-SA"/>
              </w:rPr>
              <w:t>HDL-cholestérol&gt;0.40g/l(1.0mmol/l)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ar-SA"/>
              </w:rPr>
              <w:t>LDL-cholestérol&lt;1.60g/l(4.1mmol/l)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ar-SA"/>
              </w:rPr>
              <w:t>Férritine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cstheme="majorBidi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Coefficient de saturation de la transferrine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&gt;300 ųg/l chez un home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&gt;200 ųg/l chez une femme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Augmentation &gt;45%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ar-SA"/>
              </w:rPr>
              <w:t>Antigène HBs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ar-SA"/>
              </w:rPr>
              <w:t>Anticorps anti-HBs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en-US" w:eastAsia="en-US" w:bidi="ar-SA"/>
              </w:rPr>
              <w:t>Anticorps anti-HBc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Positivité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Négativité</w:t>
            </w:r>
          </w:p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Positivité</w:t>
            </w:r>
          </w:p>
        </w:tc>
      </w:tr>
      <w:tr>
        <w:trPr/>
        <w:tc>
          <w:tcPr>
            <w:tcW w:w="4073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Anticorps anti-VHC</w:t>
            </w:r>
          </w:p>
        </w:tc>
        <w:tc>
          <w:tcPr>
            <w:tcW w:w="4217" w:type="dxa"/>
            <w:tcBorders/>
          </w:tcPr>
          <w:p>
            <w:pPr>
              <w:pStyle w:val="ListParagraph"/>
              <w:widowControl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lang w:val="fr-FR"/>
              </w:rPr>
            </w:pPr>
            <w:r>
              <w:rPr>
                <w:rFonts w:eastAsia="Calibri" w:cs="Times New Roman" w:ascii="Times New Roman" w:hAnsi="Times New Roman" w:asciiTheme="majorBidi" w:cstheme="majorBidi" w:hAnsiTheme="majorBidi"/>
                <w:kern w:val="0"/>
                <w:sz w:val="24"/>
                <w:szCs w:val="24"/>
                <w:lang w:val="fr-FR" w:eastAsia="en-US" w:bidi="ar-SA"/>
              </w:rPr>
              <w:t>Positivité</w:t>
            </w:r>
          </w:p>
        </w:tc>
      </w:tr>
    </w:tbl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8-Réponse : A B E 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prise en charge est la suivantes :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-Traitement multidisciplinaire, à vie, prise en charge à 100%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-Arrêt de tous les hépatotoxiques : alcool, cannabis, médicaments hépatotoxiques (pas de paracétamol)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-Traitement étiologique selon la cause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-Traitement des comorbidités et du terrain : prise en charge nutritionnelle, contrôle du poids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-Vaccination contre l’hépatite A, l’hépatite B, grippe, pneumocoque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-Prévention primaire des principales complications : hygiène bucco-dentaire et cutanée, bêta-bloquants en cas de varices œsophagiennes grade 2 ou 3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9- Réponse : B C E 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causes de saignement digestif chez un patient atteint de cirrhose sont les suivantes :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-Rupture de varices œsophagiennes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-Ulcères gastro-duodénaus, peptiques ou non (de fréquence augmentée chez un cirrhotique)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-Rupture de varices gastriques ou ectopiques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-Gastropathie d’hypertension portale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Mais attention ! ici on précisait bien de donner les causes de saignement aigu. La gastropathie d’hypertension portale peut conduire à une anémie chronique mais jamais à une hémorragie aigue !</w:t>
      </w:r>
    </w:p>
    <w:p>
      <w:pPr>
        <w:pStyle w:val="ListParagraph"/>
        <w:spacing w:lineRule="auto" w:line="360" w:before="0" w:after="0"/>
        <w:ind w:left="771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10-Réponse : A B C D E 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Message important : Toute cause de décompensation d’une cirrhose est susceptible d’en entrainer une ou plusieurs autres !</w:t>
      </w:r>
    </w:p>
    <w:p>
      <w:pPr>
        <w:pStyle w:val="ListParagraph"/>
        <w:numPr>
          <w:ilvl w:val="0"/>
          <w:numId w:val="17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Devant toute décompensation de cirrhose, on recherchera donc :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-N’importe quelle infection (pneumopathie, infection urinaire…) 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-Hépatite alcoolique aigue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-Prise d’hépatotoxique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-Toute autre décompensation : CHC, poussée d’ascite, hémorragie digestive, encéphalopathie hépatique, syndrome hépatorénal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-Thrombose portale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-Arrêt des bêtas bloquants pour les hémorragies digestives.</w:t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ListParagraph"/>
        <w:spacing w:lineRule="auto" w:line="360"/>
        <w:ind w:left="77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11-Réponse : C D E 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 n cas d’hémorragie digestive liée à une rupture de varices œsophagiennes, on propose :</w:t>
      </w:r>
    </w:p>
    <w:p>
      <w:pPr>
        <w:pStyle w:val="ListParagraph"/>
        <w:spacing w:lineRule="auto" w:line="360"/>
        <w:ind w:left="149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-En première intention, une ligature élastique de la varice qui saigne</w:t>
      </w:r>
    </w:p>
    <w:p>
      <w:pPr>
        <w:pStyle w:val="ListParagraph"/>
        <w:spacing w:lineRule="auto" w:line="360"/>
        <w:ind w:left="149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-Plus rarement un encollage de la varice</w:t>
      </w:r>
    </w:p>
    <w:p>
      <w:pPr>
        <w:pStyle w:val="ListParagraph"/>
        <w:spacing w:lineRule="auto" w:line="360"/>
        <w:ind w:left="149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-En deuxième intention : une sonde de tamponnement œsophagien (sonde de Blakemore)</w:t>
      </w:r>
    </w:p>
    <w:p>
      <w:pPr>
        <w:pStyle w:val="ListParagraph"/>
        <w:spacing w:lineRule="auto" w:line="360"/>
        <w:ind w:left="1491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-Ou la mise en place d’un TIPS, avec toutefois un risque élevé de mortalité.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X la mise en place de clips ou l’injection de sérum adrénaliné sont des thérapeutiques du saignement lié à un ulcère gastro-duodénal.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12-Réponse : A C E 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L’encéphalopathie résulte de l’insuffisance hépatique et des shunts veineux porto-systématiques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Elle peut être sévère et aller jusqu’au coma, même chez un patient n’ayant pas de grosse insuffisance hépatique notable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Les facteurs déclenchant sont nombreux : infection, hémorragies digestives….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Son traitement est essentiellement préventif, en évitant tous cas facteurs déclenchants possibles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Son traitement curatif repose sur le lactulose et non sur le lactose</w:t>
      </w:r>
    </w:p>
    <w:p>
      <w:pPr>
        <w:pStyle w:val="ListParagraph"/>
        <w:numPr>
          <w:ilvl w:val="0"/>
          <w:numId w:val="18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passage à la chronicité est rare</w:t>
      </w:r>
    </w:p>
    <w:p>
      <w:pPr>
        <w:pStyle w:val="ListParagraph"/>
        <w:spacing w:lineRule="auto" w:line="360" w:before="0" w:after="0"/>
        <w:ind w:left="1491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left="1131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13- Réponse : D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syndrome hépato-rénal correspond à une insuffisance rénale d’allure fonctionnelle, non corrigée par le remplissage vasculaire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s’observe chez des malades ayant une insuffisance hépatique sévère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pronostic est catastrophique (espérance de vie de quelques semaines)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terlipressine et la noradrénaline sont les seuls traitements pharmacologiques efficaces (transitoirement)</w:t>
      </w:r>
    </w:p>
    <w:p>
      <w:pPr>
        <w:pStyle w:val="ListParagraph"/>
        <w:numPr>
          <w:ilvl w:val="0"/>
          <w:numId w:val="19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transplantation hépatique est le seul traitement durablement hépatique</w:t>
      </w:r>
    </w:p>
    <w:p>
      <w:pPr>
        <w:pStyle w:val="ListParagraph"/>
        <w:spacing w:lineRule="auto" w:line="360" w:before="0" w:after="0"/>
        <w:ind w:left="2109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   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14-Réponse : A C 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La transplantation hépatique est le seul traitement radical et durable en cas de cirrhose décompensée</w:t>
      </w:r>
    </w:p>
    <w:p>
      <w:pPr>
        <w:pStyle w:val="ListParagraph"/>
        <w:numPr>
          <w:ilvl w:val="0"/>
          <w:numId w:val="20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doit être envisagé dans les cas suivants :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-Insuffisance hépatique sévère avec TP&lt;50% 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-Ictère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-Ascite réfractaire ou infection de liquide d’ascite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-Épisodes répétés d’encéphalopathie ou encéphalopathie chronique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-Épisodes répétés d’hémorragie digestive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-Carcinome hépato-cellulaire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Chez les malades ayant une cirrhose alcoolique, un sevrage est normalement nécessaire.</w:t>
      </w:r>
    </w:p>
    <w:p>
      <w:pPr>
        <w:pStyle w:val="ListParagraph"/>
        <w:numPr>
          <w:ilvl w:val="0"/>
          <w:numId w:val="21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Chez les maladies ayant une cirrhose virale B, un traitement antiviral préalable est indispensable.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360"/>
        <w:ind w:left="1269"/>
        <w:jc w:val="both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15- Réponse : B E 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X attention à ne pas confondre le score MELD et le score de Child-pugh.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Le MELD est un moyen d’évaluer la gravité d’une hépatopathie chronique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est souvent utilisé pour définir les règles de priorité d’une transplantation hépatique.</w:t>
      </w:r>
    </w:p>
    <w:p>
      <w:pPr>
        <w:pStyle w:val="ListParagraph"/>
        <w:numPr>
          <w:ilvl w:val="0"/>
          <w:numId w:val="22"/>
        </w:numPr>
        <w:spacing w:lineRule="auto" w:line="360" w:before="0" w:after="0"/>
        <w:contextualSpacing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Il repose sur une formule qui utilise :</w:t>
      </w:r>
    </w:p>
    <w:p>
      <w:pPr>
        <w:pStyle w:val="ListParagraph"/>
        <w:spacing w:lineRule="auto" w:line="360"/>
        <w:ind w:left="1989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-INR</w:t>
      </w:r>
    </w:p>
    <w:p>
      <w:pPr>
        <w:pStyle w:val="ListParagraph"/>
        <w:spacing w:lineRule="auto" w:line="360"/>
        <w:ind w:left="1989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-Bilirubine totale</w:t>
      </w:r>
    </w:p>
    <w:p>
      <w:pPr>
        <w:pStyle w:val="ListParagraph"/>
        <w:spacing w:lineRule="auto" w:line="360"/>
        <w:ind w:left="1989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-Créatinine</w:t>
      </w:r>
    </w:p>
    <w:p>
      <w:pPr>
        <w:pStyle w:val="ListParagraph"/>
        <w:spacing w:lineRule="auto" w:line="360"/>
        <w:ind w:left="1989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  </w:t>
      </w:r>
    </w:p>
    <w:p>
      <w:pPr>
        <w:pStyle w:val="ListParagraph"/>
        <w:ind w:left="771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 </w:t>
      </w:r>
    </w:p>
    <w:p>
      <w:pPr>
        <w:pStyle w:val="ListParagraph"/>
        <w:ind w:left="771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ListParagraph"/>
        <w:ind w:left="771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ListParagraph"/>
        <w:ind w:left="771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sz w:val="28"/>
          <w:szCs w:val="28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 w:asciiTheme="majorBidi" w:cstheme="majorBidi" w:hAnsiTheme="majorBidi"/>
          <w:sz w:val="28"/>
          <w:szCs w:val="28"/>
        </w:rPr>
      </w:pPr>
      <w:r>
        <w:rPr>
          <w:rFonts w:cs="Times New Roman" w:cstheme="majorBidi"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spacing w:lineRule="auto" w:line="276" w:before="0" w:after="160"/>
        <w:jc w:val="both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5">
    <w:lvl w:ilvl="0">
      <w:start w:val="1"/>
      <w:numFmt w:val="upperLetter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1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149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1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3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5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7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9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1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3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51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210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2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9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869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16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9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198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49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d05cfd"/>
    <w:rPr/>
  </w:style>
  <w:style w:type="character" w:styleId="PieddepageCar" w:customStyle="1">
    <w:name w:val="Pied de page Car"/>
    <w:basedOn w:val="DefaultParagraphFont"/>
    <w:uiPriority w:val="99"/>
    <w:qFormat/>
    <w:rsid w:val="00d05cfd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a42d7"/>
    <w:pPr>
      <w:spacing w:before="0" w:after="16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d05cf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d05cfd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931c9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Application>LibreOffice/24.2.7.2$Linux_X86_64 LibreOffice_project/420$Build-2</Application>
  <AppVersion>15.0000</AppVersion>
  <Pages>12</Pages>
  <Words>1860</Words>
  <Characters>10746</Characters>
  <CharactersWithSpaces>12573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2023-02-20T14:39:00Z</dcterms:created>
  <dc:creator>Zineb Takdenti</dc:creator>
  <dc:description/>
  <dc:language>fr-FR</dc:language>
  <cp:lastModifiedBy/>
  <dcterms:modified xsi:type="dcterms:W3CDTF">2026-04-15T06:37:45Z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