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45C" w:rsidRPr="003F6943" w:rsidRDefault="007449A3" w:rsidP="00E208D8">
      <w:pPr>
        <w:jc w:val="both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3F6943">
        <w:rPr>
          <w:rFonts w:asciiTheme="majorBidi" w:hAnsiTheme="majorBidi" w:cstheme="majorBidi"/>
          <w:b/>
          <w:bCs/>
          <w:sz w:val="28"/>
          <w:szCs w:val="28"/>
          <w:lang w:val="fr-FR"/>
        </w:rPr>
        <w:t>QCM Appendicite :</w:t>
      </w:r>
    </w:p>
    <w:p w:rsidR="007D635B" w:rsidRPr="007449A3" w:rsidRDefault="007D635B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C0D9F" w:rsidRPr="007449A3" w:rsidRDefault="004C0D9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>QCM1</w:t>
      </w:r>
      <w:r w:rsidR="00CF09DD" w:rsidRPr="007449A3">
        <w:rPr>
          <w:rFonts w:asciiTheme="majorBidi" w:hAnsiTheme="majorBidi" w:cstheme="majorBidi"/>
          <w:sz w:val="24"/>
          <w:szCs w:val="24"/>
          <w:lang w:val="fr-FR"/>
        </w:rPr>
        <w:t> :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Parmi les propositions suivantes concernant  l’épidémiologie de l’appendicite, quelle(s) </w:t>
      </w:r>
      <w:r w:rsidR="007449A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réponse(s) est (sont) exacte(s) ?</w:t>
      </w:r>
    </w:p>
    <w:p w:rsidR="004C0D9F" w:rsidRPr="007449A3" w:rsidRDefault="004C0D9F" w:rsidP="00E208D8">
      <w:pPr>
        <w:pStyle w:val="Paragraphedeliste"/>
        <w:numPr>
          <w:ilvl w:val="0"/>
          <w:numId w:val="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Il s’agit de la deuxième urgence chirurgicale la plus fréquente, derrière l’étranglement herniaire</w:t>
      </w:r>
    </w:p>
    <w:p w:rsidR="004C0D9F" w:rsidRPr="007449A3" w:rsidRDefault="004C0D9F" w:rsidP="00E208D8">
      <w:pPr>
        <w:pStyle w:val="Paragraphedeliste"/>
        <w:numPr>
          <w:ilvl w:val="0"/>
          <w:numId w:val="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Elle représente 30% des interventions de chirurgie abominais</w:t>
      </w:r>
    </w:p>
    <w:p w:rsidR="004C0D9F" w:rsidRPr="007449A3" w:rsidRDefault="004C0D9F" w:rsidP="00E208D8">
      <w:pPr>
        <w:pStyle w:val="Paragraphedeliste"/>
        <w:numPr>
          <w:ilvl w:val="0"/>
          <w:numId w:val="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Elle survient le plus souvent entre la deuxième et la troisième décennie</w:t>
      </w:r>
    </w:p>
    <w:p w:rsidR="004C0D9F" w:rsidRPr="007449A3" w:rsidRDefault="004C0D9F" w:rsidP="00E208D8">
      <w:pPr>
        <w:pStyle w:val="Paragraphedeliste"/>
        <w:numPr>
          <w:ilvl w:val="0"/>
          <w:numId w:val="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Les complications sont plus fréquentes chez les enfants de moins de trois ans </w:t>
      </w:r>
    </w:p>
    <w:p w:rsidR="00CF09DD" w:rsidRDefault="004C0D9F" w:rsidP="00E208D8">
      <w:pPr>
        <w:pStyle w:val="Paragraphedeliste"/>
        <w:numPr>
          <w:ilvl w:val="0"/>
          <w:numId w:val="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L’indice de perforation est de 80% chez le sujet </w:t>
      </w:r>
      <w:r w:rsidR="00CF09DD" w:rsidRPr="007449A3">
        <w:rPr>
          <w:rFonts w:asciiTheme="majorBidi" w:hAnsiTheme="majorBidi" w:cstheme="majorBidi"/>
          <w:sz w:val="24"/>
          <w:szCs w:val="24"/>
          <w:lang w:val="fr-FR"/>
        </w:rPr>
        <w:t>âgé</w:t>
      </w: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CF09DD" w:rsidRPr="007449A3" w:rsidRDefault="00CF09DD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QCM2 :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Parmi les éléments suivants, lequel (lesquels) peut (peuvent) obstruer l’appendice ?</w:t>
      </w:r>
    </w:p>
    <w:p w:rsidR="00CF09DD" w:rsidRPr="007449A3" w:rsidRDefault="00CF09DD" w:rsidP="00E208D8">
      <w:pPr>
        <w:pStyle w:val="Paragraphedeliste"/>
        <w:numPr>
          <w:ilvl w:val="0"/>
          <w:numId w:val="2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Stercolithe</w:t>
      </w:r>
    </w:p>
    <w:p w:rsidR="00CF09DD" w:rsidRPr="007449A3" w:rsidRDefault="00CF09DD" w:rsidP="00E208D8">
      <w:pPr>
        <w:pStyle w:val="Paragraphedeliste"/>
        <w:numPr>
          <w:ilvl w:val="0"/>
          <w:numId w:val="2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Corps étranger</w:t>
      </w:r>
    </w:p>
    <w:p w:rsidR="00CF09DD" w:rsidRPr="007449A3" w:rsidRDefault="00CF09DD" w:rsidP="00E208D8">
      <w:pPr>
        <w:pStyle w:val="Paragraphedeliste"/>
        <w:numPr>
          <w:ilvl w:val="0"/>
          <w:numId w:val="2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Bouchon muqueux</w:t>
      </w:r>
    </w:p>
    <w:p w:rsidR="00CF09DD" w:rsidRPr="007449A3" w:rsidRDefault="00CF09DD" w:rsidP="00E208D8">
      <w:pPr>
        <w:pStyle w:val="Paragraphedeliste"/>
        <w:numPr>
          <w:ilvl w:val="0"/>
          <w:numId w:val="2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Parasite</w:t>
      </w:r>
    </w:p>
    <w:p w:rsidR="00CF09DD" w:rsidRDefault="00CF09DD" w:rsidP="00E208D8">
      <w:pPr>
        <w:pStyle w:val="Paragraphedeliste"/>
        <w:numPr>
          <w:ilvl w:val="0"/>
          <w:numId w:val="2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Cancer colo-rectal</w:t>
      </w:r>
    </w:p>
    <w:p w:rsidR="007449A3" w:rsidRPr="007449A3" w:rsidRDefault="007449A3" w:rsidP="00E208D8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CF09DD" w:rsidRPr="007449A3" w:rsidRDefault="00CF09DD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QCM3 :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Parmi les propositions suivantes, quel(s) est (sont) l’élément(les éléments</w:t>
      </w:r>
      <w:r w:rsidR="0056192E" w:rsidRPr="007449A3">
        <w:rPr>
          <w:rFonts w:asciiTheme="majorBidi" w:hAnsiTheme="majorBidi" w:cstheme="majorBidi"/>
          <w:sz w:val="24"/>
          <w:szCs w:val="24"/>
          <w:lang w:val="fr-FR"/>
        </w:rPr>
        <w:t>) en faveur du diagnostic d’appendicite sur l’échographie abdominale ?</w:t>
      </w:r>
    </w:p>
    <w:p w:rsidR="0056192E" w:rsidRPr="007449A3" w:rsidRDefault="0056192E" w:rsidP="00E208D8">
      <w:pPr>
        <w:pStyle w:val="Paragraphedeliste"/>
        <w:numPr>
          <w:ilvl w:val="0"/>
          <w:numId w:val="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Appendicite diminuée de volume</w:t>
      </w:r>
    </w:p>
    <w:p w:rsidR="0056192E" w:rsidRPr="007449A3" w:rsidRDefault="0056192E" w:rsidP="00E208D8">
      <w:pPr>
        <w:pStyle w:val="Paragraphedeliste"/>
        <w:numPr>
          <w:ilvl w:val="0"/>
          <w:numId w:val="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Aspect en cocarde</w:t>
      </w:r>
    </w:p>
    <w:p w:rsidR="0056192E" w:rsidRPr="007449A3" w:rsidRDefault="0056192E" w:rsidP="00E208D8">
      <w:pPr>
        <w:pStyle w:val="Paragraphedeliste"/>
        <w:numPr>
          <w:ilvl w:val="0"/>
          <w:numId w:val="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Épanchement péri-appendiculaire</w:t>
      </w:r>
    </w:p>
    <w:p w:rsidR="0056192E" w:rsidRPr="007449A3" w:rsidRDefault="0056192E" w:rsidP="00E208D8">
      <w:pPr>
        <w:pStyle w:val="Paragraphedeliste"/>
        <w:numPr>
          <w:ilvl w:val="0"/>
          <w:numId w:val="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Stérolithe appendiculaire</w:t>
      </w:r>
    </w:p>
    <w:p w:rsidR="001350C8" w:rsidRDefault="0056192E" w:rsidP="00E208D8">
      <w:pPr>
        <w:pStyle w:val="Paragraphedeliste"/>
        <w:numPr>
          <w:ilvl w:val="0"/>
          <w:numId w:val="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Adénoly</w:t>
      </w:r>
      <w:r w:rsidR="00D37852" w:rsidRPr="007449A3">
        <w:rPr>
          <w:rFonts w:asciiTheme="majorBidi" w:hAnsiTheme="majorBidi" w:cstheme="majorBidi"/>
          <w:sz w:val="24"/>
          <w:szCs w:val="24"/>
          <w:lang w:val="fr-FR"/>
        </w:rPr>
        <w:t xml:space="preserve">mphyle </w:t>
      </w:r>
      <w:r w:rsidR="001350C8" w:rsidRPr="007449A3">
        <w:rPr>
          <w:rFonts w:asciiTheme="majorBidi" w:hAnsiTheme="majorBidi" w:cstheme="majorBidi"/>
          <w:sz w:val="24"/>
          <w:szCs w:val="24"/>
          <w:lang w:val="fr-FR"/>
        </w:rPr>
        <w:t>mésentérique</w:t>
      </w:r>
    </w:p>
    <w:p w:rsidR="007449A3" w:rsidRPr="007449A3" w:rsidRDefault="007449A3" w:rsidP="00E208D8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1350C8" w:rsidRPr="007449A3" w:rsidRDefault="001350C8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>QCM4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 : Parmi les propositions suivantes, laquelle (lesquelles) concerne(nt) une appendicite sous-hépatique ?</w:t>
      </w:r>
    </w:p>
    <w:p w:rsidR="001350C8" w:rsidRPr="007449A3" w:rsidRDefault="001350C8" w:rsidP="00E208D8">
      <w:pPr>
        <w:pStyle w:val="Paragraphedeliste"/>
        <w:numPr>
          <w:ilvl w:val="0"/>
          <w:numId w:val="4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Douleurs de l’hypochondre droit</w:t>
      </w:r>
    </w:p>
    <w:p w:rsidR="001350C8" w:rsidRPr="007449A3" w:rsidRDefault="003F6943" w:rsidP="00E208D8">
      <w:pPr>
        <w:pStyle w:val="Paragraphedeliste"/>
        <w:numPr>
          <w:ilvl w:val="0"/>
          <w:numId w:val="4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Psoit</w:t>
      </w:r>
      <w:r w:rsidR="001350C8" w:rsidRPr="007449A3">
        <w:rPr>
          <w:rFonts w:asciiTheme="majorBidi" w:hAnsiTheme="majorBidi" w:cstheme="majorBidi"/>
          <w:sz w:val="24"/>
          <w:szCs w:val="24"/>
          <w:lang w:val="fr-FR"/>
        </w:rPr>
        <w:t>is</w:t>
      </w:r>
    </w:p>
    <w:p w:rsidR="001350C8" w:rsidRPr="007449A3" w:rsidRDefault="001350C8" w:rsidP="00E208D8">
      <w:pPr>
        <w:pStyle w:val="Paragraphedeliste"/>
        <w:numPr>
          <w:ilvl w:val="0"/>
          <w:numId w:val="4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Occlusion importante</w:t>
      </w:r>
    </w:p>
    <w:p w:rsidR="001350C8" w:rsidRPr="007449A3" w:rsidRDefault="001350C8" w:rsidP="00E208D8">
      <w:pPr>
        <w:pStyle w:val="Paragraphedeliste"/>
        <w:numPr>
          <w:ilvl w:val="0"/>
          <w:numId w:val="4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Signes fonctionnel urinaires</w:t>
      </w:r>
    </w:p>
    <w:p w:rsidR="001350C8" w:rsidRPr="007449A3" w:rsidRDefault="001350C8" w:rsidP="00E208D8">
      <w:pPr>
        <w:pStyle w:val="Paragraphedeliste"/>
        <w:numPr>
          <w:ilvl w:val="0"/>
          <w:numId w:val="4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Diagnostic différentiels à réaliser avec la cholécystite</w:t>
      </w: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1350C8" w:rsidRPr="007449A3" w:rsidRDefault="001350C8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QCM5 : </w:t>
      </w:r>
      <w:r w:rsidR="0046176F" w:rsidRPr="007449A3">
        <w:rPr>
          <w:rFonts w:asciiTheme="majorBidi" w:hAnsiTheme="majorBidi" w:cstheme="majorBidi"/>
          <w:sz w:val="24"/>
          <w:szCs w:val="24"/>
          <w:lang w:val="fr-FR"/>
        </w:rPr>
        <w:t>Parmi les propositions suivantes, laquelle (lesquelles) concerne(nt) une appendicite rétrocoecale ?</w:t>
      </w:r>
    </w:p>
    <w:p w:rsidR="0046176F" w:rsidRPr="007449A3" w:rsidRDefault="0046176F" w:rsidP="00E208D8">
      <w:pPr>
        <w:pStyle w:val="Paragraphedeliste"/>
        <w:numPr>
          <w:ilvl w:val="0"/>
          <w:numId w:val="5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Douleur de l’épigastre</w:t>
      </w:r>
    </w:p>
    <w:p w:rsidR="0046176F" w:rsidRPr="007449A3" w:rsidRDefault="003F6943" w:rsidP="00E208D8">
      <w:pPr>
        <w:pStyle w:val="Paragraphedeliste"/>
        <w:numPr>
          <w:ilvl w:val="0"/>
          <w:numId w:val="5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Psoit</w:t>
      </w:r>
      <w:r w:rsidR="0046176F" w:rsidRPr="007449A3">
        <w:rPr>
          <w:rFonts w:asciiTheme="majorBidi" w:hAnsiTheme="majorBidi" w:cstheme="majorBidi"/>
          <w:sz w:val="24"/>
          <w:szCs w:val="24"/>
          <w:lang w:val="fr-FR"/>
        </w:rPr>
        <w:t>is</w:t>
      </w:r>
    </w:p>
    <w:p w:rsidR="0046176F" w:rsidRPr="007449A3" w:rsidRDefault="0046176F" w:rsidP="00E208D8">
      <w:pPr>
        <w:pStyle w:val="Paragraphedeliste"/>
        <w:numPr>
          <w:ilvl w:val="0"/>
          <w:numId w:val="5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Occlusion importante</w:t>
      </w:r>
    </w:p>
    <w:p w:rsidR="0046176F" w:rsidRPr="007449A3" w:rsidRDefault="0046176F" w:rsidP="00E208D8">
      <w:pPr>
        <w:pStyle w:val="Paragraphedeliste"/>
        <w:numPr>
          <w:ilvl w:val="0"/>
          <w:numId w:val="5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Signes fonctionnels urinaires</w:t>
      </w:r>
    </w:p>
    <w:p w:rsidR="0046176F" w:rsidRDefault="0046176F" w:rsidP="00E208D8">
      <w:pPr>
        <w:pStyle w:val="Paragraphedeliste"/>
        <w:numPr>
          <w:ilvl w:val="0"/>
          <w:numId w:val="5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lastRenderedPageBreak/>
        <w:t>Diagnostic réalisé sur l’échographie</w:t>
      </w:r>
    </w:p>
    <w:p w:rsidR="007449A3" w:rsidRPr="007449A3" w:rsidRDefault="007449A3" w:rsidP="00E208D8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6176F" w:rsidRPr="007449A3" w:rsidRDefault="0046176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QCM6 :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Parmi les propositions suivantes, laquelle (lesquelles) concerne une appendicite pelvienne ?</w:t>
      </w:r>
    </w:p>
    <w:p w:rsidR="0046176F" w:rsidRPr="007449A3" w:rsidRDefault="0046176F" w:rsidP="00E208D8">
      <w:pPr>
        <w:pStyle w:val="Paragraphedeliste"/>
        <w:numPr>
          <w:ilvl w:val="0"/>
          <w:numId w:val="7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Douleur de l’épigastre</w:t>
      </w:r>
    </w:p>
    <w:p w:rsidR="0046176F" w:rsidRPr="007449A3" w:rsidRDefault="0046176F" w:rsidP="00E208D8">
      <w:pPr>
        <w:pStyle w:val="Paragraphedeliste"/>
        <w:numPr>
          <w:ilvl w:val="0"/>
          <w:numId w:val="7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Psoilis</w:t>
      </w:r>
    </w:p>
    <w:p w:rsidR="0046176F" w:rsidRPr="007449A3" w:rsidRDefault="0046176F" w:rsidP="00E208D8">
      <w:pPr>
        <w:pStyle w:val="Paragraphedeliste"/>
        <w:numPr>
          <w:ilvl w:val="0"/>
          <w:numId w:val="7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Occlusion importante</w:t>
      </w:r>
    </w:p>
    <w:p w:rsidR="0046176F" w:rsidRPr="007449A3" w:rsidRDefault="0046176F" w:rsidP="00E208D8">
      <w:pPr>
        <w:pStyle w:val="Paragraphedeliste"/>
        <w:numPr>
          <w:ilvl w:val="0"/>
          <w:numId w:val="7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Signes fonctionnels urinaires</w:t>
      </w:r>
    </w:p>
    <w:p w:rsidR="0046176F" w:rsidRDefault="0046176F" w:rsidP="00E208D8">
      <w:pPr>
        <w:pStyle w:val="Paragraphedeliste"/>
        <w:numPr>
          <w:ilvl w:val="0"/>
          <w:numId w:val="7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Signe rectaux</w:t>
      </w:r>
    </w:p>
    <w:p w:rsidR="007449A3" w:rsidRPr="007449A3" w:rsidRDefault="007449A3" w:rsidP="00E208D8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6176F" w:rsidRPr="007449A3" w:rsidRDefault="0046176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QCM7 :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Parmi les propositions suivantes, laquelle (lesquelles) concerne(nt) le plastron appendiculaire ?</w:t>
      </w:r>
    </w:p>
    <w:p w:rsidR="00645348" w:rsidRPr="007449A3" w:rsidRDefault="00616FB1" w:rsidP="00E208D8">
      <w:pPr>
        <w:pStyle w:val="Paragraphedeliste"/>
        <w:numPr>
          <w:ilvl w:val="0"/>
          <w:numId w:val="9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Il s’agit d’une infiltration inflammatoire bien limitée </w:t>
      </w:r>
    </w:p>
    <w:p w:rsidR="00645348" w:rsidRPr="007449A3" w:rsidRDefault="00645348" w:rsidP="00E208D8">
      <w:pPr>
        <w:pStyle w:val="Paragraphedeliste"/>
        <w:numPr>
          <w:ilvl w:val="0"/>
          <w:numId w:val="9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Il s’agit d’une péritonite localisée</w:t>
      </w:r>
    </w:p>
    <w:p w:rsidR="00645348" w:rsidRPr="007449A3" w:rsidRDefault="00645348" w:rsidP="00E208D8">
      <w:pPr>
        <w:pStyle w:val="Paragraphedeliste"/>
        <w:numPr>
          <w:ilvl w:val="0"/>
          <w:numId w:val="9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Il provoque une sensation d’empâtement douloureux</w:t>
      </w:r>
    </w:p>
    <w:p w:rsidR="00645348" w:rsidRPr="007449A3" w:rsidRDefault="00645348" w:rsidP="00E208D8">
      <w:pPr>
        <w:pStyle w:val="Paragraphedeliste"/>
        <w:numPr>
          <w:ilvl w:val="0"/>
          <w:numId w:val="9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616FB1" w:rsidRPr="007449A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L’écographie fait le diagnostic</w:t>
      </w:r>
    </w:p>
    <w:p w:rsidR="00645348" w:rsidRDefault="00645348" w:rsidP="00E208D8">
      <w:pPr>
        <w:pStyle w:val="Paragraphedeliste"/>
        <w:numPr>
          <w:ilvl w:val="0"/>
          <w:numId w:val="9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Le traitement est chirurgical</w:t>
      </w:r>
    </w:p>
    <w:p w:rsidR="007449A3" w:rsidRPr="007449A3" w:rsidRDefault="007449A3" w:rsidP="00E208D8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645348" w:rsidRPr="007449A3" w:rsidRDefault="00645348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QCM8 :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Parmi les complications suivantes concernant les complications de la chirurgie appendiculaires, laquelle (lesquelles) est (sont) exacte(s) ?</w:t>
      </w:r>
    </w:p>
    <w:p w:rsidR="00645348" w:rsidRPr="007449A3" w:rsidRDefault="00645348" w:rsidP="00E208D8">
      <w:pPr>
        <w:pStyle w:val="Paragraphedeliste"/>
        <w:numPr>
          <w:ilvl w:val="0"/>
          <w:numId w:val="1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Elles sont fréquente</w:t>
      </w:r>
      <w:r w:rsidR="003A6142" w:rsidRPr="007449A3">
        <w:rPr>
          <w:rFonts w:asciiTheme="majorBidi" w:hAnsiTheme="majorBidi" w:cstheme="majorBidi"/>
          <w:sz w:val="24"/>
          <w:szCs w:val="24"/>
          <w:lang w:val="fr-FR"/>
        </w:rPr>
        <w:t>s</w:t>
      </w:r>
    </w:p>
    <w:p w:rsidR="003A6142" w:rsidRPr="007449A3" w:rsidRDefault="003A6142" w:rsidP="00E208D8">
      <w:pPr>
        <w:pStyle w:val="Paragraphedeliste"/>
        <w:numPr>
          <w:ilvl w:val="0"/>
          <w:numId w:val="1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On peut retrouver un hématome de parole</w:t>
      </w:r>
    </w:p>
    <w:p w:rsidR="003A6142" w:rsidRPr="007449A3" w:rsidRDefault="003A6142" w:rsidP="00E208D8">
      <w:pPr>
        <w:pStyle w:val="Paragraphedeliste"/>
        <w:numPr>
          <w:ilvl w:val="0"/>
          <w:numId w:val="1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On peut retrouver un abcès intra- abdominal</w:t>
      </w:r>
    </w:p>
    <w:p w:rsidR="003A6142" w:rsidRPr="007449A3" w:rsidRDefault="003A6142" w:rsidP="00E208D8">
      <w:pPr>
        <w:pStyle w:val="Paragraphedeliste"/>
        <w:numPr>
          <w:ilvl w:val="0"/>
          <w:numId w:val="1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On peut retrouver un abcès du Douglas</w:t>
      </w:r>
    </w:p>
    <w:p w:rsidR="003A6142" w:rsidRDefault="003A6142" w:rsidP="00E208D8">
      <w:pPr>
        <w:pStyle w:val="Paragraphedeliste"/>
        <w:numPr>
          <w:ilvl w:val="0"/>
          <w:numId w:val="11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On peut retrouver un iléus prolongé</w:t>
      </w: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Default="007449A3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7449A3" w:rsidRPr="003F6943" w:rsidRDefault="007449A3" w:rsidP="00E208D8">
      <w:pPr>
        <w:jc w:val="both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3F6943">
        <w:rPr>
          <w:rFonts w:asciiTheme="majorBidi" w:hAnsiTheme="majorBidi" w:cstheme="majorBidi"/>
          <w:b/>
          <w:bCs/>
          <w:sz w:val="28"/>
          <w:szCs w:val="28"/>
          <w:lang w:val="fr-FR"/>
        </w:rPr>
        <w:lastRenderedPageBreak/>
        <w:t>Réponses et commentaires :</w:t>
      </w:r>
    </w:p>
    <w:p w:rsidR="003A6142" w:rsidRPr="007449A3" w:rsidRDefault="003F6943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Réponse : B, </w:t>
      </w:r>
      <w:r w:rsidR="000B5F5D"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>C</w:t>
      </w: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>,</w:t>
      </w:r>
      <w:r w:rsidR="000B5F5D"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E</w:t>
      </w:r>
      <w:r w:rsid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 :</w:t>
      </w:r>
      <w:r w:rsidR="003A6142"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</w:p>
    <w:p w:rsidR="000B5F5D" w:rsidRPr="007449A3" w:rsidRDefault="000B5F5D" w:rsidP="00E208D8">
      <w:pPr>
        <w:pStyle w:val="Paragraphedeliste"/>
        <w:numPr>
          <w:ilvl w:val="0"/>
          <w:numId w:val="1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L’appendicite est l’urgence chirurgicale la pl</w:t>
      </w:r>
      <w:r w:rsidR="003F6943">
        <w:rPr>
          <w:rFonts w:asciiTheme="majorBidi" w:hAnsiTheme="majorBidi" w:cstheme="majorBidi"/>
          <w:sz w:val="24"/>
          <w:szCs w:val="24"/>
          <w:lang w:val="fr-FR"/>
        </w:rPr>
        <w:t>us fréquente : 130 000 cas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  par an </w:t>
      </w:r>
    </w:p>
    <w:p w:rsidR="000B5F5D" w:rsidRPr="007449A3" w:rsidRDefault="000B5F5D" w:rsidP="00E208D8">
      <w:pPr>
        <w:pStyle w:val="Paragraphedeliste"/>
        <w:numPr>
          <w:ilvl w:val="0"/>
          <w:numId w:val="1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Elle représente 30% des interventions de chirurgie abdominale</w:t>
      </w:r>
    </w:p>
    <w:p w:rsidR="00530357" w:rsidRPr="007449A3" w:rsidRDefault="000B5F5D" w:rsidP="00E208D8">
      <w:pPr>
        <w:pStyle w:val="Paragraphedeliste"/>
        <w:numPr>
          <w:ilvl w:val="0"/>
          <w:numId w:val="1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Le pic D’incidence est entre la 2</w:t>
      </w:r>
      <w:r w:rsidR="00530357" w:rsidRPr="007449A3">
        <w:rPr>
          <w:rFonts w:asciiTheme="majorBidi" w:hAnsiTheme="majorBidi" w:cstheme="majorBidi"/>
          <w:sz w:val="24"/>
          <w:szCs w:val="24"/>
          <w:vertAlign w:val="superscript"/>
          <w:lang w:val="fr-FR"/>
        </w:rPr>
        <w:t>ème</w:t>
      </w:r>
      <w:r w:rsidR="00530357" w:rsidRPr="007449A3">
        <w:rPr>
          <w:rFonts w:asciiTheme="majorBidi" w:hAnsiTheme="majorBidi" w:cstheme="majorBidi"/>
          <w:sz w:val="24"/>
          <w:szCs w:val="24"/>
          <w:lang w:val="fr-FR"/>
        </w:rPr>
        <w:t xml:space="preserve"> et la 3</w:t>
      </w:r>
      <w:r w:rsidR="00530357" w:rsidRPr="007449A3">
        <w:rPr>
          <w:rFonts w:asciiTheme="majorBidi" w:hAnsiTheme="majorBidi" w:cstheme="majorBidi"/>
          <w:sz w:val="24"/>
          <w:szCs w:val="24"/>
          <w:vertAlign w:val="superscript"/>
          <w:lang w:val="fr-FR"/>
        </w:rPr>
        <w:t>ème</w:t>
      </w:r>
      <w:r w:rsidR="00530357" w:rsidRPr="007449A3">
        <w:rPr>
          <w:rFonts w:asciiTheme="majorBidi" w:hAnsiTheme="majorBidi" w:cstheme="majorBidi"/>
          <w:sz w:val="24"/>
          <w:szCs w:val="24"/>
          <w:lang w:val="fr-FR"/>
        </w:rPr>
        <w:t xml:space="preserve"> décennie</w:t>
      </w:r>
    </w:p>
    <w:p w:rsidR="00530357" w:rsidRPr="007449A3" w:rsidRDefault="00530357" w:rsidP="00E208D8">
      <w:pPr>
        <w:pStyle w:val="Paragraphedeliste"/>
        <w:numPr>
          <w:ilvl w:val="0"/>
          <w:numId w:val="13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Les âges</w:t>
      </w:r>
      <w:r w:rsidR="003F6943">
        <w:rPr>
          <w:rFonts w:asciiTheme="majorBidi" w:hAnsiTheme="majorBidi" w:cstheme="majorBidi"/>
          <w:sz w:val="24"/>
          <w:szCs w:val="24"/>
          <w:lang w:val="fr-FR"/>
        </w:rPr>
        <w:t> </w:t>
      </w:r>
      <w:r w:rsidR="003F6943" w:rsidRPr="003F6943">
        <w:rPr>
          <w:rFonts w:asciiTheme="majorBidi" w:hAnsiTheme="majorBidi" w:cstheme="majorBidi"/>
          <w:sz w:val="24"/>
          <w:szCs w:val="24"/>
          <w:highlight w:val="red"/>
          <w:lang w:val="fr-FR"/>
        </w:rPr>
        <w:t>??????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>(sujet âgé et enfant&lt; 3 ans) sont moins touchés par l’appendicite mais sont plus exposés au risque de complication (70% à 80% de perforation chez l’enfant, 30% chez la personne  âgée)</w:t>
      </w:r>
    </w:p>
    <w:p w:rsidR="00530357" w:rsidRPr="007449A3" w:rsidRDefault="00530357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 : A</w:t>
      </w:r>
      <w:r w:rsid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,</w:t>
      </w: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B</w:t>
      </w:r>
      <w:r w:rsid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,</w:t>
      </w: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C</w:t>
      </w:r>
      <w:r w:rsid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,</w:t>
      </w: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</w:t>
      </w:r>
      <w:r w:rsid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 :</w:t>
      </w:r>
    </w:p>
    <w:p w:rsidR="00530357" w:rsidRPr="007449A3" w:rsidRDefault="00530357" w:rsidP="00E208D8">
      <w:pPr>
        <w:pStyle w:val="Paragraphedeliste"/>
        <w:numPr>
          <w:ilvl w:val="0"/>
          <w:numId w:val="15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L’appendicite est une inflammation aigue de l’appendice, accompagnée d’une </w:t>
      </w:r>
      <w:r w:rsidR="00E208D8">
        <w:rPr>
          <w:rFonts w:asciiTheme="majorBidi" w:hAnsiTheme="majorBidi" w:cstheme="majorBidi"/>
          <w:sz w:val="24"/>
          <w:szCs w:val="24"/>
          <w:lang w:val="fr-FR"/>
        </w:rPr>
        <w:t>réaction péritonéale</w:t>
      </w:r>
    </w:p>
    <w:p w:rsidR="00873B7B" w:rsidRPr="007449A3" w:rsidRDefault="00873B7B" w:rsidP="00E208D8">
      <w:pPr>
        <w:pStyle w:val="Paragraphedeliste"/>
        <w:numPr>
          <w:ilvl w:val="0"/>
          <w:numId w:val="15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Cette inflammation est liée à l’obstruction de l’appendice par :</w:t>
      </w:r>
    </w:p>
    <w:p w:rsidR="00873B7B" w:rsidRPr="007449A3" w:rsidRDefault="00873B7B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Une hyperplasie lymphoïde</w:t>
      </w:r>
    </w:p>
    <w:p w:rsidR="00873B7B" w:rsidRPr="007449A3" w:rsidRDefault="00873B7B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Une tumeur appendiculaire</w:t>
      </w:r>
    </w:p>
    <w:p w:rsidR="00873B7B" w:rsidRPr="007449A3" w:rsidRDefault="00873B7B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Un </w:t>
      </w:r>
      <w:r w:rsidR="00E208D8">
        <w:rPr>
          <w:rFonts w:asciiTheme="majorBidi" w:hAnsiTheme="majorBidi" w:cstheme="majorBidi"/>
          <w:sz w:val="24"/>
          <w:szCs w:val="24"/>
          <w:lang w:val="fr-FR"/>
        </w:rPr>
        <w:t>stercolithe</w:t>
      </w:r>
    </w:p>
    <w:p w:rsidR="00873B7B" w:rsidRPr="007449A3" w:rsidRDefault="00873B7B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Un bouchon muqueux </w:t>
      </w:r>
    </w:p>
    <w:p w:rsidR="00873B7B" w:rsidRPr="007449A3" w:rsidRDefault="00873B7B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Un corps étranger </w:t>
      </w:r>
    </w:p>
    <w:p w:rsidR="00873B7B" w:rsidRPr="007449A3" w:rsidRDefault="00E208D8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Un parasite </w:t>
      </w:r>
    </w:p>
    <w:p w:rsidR="00873B7B" w:rsidRPr="007449A3" w:rsidRDefault="00873B7B" w:rsidP="00E208D8">
      <w:pPr>
        <w:pStyle w:val="Paragraphedeliste"/>
        <w:numPr>
          <w:ilvl w:val="0"/>
          <w:numId w:val="16"/>
        </w:numPr>
        <w:ind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>Une hypertrophie</w:t>
      </w:r>
      <w:r w:rsidR="00E208D8">
        <w:rPr>
          <w:rFonts w:asciiTheme="majorBidi" w:hAnsiTheme="majorBidi" w:cstheme="majorBidi"/>
          <w:sz w:val="24"/>
          <w:szCs w:val="24"/>
          <w:lang w:val="fr-FR"/>
        </w:rPr>
        <w:t xml:space="preserve"> Pariétale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(dans le cadre d’une MICI par exemple)</w:t>
      </w:r>
    </w:p>
    <w:p w:rsidR="00873B7B" w:rsidRDefault="00873B7B" w:rsidP="00E208D8">
      <w:pPr>
        <w:pStyle w:val="Paragraphedeliste"/>
        <w:numPr>
          <w:ilvl w:val="0"/>
          <w:numId w:val="19"/>
        </w:numPr>
        <w:ind w:left="1843" w:hanging="28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On peut également distinguer les obstacles selon localisation : </w:t>
      </w:r>
      <w:proofErr w:type="gramStart"/>
      <w:r w:rsidRPr="007449A3">
        <w:rPr>
          <w:rFonts w:asciiTheme="majorBidi" w:hAnsiTheme="majorBidi" w:cstheme="majorBidi"/>
          <w:sz w:val="24"/>
          <w:szCs w:val="24"/>
          <w:lang w:val="fr-FR"/>
        </w:rPr>
        <w:t>andoluminal</w:t>
      </w:r>
      <w:r w:rsidR="00E208D8">
        <w:rPr>
          <w:rFonts w:asciiTheme="majorBidi" w:hAnsiTheme="majorBidi" w:cstheme="majorBidi"/>
          <w:sz w:val="24"/>
          <w:szCs w:val="24"/>
          <w:lang w:val="fr-FR"/>
        </w:rPr>
        <w:t xml:space="preserve">e, </w:t>
      </w:r>
      <w:r w:rsidR="007449A3" w:rsidRPr="00E208D8">
        <w:rPr>
          <w:rFonts w:asciiTheme="majorBidi" w:hAnsiTheme="majorBidi" w:cstheme="majorBidi"/>
          <w:sz w:val="24"/>
          <w:szCs w:val="24"/>
          <w:highlight w:val="red"/>
          <w:lang w:val="fr-FR"/>
        </w:rPr>
        <w:t>????????</w:t>
      </w:r>
      <w:proofErr w:type="gramEnd"/>
    </w:p>
    <w:p w:rsidR="007449A3" w:rsidRPr="00E208D8" w:rsidRDefault="007449A3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 : B, C, D :</w:t>
      </w:r>
    </w:p>
    <w:p w:rsidR="007449A3" w:rsidRDefault="007449A3" w:rsidP="00E208D8">
      <w:pPr>
        <w:pStyle w:val="Paragraphedeliste"/>
        <w:numPr>
          <w:ilvl w:val="0"/>
          <w:numId w:val="19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Les éléments en faveur du diagnostic sur l’échographie sont :</w:t>
      </w:r>
    </w:p>
    <w:p w:rsidR="007449A3" w:rsidRDefault="007449A3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Diamètre de l’appendice augmenté (&gt;5mm)</w:t>
      </w:r>
    </w:p>
    <w:p w:rsidR="007449A3" w:rsidRDefault="007449A3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Paroi appendiculaire &gt;3mm</w:t>
      </w:r>
    </w:p>
    <w:p w:rsidR="007449A3" w:rsidRDefault="007449A3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Aspect en cocarde</w:t>
      </w:r>
    </w:p>
    <w:p w:rsidR="007449A3" w:rsidRDefault="007449A3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Epanchement ou abcès péri-appendiculaire</w:t>
      </w:r>
    </w:p>
    <w:p w:rsidR="007449A3" w:rsidRDefault="00413C42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 </w:t>
      </w:r>
      <w:r w:rsidR="00E208D8">
        <w:rPr>
          <w:rFonts w:asciiTheme="majorBidi" w:hAnsiTheme="majorBidi" w:cstheme="majorBidi"/>
          <w:sz w:val="24"/>
          <w:szCs w:val="24"/>
          <w:lang w:val="fr-FR"/>
        </w:rPr>
        <w:t>Stércolithe appendiculaire</w:t>
      </w:r>
    </w:p>
    <w:p w:rsidR="00413C42" w:rsidRDefault="00413C42" w:rsidP="00E208D8">
      <w:pPr>
        <w:pStyle w:val="Paragraphedeliste"/>
        <w:numPr>
          <w:ilvl w:val="0"/>
          <w:numId w:val="19"/>
        </w:numPr>
        <w:ind w:left="1560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L’adénolymphite mésentérique est au contraire un diagnostic différentiel de l’appendicite</w:t>
      </w:r>
    </w:p>
    <w:p w:rsidR="00413C42" w:rsidRPr="00E208D8" w:rsidRDefault="00413C42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 : A, E :</w:t>
      </w:r>
    </w:p>
    <w:p w:rsidR="00413C42" w:rsidRDefault="00413C42" w:rsidP="00E208D8">
      <w:pPr>
        <w:pStyle w:val="Paragraphedeliste"/>
        <w:numPr>
          <w:ilvl w:val="0"/>
          <w:numId w:val="19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L’appendicite sous-hépatique réalise un tableau de cholécystite aigue :</w:t>
      </w:r>
    </w:p>
    <w:p w:rsidR="00413C42" w:rsidRDefault="00413C42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Douleur de l’hypochondre droit</w:t>
      </w:r>
    </w:p>
    <w:p w:rsidR="00413C42" w:rsidRDefault="00413C42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Fièvre</w:t>
      </w:r>
    </w:p>
    <w:p w:rsidR="00413C42" w:rsidRDefault="00413C42" w:rsidP="00E208D8">
      <w:pPr>
        <w:pStyle w:val="Paragraphedeliste"/>
        <w:numPr>
          <w:ilvl w:val="0"/>
          <w:numId w:val="16"/>
        </w:numPr>
        <w:ind w:left="2268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Défense</w:t>
      </w:r>
    </w:p>
    <w:p w:rsidR="00413C42" w:rsidRDefault="00413C42" w:rsidP="00E208D8">
      <w:pPr>
        <w:pStyle w:val="Paragraphedeliste"/>
        <w:numPr>
          <w:ilvl w:val="0"/>
          <w:numId w:val="19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L’échographie permet de confirmer le diagnostic et éliminer la cholécystite</w:t>
      </w:r>
    </w:p>
    <w:p w:rsidR="00E208D8" w:rsidRDefault="00E208D8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E208D8" w:rsidRPr="00E208D8" w:rsidRDefault="00E208D8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13C42" w:rsidRPr="00E208D8" w:rsidRDefault="00413C42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Réponse : B :</w:t>
      </w:r>
    </w:p>
    <w:p w:rsidR="00413C42" w:rsidRDefault="00413C42" w:rsidP="00E208D8">
      <w:pPr>
        <w:pStyle w:val="Paragraphedeliste"/>
        <w:numPr>
          <w:ilvl w:val="0"/>
          <w:numId w:val="19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L’appendicite rétrocaecale se voit lorsque l’appendicite est </w:t>
      </w:r>
      <w:r w:rsidR="00E208D8">
        <w:rPr>
          <w:rFonts w:asciiTheme="majorBidi" w:hAnsiTheme="majorBidi" w:cstheme="majorBidi"/>
          <w:sz w:val="24"/>
          <w:szCs w:val="24"/>
          <w:lang w:val="fr-FR"/>
        </w:rPr>
        <w:t>située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en arrière du caecum et en avant du muscle psoas</w:t>
      </w:r>
    </w:p>
    <w:p w:rsidR="00413C42" w:rsidRDefault="00413C42" w:rsidP="00E208D8">
      <w:pPr>
        <w:pStyle w:val="Paragraphedeliste"/>
        <w:numPr>
          <w:ilvl w:val="0"/>
          <w:numId w:val="19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On retrouve :</w:t>
      </w:r>
    </w:p>
    <w:p w:rsidR="00413C42" w:rsidRDefault="00413C42" w:rsidP="00E208D8">
      <w:pPr>
        <w:pStyle w:val="Paragraphedeliste"/>
        <w:numPr>
          <w:ilvl w:val="0"/>
          <w:numId w:val="16"/>
        </w:numPr>
        <w:ind w:hanging="22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Des douleurs lombaires droites</w:t>
      </w:r>
    </w:p>
    <w:p w:rsidR="00413C42" w:rsidRDefault="00413C42" w:rsidP="00E208D8">
      <w:pPr>
        <w:pStyle w:val="Paragraphedeliste"/>
        <w:numPr>
          <w:ilvl w:val="0"/>
          <w:numId w:val="16"/>
        </w:numPr>
        <w:ind w:hanging="22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Une position antalgique (cuisse fléchie sur le tronc)</w:t>
      </w:r>
    </w:p>
    <w:p w:rsidR="00413C42" w:rsidRDefault="00413C42" w:rsidP="00E208D8">
      <w:pPr>
        <w:pStyle w:val="Paragraphedeliste"/>
        <w:numPr>
          <w:ilvl w:val="0"/>
          <w:numId w:val="16"/>
        </w:numPr>
        <w:ind w:hanging="22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Pas de défense en fosse iliaque droite (douleur provoquée lorsqu’on soulève la jambe </w:t>
      </w:r>
      <w:r w:rsidR="00DF39D5">
        <w:rPr>
          <w:rFonts w:asciiTheme="majorBidi" w:hAnsiTheme="majorBidi" w:cstheme="majorBidi"/>
          <w:sz w:val="24"/>
          <w:szCs w:val="24"/>
          <w:lang w:val="fr-FR"/>
        </w:rPr>
        <w:t>du plan du </w:t>
      </w:r>
      <w:r w:rsidR="00DF39D5" w:rsidRPr="00E208D8">
        <w:rPr>
          <w:rFonts w:asciiTheme="majorBidi" w:hAnsiTheme="majorBidi" w:cstheme="majorBidi"/>
          <w:sz w:val="24"/>
          <w:szCs w:val="24"/>
          <w:highlight w:val="red"/>
          <w:lang w:val="fr-FR"/>
        </w:rPr>
        <w:t>????</w:t>
      </w:r>
    </w:p>
    <w:p w:rsidR="00DF39D5" w:rsidRDefault="00DF39D5" w:rsidP="00E208D8">
      <w:pPr>
        <w:pStyle w:val="Paragraphedeliste"/>
        <w:numPr>
          <w:ilvl w:val="0"/>
          <w:numId w:val="20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 diagno</w:t>
      </w:r>
      <w:r w:rsidRPr="00DF39D5">
        <w:rPr>
          <w:rFonts w:asciiTheme="majorBidi" w:hAnsiTheme="majorBidi" w:cstheme="majorBidi"/>
          <w:sz w:val="24"/>
          <w:szCs w:val="24"/>
          <w:lang w:val="fr-FR"/>
        </w:rPr>
        <w:t xml:space="preserve">stic </w:t>
      </w:r>
      <w:r>
        <w:rPr>
          <w:rFonts w:asciiTheme="majorBidi" w:hAnsiTheme="majorBidi" w:cstheme="majorBidi"/>
          <w:sz w:val="24"/>
          <w:szCs w:val="24"/>
          <w:lang w:val="fr-FR"/>
        </w:rPr>
        <w:t>est confirmé par le scanner</w:t>
      </w:r>
    </w:p>
    <w:p w:rsidR="00DF39D5" w:rsidRPr="00E208D8" w:rsidRDefault="00DF39D5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 D, E :</w:t>
      </w:r>
    </w:p>
    <w:p w:rsidR="00DF39D5" w:rsidRDefault="00DF39D5" w:rsidP="00E208D8">
      <w:pPr>
        <w:pStyle w:val="Paragraphedeliste"/>
        <w:numPr>
          <w:ilvl w:val="0"/>
          <w:numId w:val="20"/>
        </w:numPr>
        <w:tabs>
          <w:tab w:val="left" w:pos="1843"/>
        </w:tabs>
        <w:ind w:left="1985" w:hanging="42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L’appendicite pelvienne est caractérisée par :</w:t>
      </w:r>
    </w:p>
    <w:p w:rsidR="00DF39D5" w:rsidRDefault="00DF39D5" w:rsidP="00E208D8">
      <w:pPr>
        <w:pStyle w:val="Paragraphedeliste"/>
        <w:numPr>
          <w:ilvl w:val="0"/>
          <w:numId w:val="16"/>
        </w:numPr>
        <w:ind w:left="1985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Douleurs hypogastriques droites</w:t>
      </w:r>
    </w:p>
    <w:p w:rsidR="00DF39D5" w:rsidRDefault="00DF39D5" w:rsidP="00E208D8">
      <w:pPr>
        <w:pStyle w:val="Paragraphedeliste"/>
        <w:numPr>
          <w:ilvl w:val="0"/>
          <w:numId w:val="16"/>
        </w:numPr>
        <w:ind w:left="1985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Signes urinaires (pollakiurie, dysurie)</w:t>
      </w:r>
    </w:p>
    <w:p w:rsidR="00DF39D5" w:rsidRDefault="00DF39D5" w:rsidP="00E208D8">
      <w:pPr>
        <w:pStyle w:val="Paragraphedeliste"/>
        <w:numPr>
          <w:ilvl w:val="0"/>
          <w:numId w:val="16"/>
        </w:numPr>
        <w:ind w:left="1985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Signes rectaux (ténesmes, faux besoins)</w:t>
      </w:r>
    </w:p>
    <w:p w:rsidR="00DF39D5" w:rsidRDefault="00DF39D5" w:rsidP="00E208D8">
      <w:pPr>
        <w:pStyle w:val="Paragraphedeliste"/>
        <w:numPr>
          <w:ilvl w:val="0"/>
          <w:numId w:val="16"/>
        </w:numPr>
        <w:ind w:left="1985"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A l’examen, douleur +/- défense hypogastrique et douleur au toucher rectal</w:t>
      </w:r>
    </w:p>
    <w:p w:rsidR="00DF39D5" w:rsidRDefault="00DF39D5" w:rsidP="00E208D8">
      <w:pPr>
        <w:pStyle w:val="Paragraphedeliste"/>
        <w:numPr>
          <w:ilvl w:val="0"/>
          <w:numId w:val="20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On recherchera par l’examen clinique et les examens complémentaires (BU, ECBU, Echographie) une affection urinaire ou gynécologique</w:t>
      </w:r>
    </w:p>
    <w:p w:rsidR="00DF39D5" w:rsidRPr="00E208D8" w:rsidRDefault="00DF39D5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 : B, C</w:t>
      </w:r>
    </w:p>
    <w:p w:rsidR="00DF39D5" w:rsidRDefault="00DF39D5" w:rsidP="00E208D8">
      <w:pPr>
        <w:pStyle w:val="Paragraphedeliste"/>
        <w:numPr>
          <w:ilvl w:val="0"/>
          <w:numId w:val="20"/>
        </w:numPr>
        <w:ind w:left="1843" w:hanging="42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 plastron appendiculaire est une infiltration inflammatoire diffuse, mal limitée, de la région péri-appendiculaire</w:t>
      </w:r>
    </w:p>
    <w:p w:rsidR="00DF39D5" w:rsidRDefault="00DF39D5" w:rsidP="00E208D8">
      <w:pPr>
        <w:pStyle w:val="Paragraphedeliste"/>
        <w:numPr>
          <w:ilvl w:val="0"/>
          <w:numId w:val="20"/>
        </w:numPr>
        <w:ind w:left="1843" w:hanging="42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Il s’agit d’une péritonite localisée qui se caractérise par :</w:t>
      </w:r>
    </w:p>
    <w:p w:rsidR="00DF39D5" w:rsidRDefault="00DF39D5" w:rsidP="00BD4813">
      <w:pPr>
        <w:pStyle w:val="Paragraphedeliste"/>
        <w:numPr>
          <w:ilvl w:val="0"/>
          <w:numId w:val="16"/>
        </w:numPr>
        <w:ind w:hanging="22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Douleurs diffuses de la FID avec sensation d’empêchement douloureux</w:t>
      </w:r>
    </w:p>
    <w:p w:rsidR="00DF39D5" w:rsidRDefault="00DF39D5" w:rsidP="00BD4813">
      <w:pPr>
        <w:pStyle w:val="Paragraphedeliste"/>
        <w:numPr>
          <w:ilvl w:val="0"/>
          <w:numId w:val="16"/>
        </w:numPr>
        <w:ind w:hanging="22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Palpation retrouvant une masse douloureuse et mal limitée de la FID</w:t>
      </w:r>
      <w:r w:rsidR="00393B94">
        <w:rPr>
          <w:rFonts w:asciiTheme="majorBidi" w:hAnsiTheme="majorBidi" w:cstheme="majorBidi"/>
          <w:sz w:val="24"/>
          <w:szCs w:val="24"/>
          <w:lang w:val="fr-FR"/>
        </w:rPr>
        <w:t xml:space="preserve"> avec le reste de l’abdomen souple et sans défense </w:t>
      </w:r>
    </w:p>
    <w:p w:rsidR="00393B94" w:rsidRDefault="00393B94" w:rsidP="00BD4813">
      <w:pPr>
        <w:pStyle w:val="Paragraphedeliste"/>
        <w:numPr>
          <w:ilvl w:val="0"/>
          <w:numId w:val="16"/>
        </w:numPr>
        <w:ind w:hanging="22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Syndrome infectieux marqué</w:t>
      </w:r>
    </w:p>
    <w:p w:rsidR="00393B94" w:rsidRDefault="00393B94" w:rsidP="00BD4813">
      <w:pPr>
        <w:pStyle w:val="Paragraphedeliste"/>
        <w:numPr>
          <w:ilvl w:val="0"/>
          <w:numId w:val="21"/>
        </w:numPr>
        <w:ind w:left="1701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 scanner affirme le diagnostic</w:t>
      </w:r>
    </w:p>
    <w:p w:rsidR="00393B94" w:rsidRDefault="00393B94" w:rsidP="00BD4813">
      <w:pPr>
        <w:pStyle w:val="Paragraphedeliste"/>
        <w:numPr>
          <w:ilvl w:val="0"/>
          <w:numId w:val="21"/>
        </w:numPr>
        <w:ind w:left="1701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 traitement repose sur l’antibiothérapie IV en hospitalisation</w:t>
      </w:r>
    </w:p>
    <w:p w:rsidR="00393B94" w:rsidRDefault="00393B94" w:rsidP="00BD4813">
      <w:pPr>
        <w:pStyle w:val="Paragraphedeliste"/>
        <w:numPr>
          <w:ilvl w:val="0"/>
          <w:numId w:val="21"/>
        </w:numPr>
        <w:ind w:left="1843" w:hanging="42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L’appendicectomie est programmée ultérieurement (2 à 4 mois plus tard) </w:t>
      </w:r>
    </w:p>
    <w:p w:rsidR="00393B94" w:rsidRPr="00E208D8" w:rsidRDefault="00393B94" w:rsidP="00E208D8">
      <w:pPr>
        <w:pStyle w:val="Paragraphedeliste"/>
        <w:numPr>
          <w:ilvl w:val="0"/>
          <w:numId w:val="14"/>
        </w:numPr>
        <w:ind w:firstLine="0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208D8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 : B, C, D, E :</w:t>
      </w:r>
    </w:p>
    <w:p w:rsidR="00393B94" w:rsidRDefault="00393B94" w:rsidP="00BD4813">
      <w:pPr>
        <w:pStyle w:val="Paragraphedeliste"/>
        <w:numPr>
          <w:ilvl w:val="0"/>
          <w:numId w:val="22"/>
        </w:numPr>
        <w:ind w:left="1985" w:hanging="42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Les complications post-chirurgicales sont rares</w:t>
      </w:r>
    </w:p>
    <w:p w:rsidR="00393B94" w:rsidRDefault="00393B94" w:rsidP="00BD4813">
      <w:pPr>
        <w:pStyle w:val="Paragraphedeliste"/>
        <w:numPr>
          <w:ilvl w:val="0"/>
          <w:numId w:val="22"/>
        </w:numPr>
        <w:ind w:left="1985" w:hanging="42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Les principales sont :</w:t>
      </w:r>
    </w:p>
    <w:p w:rsidR="00393B94" w:rsidRDefault="00393B94" w:rsidP="00E208D8">
      <w:pPr>
        <w:pStyle w:val="Paragraphedeliste"/>
        <w:numPr>
          <w:ilvl w:val="0"/>
          <w:numId w:val="16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Abcès de paroi/abcès sous phénique/abcès du Douglas</w:t>
      </w:r>
    </w:p>
    <w:p w:rsidR="00393B94" w:rsidRDefault="00393B94" w:rsidP="00E208D8">
      <w:pPr>
        <w:pStyle w:val="Paragraphedeliste"/>
        <w:numPr>
          <w:ilvl w:val="0"/>
          <w:numId w:val="16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 ?????? post-opératoire pouvant être prolongé</w:t>
      </w:r>
    </w:p>
    <w:p w:rsidR="00393B94" w:rsidRDefault="00393B94" w:rsidP="00E208D8">
      <w:pPr>
        <w:pStyle w:val="Paragraphedeliste"/>
        <w:numPr>
          <w:ilvl w:val="0"/>
          <w:numId w:val="16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Hématome intra-abdominal</w:t>
      </w:r>
    </w:p>
    <w:p w:rsidR="00393B94" w:rsidRDefault="003F6943" w:rsidP="00E208D8">
      <w:pPr>
        <w:pStyle w:val="Paragraphedeliste"/>
        <w:numPr>
          <w:ilvl w:val="0"/>
          <w:numId w:val="16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 </w:t>
      </w:r>
      <w:r w:rsidRPr="00E208D8">
        <w:rPr>
          <w:rFonts w:asciiTheme="majorBidi" w:hAnsiTheme="majorBidi" w:cstheme="majorBidi"/>
          <w:sz w:val="24"/>
          <w:szCs w:val="24"/>
          <w:highlight w:val="red"/>
          <w:lang w:val="fr-FR"/>
        </w:rPr>
        <w:t>???????????</w:t>
      </w:r>
    </w:p>
    <w:p w:rsidR="003F6943" w:rsidRDefault="003F6943" w:rsidP="00E208D8">
      <w:pPr>
        <w:pStyle w:val="Paragraphedeliste"/>
        <w:numPr>
          <w:ilvl w:val="0"/>
          <w:numId w:val="16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Péritonite post-opératoire par lâchage de moignon</w:t>
      </w:r>
    </w:p>
    <w:p w:rsidR="003F6943" w:rsidRDefault="003F6943" w:rsidP="00E208D8">
      <w:pPr>
        <w:pStyle w:val="Paragraphedeliste"/>
        <w:numPr>
          <w:ilvl w:val="0"/>
          <w:numId w:val="16"/>
        </w:numPr>
        <w:ind w:firstLine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Complications de décubitus : infection urinaire, veinite, MTVE,…</w:t>
      </w:r>
    </w:p>
    <w:p w:rsidR="003F6943" w:rsidRPr="003F6943" w:rsidRDefault="003F6943" w:rsidP="00BD4813">
      <w:pPr>
        <w:pStyle w:val="Paragraphedeliste"/>
        <w:numPr>
          <w:ilvl w:val="0"/>
          <w:numId w:val="23"/>
        </w:numPr>
        <w:ind w:left="1843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Citons égale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  <w:lang w:val="fr-FR"/>
        </w:rPr>
        <w:t>ment les complications tardives : occlusion sur bride, éventration, stérilité tubaire par adhérence,…</w:t>
      </w:r>
    </w:p>
    <w:p w:rsidR="00DF39D5" w:rsidRPr="00DF39D5" w:rsidRDefault="00DF39D5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 </w:t>
      </w:r>
    </w:p>
    <w:p w:rsidR="007449A3" w:rsidRPr="007449A3" w:rsidRDefault="007449A3" w:rsidP="00E208D8">
      <w:pPr>
        <w:pStyle w:val="Paragraphedeliste"/>
        <w:ind w:left="220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p w:rsidR="00873B7B" w:rsidRPr="007449A3" w:rsidRDefault="00873B7B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0B5F5D" w:rsidRPr="007449A3" w:rsidRDefault="00530357" w:rsidP="00E208D8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  </w:t>
      </w:r>
    </w:p>
    <w:p w:rsidR="00645348" w:rsidRPr="007449A3" w:rsidRDefault="00645348" w:rsidP="00E208D8">
      <w:pPr>
        <w:pStyle w:val="Paragraphedeliste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616FB1" w:rsidRPr="007449A3" w:rsidRDefault="00645348" w:rsidP="00E208D8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616FB1" w:rsidRPr="007449A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:rsidR="0046176F" w:rsidRPr="007449A3" w:rsidRDefault="0046176F" w:rsidP="00E208D8">
      <w:pPr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6176F" w:rsidRPr="007449A3" w:rsidRDefault="0046176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6176F" w:rsidRPr="007449A3" w:rsidRDefault="0046176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6176F" w:rsidRPr="007449A3" w:rsidRDefault="0046176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56192E" w:rsidRPr="007449A3" w:rsidRDefault="0056192E" w:rsidP="00E208D8">
      <w:pPr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:rsidR="00CF09DD" w:rsidRPr="007449A3" w:rsidRDefault="00CF09DD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4C0D9F" w:rsidRPr="007449A3" w:rsidRDefault="004C0D9F" w:rsidP="00E208D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49A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</w:t>
      </w:r>
      <w:r w:rsidRPr="007449A3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sectPr w:rsidR="004C0D9F" w:rsidRPr="007449A3" w:rsidSect="0056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7D8" w:rsidRDefault="003537D8" w:rsidP="007449A3">
      <w:pPr>
        <w:spacing w:line="240" w:lineRule="auto"/>
      </w:pPr>
      <w:r>
        <w:separator/>
      </w:r>
    </w:p>
  </w:endnote>
  <w:endnote w:type="continuationSeparator" w:id="0">
    <w:p w:rsidR="003537D8" w:rsidRDefault="003537D8" w:rsidP="007449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7D8" w:rsidRDefault="003537D8" w:rsidP="007449A3">
      <w:pPr>
        <w:spacing w:line="240" w:lineRule="auto"/>
      </w:pPr>
      <w:r>
        <w:separator/>
      </w:r>
    </w:p>
  </w:footnote>
  <w:footnote w:type="continuationSeparator" w:id="0">
    <w:p w:rsidR="003537D8" w:rsidRDefault="003537D8" w:rsidP="007449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83BA1"/>
    <w:multiLevelType w:val="hybridMultilevel"/>
    <w:tmpl w:val="2CF0395E"/>
    <w:lvl w:ilvl="0" w:tplc="1DF82BD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F737B"/>
    <w:multiLevelType w:val="hybridMultilevel"/>
    <w:tmpl w:val="1ECE1EEE"/>
    <w:lvl w:ilvl="0" w:tplc="77429CF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8B3E72"/>
    <w:multiLevelType w:val="hybridMultilevel"/>
    <w:tmpl w:val="97DC8202"/>
    <w:lvl w:ilvl="0" w:tplc="4502C81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9E58BD"/>
    <w:multiLevelType w:val="hybridMultilevel"/>
    <w:tmpl w:val="AA142E24"/>
    <w:lvl w:ilvl="0" w:tplc="8FB47C6A">
      <w:start w:val="2"/>
      <w:numFmt w:val="bullet"/>
      <w:lvlText w:val="-"/>
      <w:lvlJc w:val="left"/>
      <w:pPr>
        <w:ind w:left="220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6" w:hanging="360"/>
      </w:pPr>
      <w:rPr>
        <w:rFonts w:ascii="Wingdings" w:hAnsi="Wingdings" w:hint="default"/>
      </w:rPr>
    </w:lvl>
  </w:abstractNum>
  <w:abstractNum w:abstractNumId="4">
    <w:nsid w:val="14831F45"/>
    <w:multiLevelType w:val="hybridMultilevel"/>
    <w:tmpl w:val="1B3048F6"/>
    <w:lvl w:ilvl="0" w:tplc="040C0001">
      <w:start w:val="1"/>
      <w:numFmt w:val="bullet"/>
      <w:lvlText w:val=""/>
      <w:lvlJc w:val="left"/>
      <w:pPr>
        <w:ind w:left="25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6" w:hanging="360"/>
      </w:pPr>
      <w:rPr>
        <w:rFonts w:ascii="Wingdings" w:hAnsi="Wingdings" w:hint="default"/>
      </w:rPr>
    </w:lvl>
  </w:abstractNum>
  <w:abstractNum w:abstractNumId="5">
    <w:nsid w:val="172063C9"/>
    <w:multiLevelType w:val="hybridMultilevel"/>
    <w:tmpl w:val="1062D312"/>
    <w:lvl w:ilvl="0" w:tplc="AF562B8C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312A00"/>
    <w:multiLevelType w:val="hybridMultilevel"/>
    <w:tmpl w:val="F256682C"/>
    <w:lvl w:ilvl="0" w:tplc="408497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436310"/>
    <w:multiLevelType w:val="hybridMultilevel"/>
    <w:tmpl w:val="B6FA2658"/>
    <w:lvl w:ilvl="0" w:tplc="040C0001">
      <w:start w:val="1"/>
      <w:numFmt w:val="bullet"/>
      <w:lvlText w:val=""/>
      <w:lvlJc w:val="left"/>
      <w:pPr>
        <w:ind w:left="25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6" w:hanging="360"/>
      </w:pPr>
      <w:rPr>
        <w:rFonts w:ascii="Wingdings" w:hAnsi="Wingdings" w:hint="default"/>
      </w:rPr>
    </w:lvl>
  </w:abstractNum>
  <w:abstractNum w:abstractNumId="8">
    <w:nsid w:val="25167C6B"/>
    <w:multiLevelType w:val="hybridMultilevel"/>
    <w:tmpl w:val="0694C87E"/>
    <w:lvl w:ilvl="0" w:tplc="F394199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417029"/>
    <w:multiLevelType w:val="hybridMultilevel"/>
    <w:tmpl w:val="5DB2D9B6"/>
    <w:lvl w:ilvl="0" w:tplc="0409000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1" w:hanging="360"/>
      </w:pPr>
      <w:rPr>
        <w:rFonts w:ascii="Wingdings" w:hAnsi="Wingdings" w:hint="default"/>
      </w:rPr>
    </w:lvl>
  </w:abstractNum>
  <w:abstractNum w:abstractNumId="10">
    <w:nsid w:val="28DB0C2E"/>
    <w:multiLevelType w:val="hybridMultilevel"/>
    <w:tmpl w:val="E48A43D0"/>
    <w:lvl w:ilvl="0" w:tplc="040C0001">
      <w:start w:val="1"/>
      <w:numFmt w:val="bullet"/>
      <w:lvlText w:val=""/>
      <w:lvlJc w:val="left"/>
      <w:pPr>
        <w:ind w:left="25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6" w:hanging="360"/>
      </w:pPr>
      <w:rPr>
        <w:rFonts w:ascii="Wingdings" w:hAnsi="Wingdings" w:hint="default"/>
      </w:rPr>
    </w:lvl>
  </w:abstractNum>
  <w:abstractNum w:abstractNumId="11">
    <w:nsid w:val="2BC026E9"/>
    <w:multiLevelType w:val="hybridMultilevel"/>
    <w:tmpl w:val="EFD8B204"/>
    <w:lvl w:ilvl="0" w:tplc="47B2E4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150519"/>
    <w:multiLevelType w:val="hybridMultilevel"/>
    <w:tmpl w:val="CFAA5A74"/>
    <w:lvl w:ilvl="0" w:tplc="A662B0A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800D51"/>
    <w:multiLevelType w:val="hybridMultilevel"/>
    <w:tmpl w:val="0A2A5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D52E5"/>
    <w:multiLevelType w:val="hybridMultilevel"/>
    <w:tmpl w:val="1D324DB2"/>
    <w:lvl w:ilvl="0" w:tplc="AA7029E2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AD3F43"/>
    <w:multiLevelType w:val="hybridMultilevel"/>
    <w:tmpl w:val="4830B8BA"/>
    <w:lvl w:ilvl="0" w:tplc="8296153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F41757"/>
    <w:multiLevelType w:val="hybridMultilevel"/>
    <w:tmpl w:val="35567EA2"/>
    <w:lvl w:ilvl="0" w:tplc="04090001">
      <w:start w:val="1"/>
      <w:numFmt w:val="bullet"/>
      <w:lvlText w:val=""/>
      <w:lvlJc w:val="left"/>
      <w:pPr>
        <w:ind w:left="1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17">
    <w:nsid w:val="4BA65E14"/>
    <w:multiLevelType w:val="hybridMultilevel"/>
    <w:tmpl w:val="7B944B00"/>
    <w:lvl w:ilvl="0" w:tplc="B0E499B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0F50C3"/>
    <w:multiLevelType w:val="hybridMultilevel"/>
    <w:tmpl w:val="EE4C6066"/>
    <w:lvl w:ilvl="0" w:tplc="24484F8A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9015AD"/>
    <w:multiLevelType w:val="hybridMultilevel"/>
    <w:tmpl w:val="E10C3210"/>
    <w:lvl w:ilvl="0" w:tplc="2BCA659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9F77F9"/>
    <w:multiLevelType w:val="hybridMultilevel"/>
    <w:tmpl w:val="AD424E62"/>
    <w:lvl w:ilvl="0" w:tplc="040C0001">
      <w:start w:val="1"/>
      <w:numFmt w:val="bullet"/>
      <w:lvlText w:val=""/>
      <w:lvlJc w:val="left"/>
      <w:pPr>
        <w:ind w:left="25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6" w:hanging="360"/>
      </w:pPr>
      <w:rPr>
        <w:rFonts w:ascii="Wingdings" w:hAnsi="Wingdings" w:hint="default"/>
      </w:rPr>
    </w:lvl>
  </w:abstractNum>
  <w:abstractNum w:abstractNumId="21">
    <w:nsid w:val="6BB1279E"/>
    <w:multiLevelType w:val="hybridMultilevel"/>
    <w:tmpl w:val="0AF0F3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974363B"/>
    <w:multiLevelType w:val="hybridMultilevel"/>
    <w:tmpl w:val="87180DF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2"/>
  </w:num>
  <w:num w:numId="4">
    <w:abstractNumId w:val="17"/>
  </w:num>
  <w:num w:numId="5">
    <w:abstractNumId w:val="8"/>
  </w:num>
  <w:num w:numId="6">
    <w:abstractNumId w:val="14"/>
  </w:num>
  <w:num w:numId="7">
    <w:abstractNumId w:val="2"/>
  </w:num>
  <w:num w:numId="8">
    <w:abstractNumId w:val="5"/>
  </w:num>
  <w:num w:numId="9">
    <w:abstractNumId w:val="15"/>
  </w:num>
  <w:num w:numId="10">
    <w:abstractNumId w:val="18"/>
  </w:num>
  <w:num w:numId="11">
    <w:abstractNumId w:val="6"/>
  </w:num>
  <w:num w:numId="12">
    <w:abstractNumId w:val="11"/>
  </w:num>
  <w:num w:numId="13">
    <w:abstractNumId w:val="21"/>
  </w:num>
  <w:num w:numId="14">
    <w:abstractNumId w:val="0"/>
  </w:num>
  <w:num w:numId="15">
    <w:abstractNumId w:val="16"/>
  </w:num>
  <w:num w:numId="16">
    <w:abstractNumId w:val="3"/>
  </w:num>
  <w:num w:numId="17">
    <w:abstractNumId w:val="9"/>
  </w:num>
  <w:num w:numId="18">
    <w:abstractNumId w:val="13"/>
  </w:num>
  <w:num w:numId="19">
    <w:abstractNumId w:val="7"/>
  </w:num>
  <w:num w:numId="20">
    <w:abstractNumId w:val="4"/>
  </w:num>
  <w:num w:numId="21">
    <w:abstractNumId w:val="10"/>
  </w:num>
  <w:num w:numId="22">
    <w:abstractNumId w:val="2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635B"/>
    <w:rsid w:val="000B5F5D"/>
    <w:rsid w:val="001350C8"/>
    <w:rsid w:val="001E50AD"/>
    <w:rsid w:val="003537D8"/>
    <w:rsid w:val="00393B94"/>
    <w:rsid w:val="003A6142"/>
    <w:rsid w:val="003F6943"/>
    <w:rsid w:val="00413C42"/>
    <w:rsid w:val="0046176F"/>
    <w:rsid w:val="004C0D9F"/>
    <w:rsid w:val="00530357"/>
    <w:rsid w:val="0056192E"/>
    <w:rsid w:val="0056345C"/>
    <w:rsid w:val="00616FB1"/>
    <w:rsid w:val="00645348"/>
    <w:rsid w:val="007449A3"/>
    <w:rsid w:val="007D635B"/>
    <w:rsid w:val="00873B7B"/>
    <w:rsid w:val="008B78FE"/>
    <w:rsid w:val="00B01F36"/>
    <w:rsid w:val="00BD4813"/>
    <w:rsid w:val="00CF09DD"/>
    <w:rsid w:val="00D37852"/>
    <w:rsid w:val="00DF39D5"/>
    <w:rsid w:val="00E2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32AE16-5175-41EE-9011-CF6191C7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4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0D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449A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49A3"/>
  </w:style>
  <w:style w:type="paragraph" w:styleId="Pieddepage">
    <w:name w:val="footer"/>
    <w:basedOn w:val="Normal"/>
    <w:link w:val="PieddepageCar"/>
    <w:uiPriority w:val="99"/>
    <w:unhideWhenUsed/>
    <w:rsid w:val="007449A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4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844D7-CDA0-4C3F-A752-4C1E8DE3F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856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alquds</Company>
  <LinksUpToDate>false</LinksUpToDate>
  <CharactersWithSpaces>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Zineb Takdenti</cp:lastModifiedBy>
  <cp:revision>8</cp:revision>
  <dcterms:created xsi:type="dcterms:W3CDTF">2023-01-14T19:41:00Z</dcterms:created>
  <dcterms:modified xsi:type="dcterms:W3CDTF">2023-01-15T19:44:00Z</dcterms:modified>
</cp:coreProperties>
</file>