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4"/>
          <w:szCs w:val="44"/>
        </w:rPr>
      </w:pP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44"/>
          <w:szCs w:val="44"/>
        </w:rPr>
        <w:t>QCM « Hépatite »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4"/>
          <w:szCs w:val="44"/>
        </w:rPr>
      </w:pPr>
      <w:r>
        <w:rPr>
          <w:rFonts w:cs="Times New Roman" w:cstheme="majorBidi" w:ascii="Times New Roman" w:hAnsi="Times New Roman"/>
          <w:b/>
          <w:bCs/>
          <w:sz w:val="44"/>
          <w:szCs w:val="4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 : Quels sont les virus potentiellement responsables d’une hépatite aigue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Virus de l’hépatite A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Virus de l’hépatite C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Herpès simplex virus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Virus de la grippe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EBV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2 : Quels signes et symptômes peuvent faire évoquer une hépatite aigue ?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Ictère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Signe de Murphy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Arthralgies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Défense et hypochondre droit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Asthénie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4 : Quel traitement débutez-vous en cas d’hépatite virale aigue 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antiviral : ribavirine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antiémétique de type métoclopramide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Du paracétamol à visée antalgique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Des in injections intramusculaires d’IFN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Un traitement symptomatique </w:t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5 : Cochez les signes de gravité d’une hépatite aigue 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TP &lt; 70 %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TP &lt; 50 %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Astérixis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ASAT &gt;10 N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Créatininémie &gt; μ100 mol/L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Vomissements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7 : Concernant le virus de l’hépatite B 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 virus à ARN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transmission se fait par péril fécal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une infection sexuellement transmissible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transmission verticale pendant l’accouchement est possible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Il y a un risque de transmission par partage d’objets de toilette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L’hépatite aigue est asymptomatique dans 50 à 70 % des cas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Il y a 90 % d’évolution vers une forme chronique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8 : A propos de ce profil sérologique :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AgHbS + (Ag HbS + il y a 6 mois) ; ASAT et ALAT normales ; Ag HbE+ ; ADN VHB 100 UI/mL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une infection chronique par le virus de l’hépatite B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 portage chronique inactif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risque de développement d’une cirrhose est élevé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risque de développer un carcinome hépato-cellulaire est élevé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une indication à un traitement antiviral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une indication de suivi clinique et biologique rapproché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9 : A propos de ce profil sérologique :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Ag HbS- ; IgG anti HbC+ ; IgG anti HbS+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est vacciné contre l’hépatite B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eu une hépatite B guérie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une hépatite B chronique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un portage inactif chronique du VHB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une hépatite C chronique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une hépatite C aigue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10 : Concernant le traitement d’une hépatite chronique au VHB :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L’objectif est une réponse virologique prolongée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L’objectif est d’obtenir une réponse virologique soutenue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C’est une affection de longue durée permettant la prise en charge à 100%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Pour la décision thérapeutique, une ponction biopsie hépatique est obligatoire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traitement par interféron peut entrainer un syndrome pseudo-grippal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Le traitement par antiviraux est à risque de résistances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11 : A propos de la prévention de l’hépatite B 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Elle repose sur la prévention des IST : préservatifs, d’utilisation de seringues à usage unique en cas de toxicomanies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vaccin est recommandé dans la population générale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dépistage de l’hépatite B est obligatoire pendant la grossesse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Un nouveau-né de mère porteuse du VHB recevra à la naissance une immunisation passive et active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VHB contre-indique l’allaitement maternel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vaccination contre le VHB est recommandée en cas de cirrhose alcoolique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12 : A propos du virus VHC 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C’est un virus à ARN 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transmission se fait par le partage d’aiguilles et seringues souillées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Il est la cause de 70% des hépatites chroniques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L’hépatite C aigue est le plus souvent très symptomatique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vaccin est recommandé dans la population générale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transmission par voie sexuelle est la plus fréquence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passage à la chronicité se fait dans plus de 90% des cas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QCM 13 : A propos de ce profil sérologique :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ARN VHC- ; IgG VHC+ ; IgM VHC-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une hépatite C aigue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une hépatite C chronique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guéri d’une hépatite C aigue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a guéri d’une hépatite C chronique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patient est vacciné contre la VHC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14 : A propos du traitement de l’hépatite C :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Il diffère en fonction du génotype du VHC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Un ponction-biopsie est indispensable pour la décision thérapeutique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traitement repose sur la combinaison d’interféron PEG, de ribavirine et parfois d’un inhibiteur de protéase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L’objectif est d’obtenir une réponse virologique prolongée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vaccination contre la VHC est recommandée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ribavirine est contre-indiquée pendant la grossesse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18 : Parmi ces propositions, lesquelles sont  compatibles avec une augmentation des transaminases &gt;10N ?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Hépatite virale aigue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Angiocholite aigue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Consommation chronique d’alcool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Cholécystite aigue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Intoxication aigue au paracétamol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Foi de choc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Hémochromatose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Déficit en alpha 1 antitrypsine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19 : Quels signes peuvent être retrouvés dans l’hépatite alcoolique aigue ?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ictère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Une fébricule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Une ascite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érythème noueux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Une atrophie musculaire proximale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 hippocratisme digital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Une splénomégalie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Des angiomes stellaires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Une érythrose palmaire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Des ongles blancs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QCM 20 : Parmi ces propositions, lesquelles permettent de calculer le score de Maddrey ?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bilirubine conjuguée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bilirubine libre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bilirubine totale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créatininémie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TP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 TCA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4"/>
          <w:szCs w:val="4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44"/>
          <w:szCs w:val="44"/>
        </w:rPr>
        <w:t>Réponses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4"/>
          <w:szCs w:val="44"/>
        </w:rPr>
      </w:pPr>
      <w:r>
        <w:rPr>
          <w:rFonts w:cs="Times New Roman" w:cstheme="majorBidi" w:ascii="Times New Roman" w:hAnsi="Times New Roman"/>
          <w:b/>
          <w:bCs/>
          <w:sz w:val="44"/>
          <w:szCs w:val="4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</w:rPr>
        <w:t>Réponses ABCE :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Tous les virus des hépatites peuvent donner une hépatite aigue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D’autres virus peuvent aussi être la cause d’une hépatite aigue : EBV, CMV, HSV.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Réponses ACE :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Les arthralgies, douleurs diffuses et asthénie s’intègrent dans le cadre du syndrome pseudo-grippal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>La triade douleur en hypochondre droit- fièvre- ictère fait évoquer une angiocholite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Réponses 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Réponses E : </w:t>
      </w:r>
    </w:p>
    <w:p>
      <w:pPr>
        <w:pStyle w:val="ListParagraph"/>
        <w:numPr>
          <w:ilvl w:val="0"/>
          <w:numId w:val="17"/>
        </w:numPr>
        <w:spacing w:before="0" w:after="160"/>
        <w:contextualSpacing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563988"/>
    <w:rPr>
      <w:color w:val="808080"/>
    </w:rPr>
  </w:style>
  <w:style w:type="character" w:styleId="En-tteCar" w:customStyle="1">
    <w:name w:val="En-tête Car"/>
    <w:basedOn w:val="DefaultParagraphFont"/>
    <w:uiPriority w:val="99"/>
    <w:qFormat/>
    <w:rsid w:val="00124105"/>
    <w:rPr/>
  </w:style>
  <w:style w:type="character" w:styleId="PieddepageCar" w:customStyle="1">
    <w:name w:val="Pied de page Car"/>
    <w:basedOn w:val="DefaultParagraphFont"/>
    <w:uiPriority w:val="99"/>
    <w:qFormat/>
    <w:rsid w:val="00124105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f0014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12410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12410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Application>LibreOffice/24.2.7.2$Linux_X86_64 LibreOffice_project/420$Build-2</Application>
  <AppVersion>15.0000</AppVersion>
  <Pages>6</Pages>
  <Words>945</Words>
  <Characters>4453</Characters>
  <CharactersWithSpaces>5184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2023-03-03T19:41:00Z</dcterms:created>
  <dc:creator>Zineb Takdenti</dc:creator>
  <dc:description/>
  <dc:language>fr-FR</dc:language>
  <cp:lastModifiedBy/>
  <dcterms:modified xsi:type="dcterms:W3CDTF">2026-04-15T06:36:47Z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