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45C" w:rsidRDefault="00DB60CE" w:rsidP="00DB60CE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</w:pPr>
      <w:r w:rsidRPr="00DB60CE"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  <w:t>QCM</w:t>
      </w:r>
    </w:p>
    <w:p w:rsidR="00DB60CE" w:rsidRDefault="00DB60CE" w:rsidP="00DB60CE">
      <w:pPr>
        <w:rPr>
          <w:rFonts w:asciiTheme="majorBidi" w:hAnsiTheme="majorBidi" w:cstheme="majorBidi"/>
          <w:sz w:val="28"/>
          <w:szCs w:val="28"/>
          <w:lang w:val="fr-FR"/>
        </w:rPr>
      </w:pPr>
      <w:r w:rsidRPr="00DB60CE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QCM1-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péritonites primaires ? (jusqu’à 3 réponses)</w:t>
      </w:r>
    </w:p>
    <w:p w:rsidR="00DB60CE" w:rsidRDefault="00DB60CE" w:rsidP="00DB60C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Infection du liquide d’ascite</w:t>
      </w:r>
    </w:p>
    <w:p w:rsidR="00DB60CE" w:rsidRDefault="00DB60CE" w:rsidP="00DB60C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Infection du cathéter de dialyse péritonéale</w:t>
      </w:r>
    </w:p>
    <w:p w:rsidR="00DB60CE" w:rsidRDefault="00DB60CE" w:rsidP="00DB60C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par rupture d’un abcès intra-abdominal</w:t>
      </w:r>
    </w:p>
    <w:p w:rsidR="00DB60CE" w:rsidRDefault="00DB60CE" w:rsidP="00DB60C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Contamination per-opératoire du péritoine</w:t>
      </w:r>
    </w:p>
    <w:p w:rsidR="00DB60CE" w:rsidRDefault="00DB60CE" w:rsidP="00DB60C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à pneumocoque</w:t>
      </w:r>
    </w:p>
    <w:p w:rsidR="00DB60CE" w:rsidRDefault="00DB60CE" w:rsidP="00DB60CE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DB60CE" w:rsidRDefault="00DB60CE" w:rsidP="00DB60CE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QCM2- </w:t>
      </w:r>
      <w:r>
        <w:rPr>
          <w:rFonts w:asciiTheme="majorBidi" w:hAnsiTheme="majorBidi" w:cstheme="majorBidi"/>
          <w:sz w:val="28"/>
          <w:szCs w:val="28"/>
          <w:lang w:val="fr-FR"/>
        </w:rPr>
        <w:t>Quelles sont les grandes étapes du traitement d’une péritonite secondaire ? (jusqu’à 5 réponses)</w:t>
      </w:r>
    </w:p>
    <w:p w:rsidR="00DB60CE" w:rsidRDefault="00DB60CE" w:rsidP="00DB60C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Antibiothérapie IV</w:t>
      </w:r>
    </w:p>
    <w:p w:rsidR="00DB60CE" w:rsidRDefault="00DB60CE" w:rsidP="00DB60C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Remplissage</w:t>
      </w:r>
    </w:p>
    <w:p w:rsidR="00DB60CE" w:rsidRDefault="00DB60CE" w:rsidP="00DB60C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Chirurgie en urgence</w:t>
      </w:r>
    </w:p>
    <w:p w:rsidR="00DB60CE" w:rsidRDefault="00DB60CE" w:rsidP="00DB60C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Dialyse péritonéale</w:t>
      </w:r>
    </w:p>
    <w:p w:rsidR="00DB60CE" w:rsidRDefault="00DB60CE" w:rsidP="00DB60C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Ponction d’ascite</w:t>
      </w:r>
    </w:p>
    <w:p w:rsidR="00DB60CE" w:rsidRDefault="00DB60CE" w:rsidP="00DB60CE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DB60CE" w:rsidRDefault="00DB60CE" w:rsidP="00DB60CE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QCM3-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A propos </w:t>
      </w:r>
      <w:r w:rsidR="005D1222">
        <w:rPr>
          <w:rFonts w:asciiTheme="majorBidi" w:hAnsiTheme="majorBidi" w:cstheme="majorBidi"/>
          <w:sz w:val="28"/>
          <w:szCs w:val="28"/>
          <w:lang w:val="fr-FR"/>
        </w:rPr>
        <w:t>du scanner abdomino-pelvien dans la suspicion de péritonite aigue secondaire : (jusqu’à 5 réponses)</w:t>
      </w:r>
    </w:p>
    <w:p w:rsidR="005D1222" w:rsidRDefault="005D1222" w:rsidP="005D122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Un pneumopéritoine est visualisable sur cet examen</w:t>
      </w:r>
    </w:p>
    <w:p w:rsidR="005D1222" w:rsidRDefault="005D1222" w:rsidP="005D122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Un épanchement abdominal peut être mis en évidence</w:t>
      </w:r>
    </w:p>
    <w:p w:rsidR="005D1222" w:rsidRDefault="005D1222" w:rsidP="005D122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est réalisé en cas d’ASP montrant un pneumopéritoine</w:t>
      </w:r>
    </w:p>
    <w:p w:rsidR="005D1222" w:rsidRDefault="005D1222" w:rsidP="005D122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cause de la péritonite peut être retrouvée sur le TDM</w:t>
      </w:r>
    </w:p>
    <w:p w:rsidR="005D1222" w:rsidRDefault="005D1222" w:rsidP="005D1222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TDM abdomino-pelvien est contre-indiqué en cas d’atteinte de la fonction rénale</w:t>
      </w:r>
    </w:p>
    <w:p w:rsidR="005D1222" w:rsidRDefault="005D1222" w:rsidP="005D1222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5D1222" w:rsidRDefault="005D1222" w:rsidP="005D1222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QCM4-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complications post-opératoires d’une péritonite secondaire ? (jusqu’à 5 réponses)</w:t>
      </w:r>
    </w:p>
    <w:p w:rsidR="00BD3D16" w:rsidRDefault="005D1222" w:rsidP="005D122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Infection </w:t>
      </w:r>
      <w:r w:rsidR="00BD3D16">
        <w:rPr>
          <w:rFonts w:asciiTheme="majorBidi" w:hAnsiTheme="majorBidi" w:cstheme="majorBidi"/>
          <w:sz w:val="28"/>
          <w:szCs w:val="28"/>
          <w:lang w:val="fr-FR"/>
        </w:rPr>
        <w:t>urinaire</w:t>
      </w:r>
    </w:p>
    <w:p w:rsidR="00BD3D16" w:rsidRDefault="00BD3D16" w:rsidP="005D122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Hématome de paroi</w:t>
      </w:r>
    </w:p>
    <w:p w:rsidR="00BD3D16" w:rsidRDefault="00BD3D16" w:rsidP="005D122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Abcès sous phrénique par lâchage de suture</w:t>
      </w:r>
    </w:p>
    <w:p w:rsidR="00BD3D16" w:rsidRDefault="005D1222" w:rsidP="005D122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5D1222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BD3D16">
        <w:rPr>
          <w:rFonts w:asciiTheme="majorBidi" w:hAnsiTheme="majorBidi" w:cstheme="majorBidi"/>
          <w:sz w:val="28"/>
          <w:szCs w:val="28"/>
          <w:lang w:val="fr-FR"/>
        </w:rPr>
        <w:t>Abcès de paroi</w:t>
      </w:r>
    </w:p>
    <w:p w:rsidR="00BD3D16" w:rsidRDefault="00BD3D16" w:rsidP="005D1222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Embolie pulmonaire</w:t>
      </w: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QCM5 – </w:t>
      </w:r>
      <w:r>
        <w:rPr>
          <w:rFonts w:asciiTheme="majorBidi" w:hAnsiTheme="majorBidi" w:cstheme="majorBidi"/>
          <w:sz w:val="28"/>
          <w:szCs w:val="28"/>
          <w:lang w:val="fr-FR"/>
        </w:rPr>
        <w:t>Concernant les péritonites post-opératoires (jusqu’à 5 réponses)</w:t>
      </w:r>
    </w:p>
    <w:p w:rsidR="00BD3D16" w:rsidRDefault="00BD3D16" w:rsidP="00BD3D1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lastRenderedPageBreak/>
        <w:t>Elles surviennent le plus souvent entre le 5</w:t>
      </w:r>
      <w:r w:rsidRPr="00BD3D16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ème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et 7</w:t>
      </w:r>
      <w:r w:rsidRPr="00BD3D16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ème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jour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post-opératoire</w:t>
      </w:r>
      <w:proofErr w:type="spellEnd"/>
    </w:p>
    <w:p w:rsidR="00BD3D16" w:rsidRDefault="00BD3D16" w:rsidP="00BD3D1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Une des causes est une plaie digestive per-opératoire</w:t>
      </w:r>
    </w:p>
    <w:p w:rsidR="00BD3D16" w:rsidRDefault="00BD3D16" w:rsidP="00BD3D1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diagnostic est clinique</w:t>
      </w:r>
    </w:p>
    <w:p w:rsidR="00BD3D16" w:rsidRDefault="00BD3D16" w:rsidP="00BD3D1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Une des causes est la fuite d’une anastomose</w:t>
      </w:r>
    </w:p>
    <w:p w:rsidR="00BD3D16" w:rsidRDefault="00BD3D16" w:rsidP="00BD3D16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faut y penser devant une agitation aiguë</w:t>
      </w: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QCM6-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causes de péritonite secondaire ? (jusqu’à 5 réponses)</w:t>
      </w:r>
    </w:p>
    <w:p w:rsidR="00BD3D16" w:rsidRDefault="00BD3D16" w:rsidP="00BD3D1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Infection du liquide d’ascite</w:t>
      </w:r>
    </w:p>
    <w:p w:rsidR="00BD3D16" w:rsidRDefault="00BD3D16" w:rsidP="00BD3D1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Lâchage de suture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post-opératoire</w:t>
      </w:r>
      <w:proofErr w:type="spellEnd"/>
    </w:p>
    <w:p w:rsidR="00BD3D16" w:rsidRDefault="00BD3D16" w:rsidP="00BD3D1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Appendicite</w:t>
      </w:r>
    </w:p>
    <w:p w:rsidR="00BD3D16" w:rsidRDefault="00BD3D16" w:rsidP="00BD3D1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Infarctus mésentérique</w:t>
      </w:r>
    </w:p>
    <w:p w:rsidR="00BD3D16" w:rsidRDefault="00BD3D16" w:rsidP="00BD3D16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Perforation d’un ulcère gastrique</w:t>
      </w: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QCM7- </w:t>
      </w:r>
      <w:r>
        <w:rPr>
          <w:rFonts w:asciiTheme="majorBidi" w:hAnsiTheme="majorBidi" w:cstheme="majorBidi"/>
          <w:sz w:val="28"/>
          <w:szCs w:val="28"/>
          <w:lang w:val="fr-FR"/>
        </w:rPr>
        <w:t>Quelle est l’antibiothérapie probabiliste de référence dans le traitement en urgence d’une péritonite aigu secondaire ? (</w:t>
      </w:r>
      <w:r w:rsidR="008E3592">
        <w:rPr>
          <w:rFonts w:asciiTheme="majorBidi" w:hAnsiTheme="majorBidi" w:cstheme="majorBidi"/>
          <w:sz w:val="28"/>
          <w:szCs w:val="28"/>
          <w:lang w:val="fr-FR"/>
        </w:rPr>
        <w:t>jusqu’à 5 réponses)</w:t>
      </w:r>
    </w:p>
    <w:p w:rsidR="008E3592" w:rsidRDefault="008E3592" w:rsidP="008E359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Aminosides</w:t>
      </w:r>
    </w:p>
    <w:p w:rsidR="008E3592" w:rsidRDefault="008E3592" w:rsidP="008E359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Amoxicilline</w:t>
      </w:r>
    </w:p>
    <w:p w:rsidR="008E3592" w:rsidRDefault="008E3592" w:rsidP="008E359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Céphalosporines de 3</w:t>
      </w:r>
      <w:r w:rsidRPr="008E3592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ème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génération</w:t>
      </w:r>
    </w:p>
    <w:p w:rsidR="008E3592" w:rsidRDefault="008E3592" w:rsidP="008E359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Vancomycine</w:t>
      </w:r>
    </w:p>
    <w:p w:rsidR="008E3592" w:rsidRDefault="008E3592" w:rsidP="008E3592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Amoxicilline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>+ acide clavulanique</w:t>
      </w:r>
    </w:p>
    <w:p w:rsidR="008E3592" w:rsidRDefault="008E3592" w:rsidP="008E3592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E3592" w:rsidRDefault="008E3592" w:rsidP="008E3592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QCM8- </w:t>
      </w:r>
      <w:r>
        <w:rPr>
          <w:rFonts w:asciiTheme="majorBidi" w:hAnsiTheme="majorBidi" w:cstheme="majorBidi"/>
          <w:sz w:val="28"/>
          <w:szCs w:val="28"/>
          <w:lang w:val="fr-FR"/>
        </w:rPr>
        <w:t>Concernant la péritonite appendiculaire : (jusqu’à 5 réponses)</w:t>
      </w:r>
    </w:p>
    <w:p w:rsidR="008E3592" w:rsidRDefault="008E3592" w:rsidP="008E3592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C’est une cause de péritonite primaire</w:t>
      </w:r>
    </w:p>
    <w:p w:rsidR="008E3592" w:rsidRDefault="008E3592" w:rsidP="008E3592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Un pneumopéritoine est visible sur le scanner</w:t>
      </w:r>
    </w:p>
    <w:p w:rsidR="008E3592" w:rsidRDefault="008E3592" w:rsidP="008E3592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En cas de péritonite par rupture d’abcès péri-appendiculaire, on parle de péritonite tertiaire</w:t>
      </w:r>
    </w:p>
    <w:p w:rsidR="008E3592" w:rsidRDefault="008E3592" w:rsidP="008E3592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douleur peut débuter en épigastrique</w:t>
      </w:r>
    </w:p>
    <w:p w:rsidR="008E3592" w:rsidRDefault="008E3592" w:rsidP="008E3592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fièvre est élevée dans la majorité des cas</w:t>
      </w:r>
    </w:p>
    <w:p w:rsidR="008E3592" w:rsidRDefault="008E3592" w:rsidP="008E3592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E3592" w:rsidRDefault="008E3592" w:rsidP="008E3592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QCM9- </w:t>
      </w:r>
      <w:r>
        <w:rPr>
          <w:rFonts w:asciiTheme="majorBidi" w:hAnsiTheme="majorBidi" w:cstheme="majorBidi"/>
          <w:sz w:val="28"/>
          <w:szCs w:val="28"/>
          <w:lang w:val="fr-FR"/>
        </w:rPr>
        <w:t>Concernant les péritonites tertiaires</w:t>
      </w:r>
      <w:proofErr w:type="gramStart"/>
      <w:r>
        <w:rPr>
          <w:rFonts w:asciiTheme="majorBidi" w:hAnsiTheme="majorBidi" w:cstheme="majorBidi"/>
          <w:sz w:val="28"/>
          <w:szCs w:val="28"/>
          <w:lang w:val="fr-FR"/>
        </w:rPr>
        <w:t>.(</w:t>
      </w:r>
      <w:proofErr w:type="gramEnd"/>
      <w:r>
        <w:rPr>
          <w:rFonts w:asciiTheme="majorBidi" w:hAnsiTheme="majorBidi" w:cstheme="majorBidi"/>
          <w:sz w:val="28"/>
          <w:szCs w:val="28"/>
          <w:lang w:val="fr-FR"/>
        </w:rPr>
        <w:t>jusqu’à 5 réponses)</w:t>
      </w:r>
    </w:p>
    <w:p w:rsidR="005A24CF" w:rsidRDefault="008E3592" w:rsidP="008E3592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Le traitement nécessite le plus </w:t>
      </w:r>
      <w:r w:rsidR="005A24CF">
        <w:rPr>
          <w:rFonts w:asciiTheme="majorBidi" w:hAnsiTheme="majorBidi" w:cstheme="majorBidi"/>
          <w:sz w:val="28"/>
          <w:szCs w:val="28"/>
          <w:lang w:val="fr-FR"/>
        </w:rPr>
        <w:t>souvent un séjour en réanimation</w:t>
      </w:r>
    </w:p>
    <w:p w:rsidR="005A24CF" w:rsidRDefault="005A24CF" w:rsidP="008E3592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traitement par voie radiologique est préféré</w:t>
      </w:r>
    </w:p>
    <w:p w:rsidR="005A24CF" w:rsidRDefault="005A24CF" w:rsidP="008E3592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pronostic est bon sous traitement adapté</w:t>
      </w:r>
    </w:p>
    <w:p w:rsidR="005A24CF" w:rsidRDefault="005A24CF" w:rsidP="008E3592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germes les plus souvent en cause sont des bactéries multi-sensibles</w:t>
      </w:r>
    </w:p>
    <w:p w:rsidR="005A24CF" w:rsidRDefault="005A24CF" w:rsidP="008E3592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lastRenderedPageBreak/>
        <w:t>Le traitement est chirurgical : traitement étiologique et toilette péritonéale</w:t>
      </w:r>
    </w:p>
    <w:p w:rsid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E3592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QCM10-</w:t>
      </w:r>
      <w:r w:rsidR="008E3592" w:rsidRPr="005A24C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complications de la péritonite aigue ? (jusqu’à 5 réponses)</w:t>
      </w:r>
    </w:p>
    <w:p w:rsidR="005A24CF" w:rsidRDefault="005A24CF" w:rsidP="005A24CF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Coagulation intra-vasculaire disséminée</w:t>
      </w:r>
    </w:p>
    <w:p w:rsidR="005A24CF" w:rsidRDefault="005A24CF" w:rsidP="005A24CF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Pyléphlébite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:rsidR="005A24CF" w:rsidRDefault="005A24CF" w:rsidP="005A24CF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Syndrome de détresse respiratoire aigue</w:t>
      </w:r>
    </w:p>
    <w:p w:rsidR="005A24CF" w:rsidRDefault="005A24CF" w:rsidP="005A24CF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5A24CF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Défaillance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multiviscérale</w:t>
      </w:r>
      <w:proofErr w:type="spellEnd"/>
    </w:p>
    <w:p w:rsidR="005A24CF" w:rsidRDefault="005A24CF" w:rsidP="005A24CF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Toutes les réponses sont vraies</w:t>
      </w:r>
    </w:p>
    <w:p w:rsid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QCM11-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signes d’irritation péritonéale ? (jusqu’à 5 réponses)</w:t>
      </w:r>
    </w:p>
    <w:p w:rsidR="005A24CF" w:rsidRDefault="005A24CF" w:rsidP="005A24C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Fièvre à 39°C</w:t>
      </w:r>
    </w:p>
    <w:p w:rsidR="005A24CF" w:rsidRDefault="005A24CF" w:rsidP="005A24C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Psoïtis</w:t>
      </w:r>
    </w:p>
    <w:p w:rsidR="005A24CF" w:rsidRDefault="005A24CF" w:rsidP="005A24C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Contracture généralisée</w:t>
      </w:r>
    </w:p>
    <w:p w:rsidR="005A24CF" w:rsidRDefault="005A24CF" w:rsidP="005A24C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Douleur au toucher rectal</w:t>
      </w:r>
    </w:p>
    <w:p w:rsidR="005A24CF" w:rsidRDefault="005A24CF" w:rsidP="005A24CF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Douleur à la décompression brutale abdominale</w:t>
      </w:r>
    </w:p>
    <w:p w:rsid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QCM12- </w:t>
      </w:r>
      <w:r>
        <w:rPr>
          <w:rFonts w:asciiTheme="majorBidi" w:hAnsiTheme="majorBidi" w:cstheme="majorBidi"/>
          <w:sz w:val="28"/>
          <w:szCs w:val="28"/>
          <w:lang w:val="fr-FR"/>
        </w:rPr>
        <w:t>Quelles stratégies anti-infectieuses sont recommandée dans le traitement de la péritonite par infection du cathéter de dialyse péritonéale ? (jusqu’à 5 réponses)</w:t>
      </w:r>
    </w:p>
    <w:p w:rsidR="004D0395" w:rsidRDefault="004D0395" w:rsidP="004D039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Vancomycine +aminoside en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intra-veineux</w:t>
      </w:r>
      <w:proofErr w:type="spellEnd"/>
    </w:p>
    <w:p w:rsidR="004D0395" w:rsidRDefault="004D0395" w:rsidP="004D039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Céphalosporine + en intra-péritonéal</w:t>
      </w:r>
    </w:p>
    <w:p w:rsidR="004D0395" w:rsidRDefault="004D0395" w:rsidP="004D039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Vancomycine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+ aminoside en intra-péritonéal</w:t>
      </w:r>
    </w:p>
    <w:p w:rsidR="004D0395" w:rsidRDefault="004D0395" w:rsidP="004D039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Verrou anti-infectieux</w:t>
      </w:r>
    </w:p>
    <w:p w:rsidR="004D0395" w:rsidRDefault="004D0395" w:rsidP="004D0395">
      <w:pPr>
        <w:pStyle w:val="Paragraphedeliste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Céphalosporine de 3</w:t>
      </w:r>
      <w:r w:rsidRPr="004D0395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ème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génération + aminoside en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intra-veineux</w:t>
      </w:r>
      <w:proofErr w:type="spellEnd"/>
    </w:p>
    <w:p w:rsidR="004D0395" w:rsidRDefault="004D0395" w:rsidP="004D0395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4D0395" w:rsidRDefault="004D0395" w:rsidP="004D0395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QCM13- </w:t>
      </w:r>
      <w:r>
        <w:rPr>
          <w:rFonts w:asciiTheme="majorBidi" w:hAnsiTheme="majorBidi" w:cstheme="majorBidi"/>
          <w:sz w:val="28"/>
          <w:szCs w:val="28"/>
          <w:lang w:val="fr-FR"/>
        </w:rPr>
        <w:t>A propos de la péritonite ulcéreuse : (jusqu’à 5 réponses)</w:t>
      </w:r>
    </w:p>
    <w:p w:rsidR="004D0395" w:rsidRDefault="004D0395" w:rsidP="004D039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début est une douleur épigastrique brutale</w:t>
      </w:r>
    </w:p>
    <w:p w:rsidR="004D0395" w:rsidRDefault="004D0395" w:rsidP="004D039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biologie montre un syndrome inflammatoire biologique</w:t>
      </w:r>
    </w:p>
    <w:p w:rsidR="004D0395" w:rsidRDefault="004D0395" w:rsidP="004D039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pneumopéritoine se traduit cliniquement par une matité pré-hépatique</w:t>
      </w:r>
    </w:p>
    <w:p w:rsidR="004D0395" w:rsidRDefault="00B61AC4" w:rsidP="004D039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diagnostic repose sur une FOGD</w:t>
      </w:r>
    </w:p>
    <w:p w:rsidR="00B61AC4" w:rsidRDefault="00B61AC4" w:rsidP="004D0395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signes infectieux sont au premier plan : fièvre et frissons</w:t>
      </w:r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lastRenderedPageBreak/>
        <w:t xml:space="preserve">QCM14- 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Quels est le type de péritonite en cas du lâchage du moignon appendiculaire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post-opératoire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> ? (jusqu’à 5 réponses)</w:t>
      </w:r>
    </w:p>
    <w:p w:rsidR="00B61AC4" w:rsidRDefault="00B61AC4" w:rsidP="00B61AC4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primaire</w:t>
      </w:r>
    </w:p>
    <w:p w:rsidR="00B61AC4" w:rsidRDefault="00B61AC4" w:rsidP="00B61AC4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secondaire</w:t>
      </w:r>
    </w:p>
    <w:p w:rsidR="00B61AC4" w:rsidRDefault="00B61AC4" w:rsidP="00B61AC4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tertiaire</w:t>
      </w:r>
    </w:p>
    <w:p w:rsidR="00B61AC4" w:rsidRDefault="00B61AC4" w:rsidP="00B61AC4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adhérentielle</w:t>
      </w:r>
    </w:p>
    <w:p w:rsidR="00B61AC4" w:rsidRDefault="00B61AC4" w:rsidP="00B61AC4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cloisonnée</w:t>
      </w:r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QCM15- </w:t>
      </w:r>
      <w:r>
        <w:rPr>
          <w:rFonts w:asciiTheme="majorBidi" w:hAnsiTheme="majorBidi" w:cstheme="majorBidi"/>
          <w:sz w:val="28"/>
          <w:szCs w:val="28"/>
          <w:lang w:val="fr-FR"/>
        </w:rPr>
        <w:t>Quelles stratégies anti-infectieuses sont recommandée dans le traitement de l’infection du liquide d’ascite ? (jusqu’à 5 réponses)</w:t>
      </w:r>
    </w:p>
    <w:p w:rsidR="00B61AC4" w:rsidRDefault="00B61AC4" w:rsidP="00B61AC4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Béta-lactamines</w:t>
      </w:r>
    </w:p>
    <w:p w:rsidR="00B61AC4" w:rsidRDefault="00B61AC4" w:rsidP="00B61AC4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Fluoroquinolones</w:t>
      </w:r>
    </w:p>
    <w:p w:rsidR="00B61AC4" w:rsidRDefault="00B61AC4" w:rsidP="00B61AC4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Céphalosporines de 3</w:t>
      </w:r>
      <w:r w:rsidRPr="00B61AC4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ème</w:t>
      </w:r>
      <w:r>
        <w:rPr>
          <w:rFonts w:asciiTheme="majorBidi" w:hAnsiTheme="majorBidi" w:cstheme="majorBidi"/>
          <w:sz w:val="28"/>
          <w:szCs w:val="28"/>
          <w:lang w:val="fr-FR"/>
        </w:rPr>
        <w:t xml:space="preserve"> génération</w:t>
      </w:r>
    </w:p>
    <w:p w:rsidR="00B61AC4" w:rsidRDefault="00B61AC4" w:rsidP="00B61AC4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Amoxicilline</w:t>
      </w:r>
      <w:proofErr w:type="spellEnd"/>
      <w:r>
        <w:rPr>
          <w:rFonts w:asciiTheme="majorBidi" w:hAnsiTheme="majorBidi" w:cstheme="majorBidi"/>
          <w:sz w:val="28"/>
          <w:szCs w:val="28"/>
          <w:lang w:val="fr-FR"/>
        </w:rPr>
        <w:t xml:space="preserve"> + acide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clavulanique</w:t>
      </w:r>
      <w:proofErr w:type="spellEnd"/>
    </w:p>
    <w:p w:rsidR="00B61AC4" w:rsidRDefault="00B61AC4" w:rsidP="00B61AC4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/>
        </w:rPr>
      </w:pP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Norfloxacine</w:t>
      </w:r>
      <w:proofErr w:type="spellEnd"/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61AC4" w:rsidRDefault="00B61AC4" w:rsidP="00B61AC4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QCM16- </w:t>
      </w:r>
      <w:r>
        <w:rPr>
          <w:rFonts w:asciiTheme="majorBidi" w:hAnsiTheme="majorBidi" w:cstheme="majorBidi"/>
          <w:sz w:val="28"/>
          <w:szCs w:val="28"/>
          <w:lang w:val="fr-FR"/>
        </w:rPr>
        <w:t>Lesquels de ces examens complémentaires sont indispensable avant la chirurgie pour la prise en charge d’une péritonite aigue secondaire ? (jusqu’à 5 réponses)</w:t>
      </w:r>
    </w:p>
    <w:p w:rsidR="00B61AC4" w:rsidRDefault="00B61AC4" w:rsidP="00B61AC4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Échographie abdominale</w:t>
      </w:r>
    </w:p>
    <w:p w:rsidR="00B61AC4" w:rsidRDefault="00B61AC4" w:rsidP="00B61AC4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ASP</w:t>
      </w:r>
    </w:p>
    <w:p w:rsidR="00B61AC4" w:rsidRDefault="00B61AC4" w:rsidP="00B61AC4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Scanner abdomino-pelvien injecté avec opacification digestive</w:t>
      </w:r>
    </w:p>
    <w:p w:rsidR="00B61AC4" w:rsidRDefault="00B61AC4" w:rsidP="00B61AC4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Aucune réponse</w:t>
      </w:r>
    </w:p>
    <w:p w:rsidR="00B61AC4" w:rsidRDefault="00B61AC4" w:rsidP="00B45C21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45C21" w:rsidRDefault="00B45C21" w:rsidP="00B45C21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QCM17- </w:t>
      </w:r>
      <w:r>
        <w:rPr>
          <w:rFonts w:asciiTheme="majorBidi" w:hAnsiTheme="majorBidi" w:cstheme="majorBidi"/>
          <w:sz w:val="28"/>
          <w:szCs w:val="28"/>
          <w:lang w:val="fr-FR"/>
        </w:rPr>
        <w:t>Parmi ces propositions, lesquelles sont des temps important du traitement chirurgical d’une péritonite aigue appendiculaire ? (jusqu’à 5réponses)</w:t>
      </w:r>
    </w:p>
    <w:p w:rsidR="00B45C21" w:rsidRDefault="00B45C21" w:rsidP="00B45C2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Toilette péritonéale</w:t>
      </w:r>
    </w:p>
    <w:p w:rsidR="00B45C21" w:rsidRDefault="00B45C21" w:rsidP="00B45C2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Injection intra-péritonéale d’antibiotiques</w:t>
      </w:r>
    </w:p>
    <w:p w:rsidR="00B45C21" w:rsidRDefault="00B45C21" w:rsidP="00B45C2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Biopsie péritonéale</w:t>
      </w:r>
    </w:p>
    <w:p w:rsidR="00B45C21" w:rsidRDefault="00B45C21" w:rsidP="00B45C2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Cytologie péritonéale</w:t>
      </w:r>
    </w:p>
    <w:p w:rsidR="00B45C21" w:rsidRDefault="00B45C21" w:rsidP="00B45C2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Appendicectomie</w:t>
      </w:r>
    </w:p>
    <w:p w:rsidR="00B45C21" w:rsidRDefault="00B45C21" w:rsidP="00B45C21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45C21" w:rsidRDefault="00B45C21" w:rsidP="00B45C21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QCM18- </w:t>
      </w:r>
      <w:r>
        <w:rPr>
          <w:rFonts w:asciiTheme="majorBidi" w:hAnsiTheme="majorBidi" w:cstheme="majorBidi"/>
          <w:sz w:val="28"/>
          <w:szCs w:val="28"/>
          <w:lang w:val="fr-FR"/>
        </w:rPr>
        <w:t>A propos de la péritonite diverticulaire : (jusqu’à 5 réponses)</w:t>
      </w:r>
    </w:p>
    <w:p w:rsidR="00B45C21" w:rsidRDefault="00B45C21" w:rsidP="00B45C21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début est brutal avec une douleur en coup de poignard</w:t>
      </w:r>
    </w:p>
    <w:p w:rsidR="00B45C21" w:rsidRDefault="00B45C21" w:rsidP="00B45C21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péritonite par perforation d’un diverticule est une péritonite tertiaire</w:t>
      </w:r>
    </w:p>
    <w:p w:rsidR="00B45C21" w:rsidRDefault="00B45C21" w:rsidP="00B45C21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lastRenderedPageBreak/>
        <w:t>Un iléus paralytique est fréquemment associé</w:t>
      </w:r>
    </w:p>
    <w:p w:rsidR="00B45C21" w:rsidRDefault="00B45C21" w:rsidP="00B45C21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syndromes inflammatoires clinique et biologique sont majeurs</w:t>
      </w:r>
    </w:p>
    <w:p w:rsidR="00B45C21" w:rsidRDefault="00B45C21" w:rsidP="00B45C21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est retrouvé dans la grande majorité des cas un pneumopéritoine au scanner</w:t>
      </w:r>
    </w:p>
    <w:p w:rsidR="00B45C21" w:rsidRDefault="00B45C21" w:rsidP="00B45C21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184CB3" w:rsidRDefault="00B45C21" w:rsidP="00184CB3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QCM19</w:t>
      </w:r>
      <w:r w:rsidR="00184CB3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- </w:t>
      </w:r>
      <w:r w:rsidR="00184CB3">
        <w:rPr>
          <w:rFonts w:asciiTheme="majorBidi" w:hAnsiTheme="majorBidi" w:cstheme="majorBidi"/>
          <w:sz w:val="28"/>
          <w:szCs w:val="28"/>
          <w:lang w:val="fr-FR"/>
        </w:rPr>
        <w:t>Quels sont les germes les plus fréquemment retrouvés dans la péritonite primaire par infection du cathéter de dialyse péritonéale ? (jusqu’à 5 réponses)</w:t>
      </w:r>
    </w:p>
    <w:p w:rsidR="00184CB3" w:rsidRDefault="00184CB3" w:rsidP="00184CB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Candida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spp</w:t>
      </w:r>
      <w:proofErr w:type="spellEnd"/>
    </w:p>
    <w:p w:rsidR="00184CB3" w:rsidRDefault="00184CB3" w:rsidP="00184CB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Bacilles gram négatifs</w:t>
      </w:r>
    </w:p>
    <w:p w:rsidR="00184CB3" w:rsidRDefault="00184CB3" w:rsidP="00184CB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Streptocoque béta-hémolytique du groupe A</w:t>
      </w:r>
    </w:p>
    <w:p w:rsidR="00184CB3" w:rsidRDefault="00184CB3" w:rsidP="00184CB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Légionellose</w:t>
      </w:r>
    </w:p>
    <w:p w:rsidR="00184CB3" w:rsidRDefault="00184CB3" w:rsidP="00184CB3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Staphylococcus </w:t>
      </w:r>
      <w:proofErr w:type="spellStart"/>
      <w:r>
        <w:rPr>
          <w:rFonts w:asciiTheme="majorBidi" w:hAnsiTheme="majorBidi" w:cstheme="majorBidi"/>
          <w:sz w:val="28"/>
          <w:szCs w:val="28"/>
          <w:lang w:val="fr-FR"/>
        </w:rPr>
        <w:t>spp</w:t>
      </w:r>
      <w:proofErr w:type="spellEnd"/>
    </w:p>
    <w:p w:rsidR="00184CB3" w:rsidRDefault="00184CB3" w:rsidP="00184CB3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184CB3" w:rsidRDefault="00184CB3" w:rsidP="00184CB3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QCM20- </w:t>
      </w:r>
      <w:r>
        <w:rPr>
          <w:rFonts w:asciiTheme="majorBidi" w:hAnsiTheme="majorBidi" w:cstheme="majorBidi"/>
          <w:sz w:val="28"/>
          <w:szCs w:val="28"/>
          <w:lang w:val="fr-FR"/>
        </w:rPr>
        <w:t>Lesquelles de ces causes de péritonites sont à l’origine d’un pneumopéritonite ? (jusqu’à 5 réponses)</w:t>
      </w:r>
    </w:p>
    <w:p w:rsidR="00184CB3" w:rsidRDefault="00184CB3" w:rsidP="00184CB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Infection du liquide d’ascite</w:t>
      </w:r>
    </w:p>
    <w:p w:rsidR="00184CB3" w:rsidRDefault="00184CB3" w:rsidP="00184CB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diverticulaire</w:t>
      </w:r>
    </w:p>
    <w:p w:rsidR="00184CB3" w:rsidRDefault="00184CB3" w:rsidP="00184CB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post-opératoire par lâchage du moignon appendiculaire</w:t>
      </w:r>
    </w:p>
    <w:p w:rsidR="007039B2" w:rsidRDefault="00184CB3" w:rsidP="00184CB3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Péritonite appendiculaire</w:t>
      </w:r>
    </w:p>
    <w:p w:rsidR="007039B2" w:rsidRDefault="007039B2" w:rsidP="007039B2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7039B2" w:rsidRDefault="007039B2" w:rsidP="007039B2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  <w:t>Réponses</w:t>
      </w: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 1 : ABE</w:t>
      </w:r>
    </w:p>
    <w:p w:rsidR="007039B2" w:rsidRPr="007039B2" w:rsidRDefault="007039B2" w:rsidP="007039B2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péritonite primaire est liée à une translocation bactérienne ou une contamination par voie hématogène.</w:t>
      </w: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 2 : ABC</w:t>
      </w:r>
    </w:p>
    <w:p w:rsidR="007039B2" w:rsidRPr="007039B2" w:rsidRDefault="007039B2" w:rsidP="007039B2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prise en charge curative repose sur ces trois grands temps : remplissage vasculaire, antibiothérapie IV et chirurgie en urgence.</w:t>
      </w: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 3 : ABD</w:t>
      </w:r>
    </w:p>
    <w:p w:rsidR="007039B2" w:rsidRPr="007039B2" w:rsidRDefault="007039B2" w:rsidP="007039B2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L’ASP n’a plus d’indication en cas de suspicion de péritonite, il faut faire un TDM d’emblée</w:t>
      </w:r>
    </w:p>
    <w:p w:rsidR="007039B2" w:rsidRPr="007039B2" w:rsidRDefault="007039B2" w:rsidP="007039B2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ne faudra pas injecter le scanner en cas d’insuffisance rénale, mais cet examen reste performant sans injection</w:t>
      </w: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 4 : ABCDE</w:t>
      </w:r>
    </w:p>
    <w:p w:rsidR="00AA2F0C" w:rsidRDefault="00AA2F0C" w:rsidP="00AA2F0C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L’absence d’amélioration peut-être due aux complications toxiniques de la péritonite</w:t>
      </w:r>
    </w:p>
    <w:p w:rsidR="00AA2F0C" w:rsidRDefault="00AA2F0C" w:rsidP="00AA2F0C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faut cependant évoquer les complications post-opératoires ci-dessus.</w:t>
      </w:r>
    </w:p>
    <w:p w:rsidR="00AA2F0C" w:rsidRDefault="00AA2F0C" w:rsidP="00AA2F0C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 5 : ABDE</w:t>
      </w:r>
    </w:p>
    <w:p w:rsidR="007039B2" w:rsidRDefault="00AA2F0C" w:rsidP="00AA2F0C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diagnostic est difficile cliniquement, il faut faire un TDM injecté</w:t>
      </w:r>
    </w:p>
    <w:p w:rsidR="00AA2F0C" w:rsidRDefault="00AA2F0C" w:rsidP="00AA2F0C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Réponses 6 : BCDE</w:t>
      </w:r>
    </w:p>
    <w:p w:rsidR="00AA2F0C" w:rsidRDefault="00AA2F0C" w:rsidP="00AA2F0C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péritonite secondaire est due à une infection ou perforation intra-abdominale, une contamination per-opératoire ou un traumatisme (plaie perforante).</w:t>
      </w:r>
    </w:p>
    <w:p w:rsidR="00AA2F0C" w:rsidRDefault="00AA2F0C" w:rsidP="00AA2F0C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7 : AE</w:t>
      </w:r>
    </w:p>
    <w:p w:rsidR="00AA2F0C" w:rsidRPr="00AA2F0C" w:rsidRDefault="00AA2F0C" w:rsidP="00AA2F0C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combinaison amoxicilline +acide clavulanique est la plus active contre les germes digestifs.</w:t>
      </w:r>
    </w:p>
    <w:p w:rsidR="00AA2F0C" w:rsidRPr="00AA2F0C" w:rsidRDefault="00AA2F0C" w:rsidP="00AA2F0C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aminosides ont une action synergique dans les sepsis sévères.</w:t>
      </w: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8 : DE</w:t>
      </w:r>
    </w:p>
    <w:p w:rsidR="00AA2F0C" w:rsidRPr="00AA2F0C" w:rsidRDefault="00AA2F0C" w:rsidP="00AA2F0C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péritonite primaire est par translocation ou par voie hématogène. La péritonite appendiculaire est une cause de péritonite secondaire, en un (perforation digestive d’emblée) ou deux temps (rupture d’abcès)</w:t>
      </w:r>
    </w:p>
    <w:p w:rsidR="00AA2F0C" w:rsidRPr="00AA2F0C" w:rsidRDefault="00AA2F0C" w:rsidP="00AA2F0C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n’y a jamais de pneumopéritoine dans les péritonites appendiculaires.</w:t>
      </w: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AA2F0C" w:rsidRDefault="00AA2F0C" w:rsidP="00AA2F0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9 : AB</w:t>
      </w:r>
    </w:p>
    <w:p w:rsidR="00AA2F0C" w:rsidRDefault="00AA2F0C" w:rsidP="00AA2F0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Le pronostic est mauvais avec </w:t>
      </w:r>
      <w:r w:rsidR="00812314">
        <w:rPr>
          <w:rFonts w:asciiTheme="majorBidi" w:hAnsiTheme="majorBidi" w:cstheme="majorBidi"/>
          <w:sz w:val="28"/>
          <w:szCs w:val="28"/>
          <w:lang w:val="fr-FR"/>
        </w:rPr>
        <w:t>environ 30% de mortalité.</w:t>
      </w:r>
    </w:p>
    <w:p w:rsidR="00812314" w:rsidRDefault="00812314" w:rsidP="00AA2F0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L’infection est difficile à traiter, car due à des germes multi résistants</w:t>
      </w:r>
    </w:p>
    <w:p w:rsidR="00812314" w:rsidRDefault="00812314" w:rsidP="00AA2F0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traitement chirurgical est difficile du fait du mauvais état général des patients, et des épanchements cloisonnés.</w:t>
      </w:r>
    </w:p>
    <w:p w:rsidR="00812314" w:rsidRDefault="00812314" w:rsidP="0081231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10 : ABCDE</w:t>
      </w:r>
    </w:p>
    <w:p w:rsidR="00812314" w:rsidRDefault="00812314" w:rsidP="00812314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pyléphlébite est une thrombose porte infectieuse.</w:t>
      </w:r>
    </w:p>
    <w:p w:rsidR="00812314" w:rsidRDefault="00812314" w:rsidP="00812314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lastRenderedPageBreak/>
        <w:t>Ces conséquences systématiques sont dues à l’hyperméabilité de la péritonite aux endotoxines.</w:t>
      </w:r>
    </w:p>
    <w:p w:rsidR="00812314" w:rsidRDefault="00812314" w:rsidP="0081231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11 : CDE</w:t>
      </w:r>
    </w:p>
    <w:p w:rsidR="00812314" w:rsidRDefault="00812314" w:rsidP="00812314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psoïtis dans l’appendicite est un signe d’appendicite recto-caecale.</w:t>
      </w:r>
    </w:p>
    <w:p w:rsidR="00812314" w:rsidRDefault="00812314" w:rsidP="00812314">
      <w:pPr>
        <w:pStyle w:val="Paragraphedeliste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 fièvre à 39°C n’est pas synonyme de péritonite : elle est absente dans la péritonite ulcéreuse et présente dans la sigmoïdite diverticulaire sans péritonite.</w:t>
      </w:r>
    </w:p>
    <w:p w:rsidR="00812314" w:rsidRDefault="00812314" w:rsidP="0081231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12 : C</w:t>
      </w:r>
    </w:p>
    <w:p w:rsidR="00812314" w:rsidRDefault="00812314" w:rsidP="00812314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cathéter est conservé pendant 48 heures, et retiré en cas d’échec du traitement antibiotique.</w:t>
      </w:r>
    </w:p>
    <w:p w:rsidR="00812314" w:rsidRDefault="00812314" w:rsidP="0081231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13 : A</w:t>
      </w:r>
    </w:p>
    <w:p w:rsidR="00812314" w:rsidRPr="00812314" w:rsidRDefault="00812314" w:rsidP="00812314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n’y a pas de syndrome inflammatoire clinique ou biologique au début de l’évolution.</w:t>
      </w:r>
    </w:p>
    <w:p w:rsidR="00812314" w:rsidRPr="00812314" w:rsidRDefault="00812314" w:rsidP="00812314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pneumopéritoine se traduit par un tympanisme pré-hépatique.</w:t>
      </w:r>
    </w:p>
    <w:p w:rsidR="00812314" w:rsidRPr="00812314" w:rsidRDefault="00812314" w:rsidP="00812314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FOGD est formellement contre-indiquée !!!</w:t>
      </w:r>
    </w:p>
    <w:p w:rsidR="00812314" w:rsidRDefault="00812314" w:rsidP="00812314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14 : B</w:t>
      </w:r>
    </w:p>
    <w:p w:rsidR="00812314" w:rsidRPr="00812314" w:rsidRDefault="00812314" w:rsidP="00812314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péritonites sont divisées en trois classes : péritonite primaire, secondaire et tertiaire.</w:t>
      </w: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15 : ACD</w:t>
      </w:r>
    </w:p>
    <w:p w:rsidR="00812314" w:rsidRPr="00812314" w:rsidRDefault="00812314" w:rsidP="00812314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Puis l’antibiothérapie sera adaptée aux données de l’antibiogramme.</w:t>
      </w: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812314" w:rsidRDefault="00812314" w:rsidP="00812314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16 : E</w:t>
      </w:r>
    </w:p>
    <w:p w:rsidR="00812314" w:rsidRPr="000C40B1" w:rsidRDefault="00812314" w:rsidP="00812314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En cas de syndrome</w:t>
      </w:r>
      <w:r w:rsidR="000C40B1">
        <w:rPr>
          <w:rFonts w:asciiTheme="majorBidi" w:hAnsiTheme="majorBidi" w:cstheme="majorBidi"/>
          <w:sz w:val="28"/>
          <w:szCs w:val="28"/>
          <w:lang w:val="fr-FR"/>
        </w:rPr>
        <w:t xml:space="preserve"> typique et/ou de signes de choc/gravité, le traitement chirurgical est indiqué et aucun examen complémentaire n’est obligatoire.</w:t>
      </w: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17 : ADE</w:t>
      </w:r>
    </w:p>
    <w:p w:rsidR="000C40B1" w:rsidRPr="000C40B1" w:rsidRDefault="000C40B1" w:rsidP="000C40B1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La cytologie péritonéale est envoyée en microbiologie et permet de rechercher les germes en causes.</w:t>
      </w:r>
    </w:p>
    <w:p w:rsidR="000C40B1" w:rsidRPr="000C40B1" w:rsidRDefault="000C40B1" w:rsidP="000C40B1">
      <w:pPr>
        <w:pStyle w:val="Paragraphedeliste"/>
        <w:numPr>
          <w:ilvl w:val="0"/>
          <w:numId w:val="30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L’anatomopathologie est faite sur la pièce opératoire.</w:t>
      </w: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18 : CDE</w:t>
      </w:r>
    </w:p>
    <w:p w:rsidR="000C40B1" w:rsidRPr="000C40B1" w:rsidRDefault="000C40B1" w:rsidP="000C40B1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 début est souvent progressif, dans la continuité du syndrome infectieux lié à la sigmoïdite diverticulaire.</w:t>
      </w:r>
    </w:p>
    <w:p w:rsidR="000C40B1" w:rsidRPr="000C40B1" w:rsidRDefault="000C40B1" w:rsidP="000C40B1">
      <w:pPr>
        <w:pStyle w:val="Paragraphedeliste"/>
        <w:numPr>
          <w:ilvl w:val="0"/>
          <w:numId w:val="31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C’est une péritonite secondaire par infection intra-abdominale ou perforation digestive </w:t>
      </w:r>
      <w:r w:rsidRPr="000C40B1">
        <w:rPr>
          <w:rFonts w:asciiTheme="majorBidi" w:hAnsiTheme="majorBidi" w:cstheme="majorBidi"/>
          <w:sz w:val="28"/>
          <w:szCs w:val="28"/>
          <w:lang w:val="fr-FR"/>
        </w:rPr>
        <w:t>(diverticule).</w:t>
      </w: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19 : ABE</w:t>
      </w:r>
    </w:p>
    <w:p w:rsidR="000C40B1" w:rsidRPr="000C40B1" w:rsidRDefault="000C40B1" w:rsidP="000C40B1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Ce sont les germes cutanés par effraction de la peau et colonisation du cathéter.</w:t>
      </w: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0C40B1" w:rsidRDefault="000C40B1" w:rsidP="000C40B1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QCM 20 : BD</w:t>
      </w:r>
    </w:p>
    <w:p w:rsidR="000C40B1" w:rsidRDefault="000C40B1" w:rsidP="000C40B1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Il n’y a jamais de pneumopéritoine dans la péritonite appendiculaire.</w:t>
      </w:r>
    </w:p>
    <w:p w:rsidR="000C40B1" w:rsidRPr="000C40B1" w:rsidRDefault="000C40B1" w:rsidP="000C40B1">
      <w:pPr>
        <w:pStyle w:val="Paragraphedeliste"/>
        <w:numPr>
          <w:ilvl w:val="0"/>
          <w:numId w:val="32"/>
        </w:num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Les péritonites primaires n’entrainent pas de pneumopéritoine, il n’y a pas de perforation digestive.</w:t>
      </w:r>
    </w:p>
    <w:p w:rsidR="00AA2F0C" w:rsidRDefault="00AA2F0C" w:rsidP="00AA2F0C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AA2F0C" w:rsidRPr="00AA2F0C" w:rsidRDefault="00AA2F0C" w:rsidP="00AA2F0C">
      <w:pPr>
        <w:ind w:left="36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AA2F0C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:rsidR="007039B2" w:rsidRP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7039B2" w:rsidRPr="007039B2" w:rsidRDefault="007039B2" w:rsidP="007039B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:rsidR="00184CB3" w:rsidRPr="00184CB3" w:rsidRDefault="00184CB3" w:rsidP="00184CB3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45C21" w:rsidRPr="00184CB3" w:rsidRDefault="00184CB3" w:rsidP="00184CB3">
      <w:pPr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:rsidR="00B45C21" w:rsidRDefault="00B45C21" w:rsidP="00B45C21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4D0395" w:rsidRPr="004D0395" w:rsidRDefault="004D0395" w:rsidP="004D0395">
      <w:pPr>
        <w:ind w:left="360"/>
        <w:rPr>
          <w:rFonts w:asciiTheme="majorBidi" w:hAnsiTheme="majorBidi" w:cstheme="majorBidi"/>
          <w:sz w:val="28"/>
          <w:szCs w:val="28"/>
          <w:lang w:val="fr-FR"/>
        </w:rPr>
      </w:pPr>
      <w:r w:rsidRPr="004D0395">
        <w:rPr>
          <w:rFonts w:asciiTheme="majorBidi" w:hAnsiTheme="majorBidi" w:cstheme="majorBidi"/>
          <w:sz w:val="28"/>
          <w:szCs w:val="28"/>
          <w:lang w:val="fr-FR"/>
        </w:rPr>
        <w:t xml:space="preserve">  </w:t>
      </w:r>
    </w:p>
    <w:p w:rsidR="005A24CF" w:rsidRPr="005A24CF" w:rsidRDefault="005A24CF" w:rsidP="005A24C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D3D16" w:rsidRPr="00BD3D16" w:rsidRDefault="00BD3D16" w:rsidP="00BD3D16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D3D16" w:rsidRPr="00BD3D16" w:rsidRDefault="00BD3D16" w:rsidP="00BD3D16">
      <w:pPr>
        <w:ind w:left="360"/>
        <w:rPr>
          <w:rFonts w:asciiTheme="majorBidi" w:hAnsiTheme="majorBidi" w:cstheme="majorBidi"/>
          <w:sz w:val="28"/>
          <w:szCs w:val="28"/>
          <w:lang w:val="fr-FR"/>
        </w:rPr>
      </w:pPr>
    </w:p>
    <w:p w:rsidR="005D1222" w:rsidRPr="00BD3D16" w:rsidRDefault="005D1222" w:rsidP="00BD3D16">
      <w:pPr>
        <w:rPr>
          <w:rFonts w:asciiTheme="majorBidi" w:hAnsiTheme="majorBidi" w:cstheme="majorBidi"/>
          <w:sz w:val="28"/>
          <w:szCs w:val="28"/>
          <w:lang w:val="fr-FR"/>
        </w:rPr>
      </w:pPr>
    </w:p>
    <w:sectPr w:rsidR="005D1222" w:rsidRPr="00BD3D16" w:rsidSect="0056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E6873"/>
    <w:multiLevelType w:val="hybridMultilevel"/>
    <w:tmpl w:val="DDC45C52"/>
    <w:lvl w:ilvl="0" w:tplc="3356ECE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13EFF"/>
    <w:multiLevelType w:val="hybridMultilevel"/>
    <w:tmpl w:val="6892380A"/>
    <w:lvl w:ilvl="0" w:tplc="A9E2D23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9F1F13"/>
    <w:multiLevelType w:val="hybridMultilevel"/>
    <w:tmpl w:val="2020ADCE"/>
    <w:lvl w:ilvl="0" w:tplc="870679D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1F1FA4"/>
    <w:multiLevelType w:val="hybridMultilevel"/>
    <w:tmpl w:val="06509F7E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>
    <w:nsid w:val="0B8D58FE"/>
    <w:multiLevelType w:val="hybridMultilevel"/>
    <w:tmpl w:val="1AF0AEDE"/>
    <w:lvl w:ilvl="0" w:tplc="2AD223C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F64857"/>
    <w:multiLevelType w:val="hybridMultilevel"/>
    <w:tmpl w:val="096E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A87AC2"/>
    <w:multiLevelType w:val="hybridMultilevel"/>
    <w:tmpl w:val="94949EFC"/>
    <w:lvl w:ilvl="0" w:tplc="8EC6B6C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2C5140"/>
    <w:multiLevelType w:val="hybridMultilevel"/>
    <w:tmpl w:val="A524E6F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8">
    <w:nsid w:val="1AE4441D"/>
    <w:multiLevelType w:val="hybridMultilevel"/>
    <w:tmpl w:val="7850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10C7A"/>
    <w:multiLevelType w:val="hybridMultilevel"/>
    <w:tmpl w:val="C8D62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9728F1"/>
    <w:multiLevelType w:val="hybridMultilevel"/>
    <w:tmpl w:val="3F0E61E6"/>
    <w:lvl w:ilvl="0" w:tplc="4736380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321637"/>
    <w:multiLevelType w:val="hybridMultilevel"/>
    <w:tmpl w:val="37D8E1E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2">
    <w:nsid w:val="26EC5BF8"/>
    <w:multiLevelType w:val="hybridMultilevel"/>
    <w:tmpl w:val="985A191E"/>
    <w:lvl w:ilvl="0" w:tplc="573C12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8A0950"/>
    <w:multiLevelType w:val="hybridMultilevel"/>
    <w:tmpl w:val="FC5AC5A6"/>
    <w:lvl w:ilvl="0" w:tplc="FCC8389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4C11E5"/>
    <w:multiLevelType w:val="hybridMultilevel"/>
    <w:tmpl w:val="4FD61BE6"/>
    <w:lvl w:ilvl="0" w:tplc="AFE692C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224952"/>
    <w:multiLevelType w:val="hybridMultilevel"/>
    <w:tmpl w:val="09183B02"/>
    <w:lvl w:ilvl="0" w:tplc="9BFA428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0B6B90"/>
    <w:multiLevelType w:val="hybridMultilevel"/>
    <w:tmpl w:val="48263F70"/>
    <w:lvl w:ilvl="0" w:tplc="C1AED4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B5197D"/>
    <w:multiLevelType w:val="hybridMultilevel"/>
    <w:tmpl w:val="03B6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C86EB4"/>
    <w:multiLevelType w:val="hybridMultilevel"/>
    <w:tmpl w:val="BF92ED92"/>
    <w:lvl w:ilvl="0" w:tplc="9600102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3F27FA"/>
    <w:multiLevelType w:val="hybridMultilevel"/>
    <w:tmpl w:val="94E8320C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>
    <w:nsid w:val="4EF25CDC"/>
    <w:multiLevelType w:val="hybridMultilevel"/>
    <w:tmpl w:val="0B481A10"/>
    <w:lvl w:ilvl="0" w:tplc="9AA8BEF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BD6BE1"/>
    <w:multiLevelType w:val="hybridMultilevel"/>
    <w:tmpl w:val="EA904E3C"/>
    <w:lvl w:ilvl="0" w:tplc="2248A11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9F4998"/>
    <w:multiLevelType w:val="hybridMultilevel"/>
    <w:tmpl w:val="B89A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5342C2"/>
    <w:multiLevelType w:val="hybridMultilevel"/>
    <w:tmpl w:val="BD12FDBC"/>
    <w:lvl w:ilvl="0" w:tplc="AB22DC0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74222C"/>
    <w:multiLevelType w:val="hybridMultilevel"/>
    <w:tmpl w:val="7054C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E0553A"/>
    <w:multiLevelType w:val="hybridMultilevel"/>
    <w:tmpl w:val="D200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E13F8A"/>
    <w:multiLevelType w:val="hybridMultilevel"/>
    <w:tmpl w:val="F7AC2D70"/>
    <w:lvl w:ilvl="0" w:tplc="193A115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5E23D9"/>
    <w:multiLevelType w:val="hybridMultilevel"/>
    <w:tmpl w:val="2E827FC6"/>
    <w:lvl w:ilvl="0" w:tplc="F7E6D98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597B63"/>
    <w:multiLevelType w:val="hybridMultilevel"/>
    <w:tmpl w:val="364C5EDE"/>
    <w:lvl w:ilvl="0" w:tplc="723A783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8C07AF"/>
    <w:multiLevelType w:val="hybridMultilevel"/>
    <w:tmpl w:val="AEFEF2FC"/>
    <w:lvl w:ilvl="0" w:tplc="EE9C859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5B1016"/>
    <w:multiLevelType w:val="hybridMultilevel"/>
    <w:tmpl w:val="63D44F3A"/>
    <w:lvl w:ilvl="0" w:tplc="F3685CF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574F05"/>
    <w:multiLevelType w:val="hybridMultilevel"/>
    <w:tmpl w:val="91F88222"/>
    <w:lvl w:ilvl="0" w:tplc="74CAC66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3"/>
  </w:num>
  <w:num w:numId="3">
    <w:abstractNumId w:val="18"/>
  </w:num>
  <w:num w:numId="4">
    <w:abstractNumId w:val="28"/>
  </w:num>
  <w:num w:numId="5">
    <w:abstractNumId w:val="30"/>
  </w:num>
  <w:num w:numId="6">
    <w:abstractNumId w:val="10"/>
  </w:num>
  <w:num w:numId="7">
    <w:abstractNumId w:val="20"/>
  </w:num>
  <w:num w:numId="8">
    <w:abstractNumId w:val="21"/>
  </w:num>
  <w:num w:numId="9">
    <w:abstractNumId w:val="4"/>
  </w:num>
  <w:num w:numId="10">
    <w:abstractNumId w:val="26"/>
  </w:num>
  <w:num w:numId="11">
    <w:abstractNumId w:val="6"/>
  </w:num>
  <w:num w:numId="12">
    <w:abstractNumId w:val="14"/>
  </w:num>
  <w:num w:numId="13">
    <w:abstractNumId w:val="31"/>
  </w:num>
  <w:num w:numId="14">
    <w:abstractNumId w:val="15"/>
  </w:num>
  <w:num w:numId="15">
    <w:abstractNumId w:val="16"/>
  </w:num>
  <w:num w:numId="16">
    <w:abstractNumId w:val="2"/>
  </w:num>
  <w:num w:numId="17">
    <w:abstractNumId w:val="29"/>
  </w:num>
  <w:num w:numId="18">
    <w:abstractNumId w:val="12"/>
  </w:num>
  <w:num w:numId="19">
    <w:abstractNumId w:val="27"/>
  </w:num>
  <w:num w:numId="20">
    <w:abstractNumId w:val="13"/>
  </w:num>
  <w:num w:numId="21">
    <w:abstractNumId w:val="1"/>
  </w:num>
  <w:num w:numId="22">
    <w:abstractNumId w:val="22"/>
  </w:num>
  <w:num w:numId="23">
    <w:abstractNumId w:val="8"/>
  </w:num>
  <w:num w:numId="24">
    <w:abstractNumId w:val="3"/>
  </w:num>
  <w:num w:numId="25">
    <w:abstractNumId w:val="9"/>
  </w:num>
  <w:num w:numId="26">
    <w:abstractNumId w:val="5"/>
  </w:num>
  <w:num w:numId="27">
    <w:abstractNumId w:val="25"/>
  </w:num>
  <w:num w:numId="28">
    <w:abstractNumId w:val="7"/>
  </w:num>
  <w:num w:numId="29">
    <w:abstractNumId w:val="19"/>
  </w:num>
  <w:num w:numId="30">
    <w:abstractNumId w:val="11"/>
  </w:num>
  <w:num w:numId="31">
    <w:abstractNumId w:val="24"/>
  </w:num>
  <w:num w:numId="3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oNotDisplayPageBoundaries/>
  <w:proofState w:spelling="clean" w:grammar="clean"/>
  <w:defaultTabStop w:val="720"/>
  <w:characterSpacingControl w:val="doNotCompress"/>
  <w:compat/>
  <w:rsids>
    <w:rsidRoot w:val="00705C6E"/>
    <w:rsid w:val="000C40B1"/>
    <w:rsid w:val="00184CB3"/>
    <w:rsid w:val="004D0395"/>
    <w:rsid w:val="0056345C"/>
    <w:rsid w:val="005A24CF"/>
    <w:rsid w:val="005D1222"/>
    <w:rsid w:val="006A2B4B"/>
    <w:rsid w:val="007039B2"/>
    <w:rsid w:val="00705C6E"/>
    <w:rsid w:val="00812314"/>
    <w:rsid w:val="008E3592"/>
    <w:rsid w:val="00AA2F0C"/>
    <w:rsid w:val="00B45C21"/>
    <w:rsid w:val="00B61AC4"/>
    <w:rsid w:val="00BD3D16"/>
    <w:rsid w:val="00DB6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4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B60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alquds</Company>
  <LinksUpToDate>false</LinksUpToDate>
  <CharactersWithSpaces>9254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2023-02-23T18:20:00Z</dcterms:created>
  <dcterms:modified xsi:type="dcterms:W3CDTF">2023-02-23T20:29:00Z</dcterms:modified>
</cp:coreProperties>
</file>