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Xc22aa93d459f0c56edaa4e58ae474f6cb03582e"/>
    <w:p>
      <w:pPr>
        <w:pStyle w:val="Heading1"/>
      </w:pPr>
      <w:r>
        <w:t xml:space="preserve">Multilingual Management App — Test Procedure</w:t>
      </w:r>
    </w:p>
    <w:p>
      <w:pPr>
        <w:pStyle w:val="FirstParagraph"/>
      </w:pPr>
      <w:r>
        <w:rPr>
          <w:bCs/>
          <w:b/>
        </w:rPr>
        <w:t xml:space="preserve">lifegence_i18n v0.1.0 / 13 August 2026 / v1.0 / CONFIDENTIAL</w:t>
      </w:r>
    </w:p>
    <w:p>
      <w:pPr>
        <w:pStyle w:val="BodyText"/>
      </w:pPr>
      <w:r>
        <w:t xml:space="preserve">Copyright © 2026 Lifegence Corporation. All rights reserved. This document and the software it describes are proprietary and are licensed, not sold, under a separate written agreement.</w:t>
      </w:r>
    </w:p>
    <w:p>
      <w:r>
        <w:pict>
          <v:rect style="width:0;height:1.5pt" o:hralign="center" o:hrstd="t" o:hr="t"/>
        </w:pict>
      </w:r>
    </w:p>
    <w:bookmarkStart w:id="24" w:name="before-starting"/>
    <w:p>
      <w:pPr>
        <w:pStyle w:val="Heading2"/>
      </w:pPr>
      <w:r>
        <w:t xml:space="preserve">0. Before starting</w:t>
      </w:r>
    </w:p>
    <w:bookmarkStart w:id="20" w:name="environment"/>
    <w:p>
      <w:pPr>
        <w:pStyle w:val="Heading3"/>
      </w:pPr>
      <w:r>
        <w:t xml:space="preserve">Environment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960"/>
        <w:gridCol w:w="3960"/>
      </w:tblGrid>
      <w:tr>
        <w:trPr>
          <w:tblHeader w:val="true"/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Item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Value</w:t>
            </w: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Frappe / ERPNext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v16</w:t>
            </w: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App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lifegence_i18n v0.1.0</w:t>
            </w: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Environment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Date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Tester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</w:tbl>
    <w:bookmarkEnd w:id="20"/>
    <w:bookmarkStart w:id="21" w:name="starting-up"/>
    <w:p>
      <w:pPr>
        <w:pStyle w:val="Heading3"/>
      </w:pPr>
      <w:r>
        <w:t xml:space="preserve">Starting up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~/work/frappe-bench</w:t>
      </w:r>
      <w:r>
        <w:br/>
      </w:r>
      <w:r>
        <w:rPr>
          <w:rStyle w:val="ExtensionTok"/>
        </w:rPr>
        <w:t xml:space="preserve">bench</w:t>
      </w:r>
      <w:r>
        <w:rPr>
          <w:rStyle w:val="NormalTok"/>
        </w:rPr>
        <w:t xml:space="preserve"> start</w:t>
      </w:r>
      <w:r>
        <w:br/>
      </w:r>
      <w:r>
        <w:rPr>
          <w:rStyle w:val="VariableTok"/>
        </w:rPr>
        <w:t xml:space="preserve">BROWSER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echo </w:t>
      </w:r>
      <w:r>
        <w:rPr>
          <w:rStyle w:val="ExtensionTok"/>
        </w:rPr>
        <w:t xml:space="preserve">bench</w:t>
      </w:r>
      <w:r>
        <w:rPr>
          <w:rStyle w:val="NormalTok"/>
        </w:rPr>
        <w:t xml:space="preserve"> browse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site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--user Administrator   </w:t>
      </w:r>
      <w:r>
        <w:rPr>
          <w:rStyle w:val="CommentTok"/>
        </w:rPr>
        <w:t xml:space="preserve"># prints a login URL</w:t>
      </w:r>
    </w:p>
    <w:p>
      <w:pPr>
        <w:pStyle w:val="FirstParagraph"/>
      </w:pPr>
      <w:r>
        <w:rPr>
          <w:bCs/>
          <w:b/>
        </w:rPr>
        <w:t xml:space="preserve">A background worker must be running.</w:t>
      </w:r>
      <w:r>
        <w:t xml:space="preserve"> </w:t>
      </w:r>
      <w:r>
        <w:t xml:space="preserve">Scans are asynchronous; without a worker they stay Queued.</w:t>
      </w:r>
    </w:p>
    <w:bookmarkEnd w:id="21"/>
    <w:bookmarkStart w:id="22" w:name="reference-figures"/>
    <w:p>
      <w:pPr>
        <w:pStyle w:val="Heading3"/>
      </w:pPr>
      <w:r>
        <w:t xml:space="preserve">Reference figures</w:t>
      </w:r>
    </w:p>
    <w:p>
      <w:pPr>
        <w:pStyle w:val="FirstParagraph"/>
      </w:pPr>
      <w:r>
        <w:t xml:space="preserve">Measured across all 23 installed apps.</w:t>
      </w:r>
      <w:r>
        <w:t xml:space="preserve"> </w:t>
      </w:r>
      <w:r>
        <w:rPr>
          <w:bCs/>
          <w:b/>
        </w:rPr>
        <w:t xml:space="preserve">These vary by environment.</w:t>
      </w:r>
      <w:r>
        <w:t xml:space="preserve"> </w:t>
      </w:r>
      <w:r>
        <w:t xml:space="preserve">Use them as a guide except where a test asks for an exact value.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Locale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right"/>
            </w:pPr>
            <w:r>
              <w:rPr>
                <w:sz w:val="18"/>
              </w:rPr>
              <w:t xml:space="preserve">Total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right"/>
            </w:pPr>
            <w:r>
              <w:rPr>
                <w:sz w:val="18"/>
              </w:rPr>
              <w:t xml:space="preserve">Coverage on Screen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right"/>
            </w:pPr>
            <w:r>
              <w:rPr>
                <w:sz w:val="18"/>
              </w:rPr>
              <w:t xml:space="preserve">Own Coverage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right"/>
            </w:pPr>
            <w:r>
              <w:rPr>
                <w:sz w:val="18"/>
              </w:rPr>
              <w:t xml:space="preserve">Untranslated</w:t>
            </w: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ja-JP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right"/>
            </w:pPr>
            <w:r>
              <w:rPr>
                <w:sz w:val="18"/>
              </w:rPr>
              <w:t xml:space="preserve">22,526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right"/>
            </w:pPr>
            <w:r>
              <w:rPr>
                <w:sz w:val="18"/>
              </w:rPr>
              <w:t xml:space="preserve">88.4%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right"/>
            </w:pPr>
            <w:r>
              <w:rPr>
                <w:sz w:val="18"/>
              </w:rPr>
              <w:t xml:space="preserve">88.4%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right"/>
            </w:pPr>
            <w:r>
              <w:rPr>
                <w:sz w:val="18"/>
              </w:rPr>
              <w:t xml:space="preserve">2,607</w:t>
            </w: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hr-HR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right"/>
            </w:pPr>
            <w:r>
              <w:rPr>
                <w:sz w:val="18"/>
              </w:rPr>
              <w:t xml:space="preserve">22,526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right"/>
            </w:pPr>
            <w:r>
              <w:rPr>
                <w:sz w:val="18"/>
              </w:rPr>
              <w:t xml:space="preserve">73.4%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right"/>
            </w:pPr>
            <w:r>
              <w:rPr>
                <w:sz w:val="18"/>
              </w:rPr>
              <w:t xml:space="preserve">73.4%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right"/>
            </w:pPr>
            <w:r>
              <w:rPr>
                <w:sz w:val="18"/>
              </w:rPr>
              <w:t xml:space="preserve">6,001</w:t>
            </w: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zh-TW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right"/>
            </w:pPr>
            <w:r>
              <w:rPr>
                <w:sz w:val="18"/>
              </w:rPr>
              <w:t xml:space="preserve">22,526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right"/>
            </w:pPr>
            <w:r>
              <w:rPr>
                <w:sz w:val="18"/>
              </w:rPr>
              <w:t xml:space="preserve">71.7%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right"/>
            </w:pPr>
            <w:r>
              <w:rPr>
                <w:bCs/>
                <w:b/>
                <w:sz w:val="18"/>
              </w:rPr>
              <w:t xml:space="preserve">13.9%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right"/>
            </w:pPr>
            <w:r>
              <w:rPr>
                <w:sz w:val="18"/>
              </w:rPr>
              <w:t xml:space="preserve">6,381</w:t>
            </w: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zh-HK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right"/>
            </w:pPr>
            <w:r>
              <w:rPr>
                <w:sz w:val="18"/>
              </w:rPr>
              <w:t xml:space="preserve">22,526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right"/>
            </w:pPr>
            <w:r>
              <w:rPr>
                <w:sz w:val="18"/>
              </w:rPr>
              <w:t xml:space="preserve">71.7%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right"/>
            </w:pPr>
            <w:r>
              <w:rPr>
                <w:bCs/>
                <w:b/>
                <w:sz w:val="18"/>
              </w:rPr>
              <w:t xml:space="preserve">13.9%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right"/>
            </w:pPr>
            <w:r>
              <w:rPr>
                <w:sz w:val="18"/>
              </w:rPr>
              <w:t xml:space="preserve">6,380</w:t>
            </w: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ko-KR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right"/>
            </w:pPr>
            <w:r>
              <w:rPr>
                <w:sz w:val="18"/>
              </w:rPr>
              <w:t xml:space="preserve">22,526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right"/>
            </w:pPr>
            <w:r>
              <w:rPr>
                <w:sz w:val="18"/>
              </w:rPr>
              <w:t xml:space="preserve">0.0%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right"/>
            </w:pPr>
            <w:r>
              <w:rPr>
                <w:sz w:val="18"/>
              </w:rPr>
              <w:t xml:space="preserve">0.0%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right"/>
            </w:pPr>
            <w:r>
              <w:rPr>
                <w:sz w:val="18"/>
              </w:rPr>
              <w:t xml:space="preserve">22,526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gap in the Chinese locales is not a defect.</w:t>
      </w:r>
      <w:r>
        <w:t xml:space="preserve"> </w:t>
      </w:r>
      <w:r>
        <w:t xml:space="preserve">It is the difference between counting a parent-language translation as translated and not counting it.</w:t>
      </w:r>
    </w:p>
    <w:bookmarkEnd w:id="22"/>
    <w:bookmarkStart w:id="23" w:name="recording-results"/>
    <w:p>
      <w:pPr>
        <w:pStyle w:val="Heading3"/>
      </w:pPr>
      <w:r>
        <w:t xml:space="preserve">Recording results</w:t>
      </w:r>
    </w:p>
    <w:p>
      <w:pPr>
        <w:pStyle w:val="FirstParagraph"/>
      </w:pPr>
      <w:r>
        <w:t xml:space="preserve">Enter</w:t>
      </w:r>
      <w:r>
        <w:t xml:space="preserve"> </w:t>
      </w:r>
      <w:r>
        <w:rPr>
          <w:bCs/>
          <w:b/>
        </w:rPr>
        <w:t xml:space="preserve">OK / NG</w:t>
      </w:r>
      <w:r>
        <w:t xml:space="preserve"> </w:t>
      </w:r>
      <w:r>
        <w:t xml:space="preserve">under Result, and describe anything that fails under Notes.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a.-installation"/>
    <w:p>
      <w:pPr>
        <w:pStyle w:val="Heading2"/>
      </w:pPr>
      <w:r>
        <w:t xml:space="preserve">A. Installation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#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Step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Expected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Result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Notes</w:t>
            </w: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A-1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bench --site &lt;site&gt; list-apps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lifegence_i18n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is listed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A-2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Open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/app/localization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The Localization workspace appears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A-3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Look at the number cards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Ledger Rows / Untranslated Strings / Open Issues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A-4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Open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/app/i18n-settings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Source Language is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en</w:t>
            </w:r>
            <w:r>
              <w:rPr>
                <w:sz w:val="18"/>
              </w:rPr>
              <w:t xml:space="preserve">; ignore patterns and allowed terms have defaults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A-5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Open the app switcher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Localization is listed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</w:tbl>
    <w:p>
      <w:pPr>
        <w:pStyle w:val="BlockText"/>
      </w:pPr>
      <w:r>
        <w:t xml:space="preserve">If A-5 fails, check the</w:t>
      </w:r>
      <w:r>
        <w:t xml:space="preserve"> </w:t>
      </w:r>
      <w:r>
        <w:rPr>
          <w:rStyle w:val="VerbatimChar"/>
        </w:rPr>
        <w:t xml:space="preserve">add_to_apps_screen</w:t>
      </w:r>
      <w:r>
        <w:t xml:space="preserve"> </w:t>
      </w:r>
      <w:r>
        <w:t xml:space="preserve">hook and</w:t>
      </w:r>
      <w:r>
        <w:t xml:space="preserve"> </w:t>
      </w:r>
      <w:r>
        <w:rPr>
          <w:rStyle w:val="VerbatimChar"/>
        </w:rPr>
        <w:t xml:space="preserve">bench build --app lifegence_i18n</w:t>
      </w:r>
      <w:r>
        <w:t xml:space="preserve">.</w:t>
      </w:r>
    </w:p>
    <w:p>
      <w:pPr>
        <w:pStyle w:val="BlockText"/>
      </w:pPr>
      <w:r>
        <w:rPr>
          <w:rStyle w:val="VerbatimChar"/>
          <w:bCs/>
          <w:b/>
        </w:rPr>
        <w:t xml:space="preserve">/apps/lifegence_i18n</w:t>
      </w:r>
      <w:r>
        <w:rPr>
          <w:bCs/>
          <w:b/>
        </w:rPr>
        <w:t xml:space="preserve"> </w:t>
      </w:r>
      <w:r>
        <w:rPr>
          <w:bCs/>
          <w:b/>
        </w:rPr>
        <w:t xml:space="preserve">returns 404.</w:t>
      </w:r>
      <w:r>
        <w:t xml:space="preserve"> </w:t>
      </w:r>
      <w:r>
        <w:t xml:space="preserve">That is correct — Frappe has no</w:t>
      </w:r>
      <w:r>
        <w:t xml:space="preserve"> </w:t>
      </w:r>
      <w:r>
        <w:rPr>
          <w:rStyle w:val="VerbatimChar"/>
        </w:rPr>
        <w:t xml:space="preserve">/apps/&lt;app name&gt;</w:t>
      </w:r>
      <w:r>
        <w:t xml:space="preserve"> </w:t>
      </w:r>
      <w:r>
        <w:t xml:space="preserve">route.</w:t>
      </w:r>
    </w:p>
    <w:p>
      <w:r>
        <w:pict>
          <v:rect style="width:0;height:1.5pt" o:hralign="center" o:hrstd="t" o:hr="t"/>
        </w:pict>
      </w:r>
    </w:p>
    <w:bookmarkEnd w:id="25"/>
    <w:bookmarkStart w:id="26" w:name="b.-creating-locales"/>
    <w:p>
      <w:pPr>
        <w:pStyle w:val="Heading2"/>
      </w:pPr>
      <w:r>
        <w:t xml:space="preserve">B. Creating locales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#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Step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Expected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Result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Notes</w:t>
            </w: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B-1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Create a locale: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ja-JP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/ Japan / ja / JPY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Saves. The record name is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ja-JP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B-2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Set Decimal Places to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0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and save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Saves (correct for the yen, which has no minor unit)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B-3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Create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zh-HK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/ Hong Kong /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zh-HK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/ HKD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Saves, with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“</w:t>
            </w:r>
            <w:r>
              <w:rPr>
                <w:bCs/>
                <w:b/>
                <w:sz w:val="18"/>
              </w:rPr>
              <w:t xml:space="preserve">Created language zh-HK</w:t>
            </w:r>
            <w:r>
              <w:rPr>
                <w:bCs/>
                <w:b/>
                <w:sz w:val="18"/>
              </w:rPr>
              <w:t xml:space="preserve">”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B-4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Check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Language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for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zh-HK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Exists, enabled,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based_on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is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zh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B-5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Check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Currency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for HKD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Enabled (disabled by default)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B-6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Create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hr-HR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/ Croatia / hr /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EUR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Saves, and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Written in Latin Script turns on by itself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B-7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Open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ja-JP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Written in Latin Script is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off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B-8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Check the time zone on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ja-JP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Asia/Tokyo</w:t>
            </w:r>
            <w:r>
              <w:rPr>
                <w:sz w:val="18"/>
              </w:rPr>
              <w:t xml:space="preserve">, filled in automatically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B-9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Set the fallback locale on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zh-HK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to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zh-TW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Saves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B-10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Set any locale’s fallback to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itself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Error</w:t>
            </w:r>
            <w:r>
              <w:rPr>
                <w:sz w:val="18"/>
              </w:rPr>
              <w:t xml:space="preserve">: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A locale cannot fall back to itself</w:t>
            </w:r>
            <w:r>
              <w:rPr>
                <w:sz w:val="18"/>
              </w:rPr>
              <w:t xml:space="preserve">”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</w:tbl>
    <w:p>
      <w:pPr>
        <w:pStyle w:val="BlockText"/>
      </w:pPr>
      <w:r>
        <w:rPr>
          <w:bCs/>
          <w:b/>
        </w:rPr>
        <w:t xml:space="preserve">B-3 matters most.</w:t>
      </w:r>
      <w:r>
        <w:t xml:space="preserve"> </w:t>
      </w:r>
      <w:r>
        <w:rPr>
          <w:rStyle w:val="VerbatimChar"/>
        </w:rPr>
        <w:t xml:space="preserve">zh-HK</w:t>
      </w:r>
      <w:r>
        <w:t xml:space="preserve"> </w:t>
      </w:r>
      <w:r>
        <w:t xml:space="preserve">is not a stock Language code, and link validation would normally reject the record. The app creates the Language first.</w:t>
      </w:r>
    </w:p>
    <w:p>
      <w:r>
        <w:pict>
          <v:rect style="width:0;height:1.5pt" o:hralign="center" o:hrstd="t" o:hr="t"/>
        </w:pict>
      </w:r>
    </w:p>
    <w:bookmarkEnd w:id="26"/>
    <w:bookmarkStart w:id="28" w:name="c.-scanning"/>
    <w:p>
      <w:pPr>
        <w:pStyle w:val="Heading2"/>
      </w:pPr>
      <w:r>
        <w:t xml:space="preserve">C. Scanning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#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Step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Expected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Result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Notes</w:t>
            </w: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C-1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Open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ja-JP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and press Run Scan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Moves to the scan record, status Queued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C-2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Wait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Status becomes Running, then Completed, refreshing by itself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C-3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Read the log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Counts for all three routes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C-4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Read the results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Total, translated, untranslated, coverage, new, updated, issues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C-5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Read the breakdown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App × route rows, with coverage differing by route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C-6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Return to the locale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Coverage, untranslated, open issues and last scanned are updated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C-7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The dashboard table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Up to 10 apps, most untranslated first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C-8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Run the scan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again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New Entries is 0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on an unchanged environment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C-9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Compare totals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C-8 total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equals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C-4 total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</w:tbl>
    <w:p>
      <w:pPr>
        <w:pStyle w:val="BlockText"/>
      </w:pPr>
      <w:r>
        <w:rPr>
          <w:bCs/>
          <w:b/>
        </w:rPr>
        <w:t xml:space="preserve">C-8 and C-9 test idempotence.</w:t>
      </w:r>
      <w:r>
        <w:t xml:space="preserve"> </w:t>
      </w:r>
      <w:r>
        <w:t xml:space="preserve">If they diverge, suspect Frappe’s</w:t>
      </w:r>
      <w:r>
        <w:t xml:space="preserve"> </w:t>
      </w:r>
      <w:r>
        <w:rPr>
          <w:rStyle w:val="VerbatimChar"/>
        </w:rPr>
        <w:t xml:space="preserve">frappe.flags.scanned_files</w:t>
      </w:r>
      <w:r>
        <w:t xml:space="preserve">, which suppresses re-reading a file within a process. The app resets it before every scan.</w:t>
      </w:r>
    </w:p>
    <w:bookmarkStart w:id="27" w:name="target-apps"/>
    <w:p>
      <w:pPr>
        <w:pStyle w:val="Heading3"/>
      </w:pPr>
      <w:r>
        <w:t xml:space="preserve">Target apps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#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Step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Expected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Result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Notes</w:t>
            </w: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C-10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Name a single target app and scan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The source-code rows cover only that app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C-11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Clear the target apps and scan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Every installed app is measured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C-12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Reopen the locale after C-10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The configured rows are still there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— a scan updates counts, it does not replace the list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C-13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Read the scan log while C-10 is in force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bCs/>
                <w:b/>
                <w:sz w:val="18"/>
              </w:rPr>
              <w:t xml:space="preserve">NOT MEASURED (N): …</w:t>
            </w:r>
            <w:r>
              <w:rPr>
                <w:sz w:val="18"/>
              </w:rPr>
              <w:t xml:space="preserve">, naming every installed app outside the list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C-14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Clear Target Apps and scan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No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NOT MEASURED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line; every installed app is covered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C-15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Install a new custom app and scan with Target Apps empty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It appears in the breakdown</w:t>
            </w:r>
            <w:r>
              <w:rPr>
                <w:sz w:val="18"/>
              </w:rPr>
              <w:t xml:space="preserve">, with no configuration change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</w:tbl>
    <w:p>
      <w:pPr>
        <w:pStyle w:val="BlockText"/>
      </w:pPr>
      <w:r>
        <w:rPr>
          <w:bCs/>
          <w:b/>
        </w:rPr>
        <w:t xml:space="preserve">C-13 is the point.</w:t>
      </w:r>
      <w:r>
        <w:t xml:space="preserve"> </w:t>
      </w:r>
      <w:r>
        <w:t xml:space="preserve">With Target Apps named, an app installed later drops out of measurement silently — coverage stays high while an entire application goes untranslated. Every scan therefore lists what it did not measure.</w:t>
      </w:r>
    </w:p>
    <w:p>
      <w:pPr>
        <w:pStyle w:val="BlockText"/>
      </w:pPr>
      <w:r>
        <w:t xml:space="preserve">The database route covers the whole site. Records without a module (Role, UOM and so on) are grouped as</w:t>
      </w:r>
      <w:r>
        <w:t xml:space="preserve"> </w:t>
      </w:r>
      <w:r>
        <w:rPr>
          <w:rStyle w:val="VerbatimChar"/>
        </w:rPr>
        <w:t xml:space="preserve">site</w:t>
      </w:r>
      <w:r>
        <w:t xml:space="preserve"> </w:t>
      </w:r>
      <w:r>
        <w:t xml:space="preserve">regardless of the app filter.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c-2.-fallback-chinese-locales"/>
    <w:p>
      <w:pPr>
        <w:pStyle w:val="Heading2"/>
      </w:pPr>
      <w:r>
        <w:t xml:space="preserve">C-2. Fallback (Chinese locales)</w:t>
      </w:r>
    </w:p>
    <w:p>
      <w:pPr>
        <w:pStyle w:val="FirstParagraph"/>
      </w:pPr>
      <w:r>
        <w:rPr>
          <w:bCs/>
          <w:b/>
        </w:rPr>
        <w:t xml:space="preserve">Register both zh-TW and zh-HK, and set zh-HK to fall back to zh-TW, before starting.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#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Step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Expected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Result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Notes</w:t>
            </w: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C2-1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Call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scan_order()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with every locale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zh-TW comes before zh-HK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C2-2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Scan zh-TW, then zh-HK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Both complete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C2-3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Read the zh-HK log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Fallback : N taken from zh-TW</w:t>
            </w:r>
            <w:r>
              <w:rPr>
                <w:sz w:val="18"/>
              </w:rPr>
              <w:t xml:space="preserve">”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C2-4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Find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Item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in the zh-HK ledger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Translation is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項目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(Traditional); currently on screen is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物料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(Simplified)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C2-5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The Translation Source column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Split across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Own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/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Fallback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/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Inherited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C2-6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Apply to Site on zh-HK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Several thousand records created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C2-7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Switch the display language to zh-HK and open the Item list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Headings read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項目 / 項目名稱 / 啟用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(Traditional)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C2-8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Switch the display language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before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applying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Still Simplified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— a ledger entry alone does not change the screen. This is correct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</w:tbl>
    <w:p>
      <w:pPr>
        <w:pStyle w:val="BlockText"/>
      </w:pPr>
      <w:r>
        <w:rPr>
          <w:bCs/>
          <w:b/>
        </w:rPr>
        <w:t xml:space="preserve">C2-8 must be verified.</w:t>
      </w:r>
      <w:r>
        <w:t xml:space="preserve"> </w:t>
      </w:r>
      <w:r>
        <w:t xml:space="preserve">The ledger and the running site are separate; nothing changes until Apply to Site.</w:t>
      </w:r>
    </w:p>
    <w:p>
      <w:r>
        <w:pict>
          <v:rect style="width:0;height:1.5pt" o:hralign="center" o:hrstd="t" o:hr="t"/>
        </w:pict>
      </w:r>
    </w:p>
    <w:bookmarkEnd w:id="29"/>
    <w:bookmarkStart w:id="30" w:name="c-3.-the-apps-own-interface"/>
    <w:p>
      <w:pPr>
        <w:pStyle w:val="Heading2"/>
      </w:pPr>
      <w:r>
        <w:t xml:space="preserve">C-3. The app’s own interface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#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Step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Expected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Result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Notes</w:t>
            </w: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C3-1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Open a locale with the display language set to Japanese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Labels in Japanese (表示名 / フォールバック先 / 測定対象)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C3-2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Switch to zh-HK and open the same screen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English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</w:t>
            </w:r>
            <w:r>
              <w:rPr>
                <w:rStyle w:val="VerbatimChar"/>
                <w:sz w:val="18"/>
              </w:rPr>
              <w:t xml:space="preserve">Locale Name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/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Fallback Locale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/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Run Scan</w:t>
            </w:r>
            <w:r>
              <w:rPr>
                <w:sz w:val="18"/>
              </w:rPr>
              <w:t xml:space="preserve">).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Not Japanese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C3-3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Open a standard ERPNext screen in Japanese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ステータス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下書き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and so on are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unchanged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by installing this app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C3-4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Count the rows in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translations/ja.csv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About 134.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Does not contain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generic words such as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Status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Draft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Total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</w:tbl>
    <w:p>
      <w:pPr>
        <w:pStyle w:val="BlockText"/>
      </w:pPr>
      <w:r>
        <w:rPr>
          <w:bCs/>
          <w:b/>
        </w:rPr>
        <w:t xml:space="preserve">C3-3 matters.</w:t>
      </w:r>
      <w:r>
        <w:t xml:space="preserve"> </w:t>
      </w:r>
      <w:r>
        <w:t xml:space="preserve">An app’s translation CSV applies site-wide. Generic words are deliberately not shipped, so that installing this app cannot change ERPNext’s own wording.</w:t>
      </w:r>
    </w:p>
    <w:p>
      <w:r>
        <w:pict>
          <v:rect style="width:0;height:1.5pt" o:hralign="center" o:hrstd="t" o:hr="t"/>
        </w:pict>
      </w:r>
    </w:p>
    <w:bookmarkEnd w:id="30"/>
    <w:bookmarkStart w:id="31" w:name="d.-coverage-report"/>
    <w:p>
      <w:pPr>
        <w:pStyle w:val="Heading2"/>
      </w:pPr>
      <w:r>
        <w:t xml:space="preserve">D. Coverage report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#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Step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Expected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Result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Notes</w:t>
            </w: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D-1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Open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/app/query-report/Localization Coverage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Locale × app × route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D-2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Compare the routes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Source code and database differ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sharply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for the same app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D-3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Against the reference environment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erpnext source code ~98.4%, database ~13.6%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D-4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Compare Coverage on Screen with Own Coverage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Japanese and Croatian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agree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D-5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Compare them for zh-TW / zh-HK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71.7% on screen against 13.9% own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D-6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The Inherited from Parent column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About 13,000 for zh-TW / zh-HK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</w:tbl>
    <w:p>
      <w:pPr>
        <w:pStyle w:val="BlockText"/>
      </w:pPr>
      <w:r>
        <w:rPr>
          <w:bCs/>
          <w:b/>
        </w:rPr>
        <w:t xml:space="preserve">D-5 is what a Chinese-language rollout is judged on.</w:t>
      </w:r>
      <w:r>
        <w:t xml:space="preserve"> </w:t>
      </w:r>
      <w:r>
        <w:t xml:space="preserve">Coverage on screen suggests it is nearly ready; most of the interface is in the wrong script.</w:t>
      </w:r>
    </w:p>
    <w:p>
      <w:pPr>
        <w:pStyle w:val="BlockText"/>
      </w:pPr>
      <w:r>
        <w:rPr>
          <w:bCs/>
          <w:b/>
        </w:rPr>
        <w:t xml:space="preserve">D-2 is why the app exists.</w:t>
      </w:r>
      <w:r>
        <w:t xml:space="preserve"> </w:t>
      </w:r>
      <w:r>
        <w:rPr>
          <w:rStyle w:val="VerbatimChar"/>
        </w:rPr>
        <w:t xml:space="preserve">bench get-untranslated</w:t>
      </w:r>
      <w:r>
        <w:t xml:space="preserve"> </w:t>
      </w:r>
      <w:r>
        <w:t xml:space="preserve">reads only source code, so the database route is invisible to the standard tooling.</w:t>
      </w:r>
    </w:p>
    <w:p>
      <w:r>
        <w:pict>
          <v:rect style="width:0;height:1.5pt" o:hralign="center" o:hrstd="t" o:hr="t"/>
        </w:pict>
      </w:r>
    </w:p>
    <w:bookmarkEnd w:id="31"/>
    <w:bookmarkStart w:id="36" w:name="e.-issues"/>
    <w:p>
      <w:pPr>
        <w:pStyle w:val="Heading2"/>
      </w:pPr>
      <w:r>
        <w:t xml:space="preserve">E. Issues</w:t>
      </w:r>
    </w:p>
    <w:bookmarkStart w:id="32" w:name="types-present"/>
    <w:p>
      <w:pPr>
        <w:pStyle w:val="Heading3"/>
      </w:pPr>
      <w:r>
        <w:t xml:space="preserve">Types present</w:t>
      </w:r>
    </w:p>
    <w:p>
      <w:pPr>
        <w:pStyle w:val="FirstParagraph"/>
      </w:pPr>
      <w:r>
        <w:t xml:space="preserve">Filter</w:t>
      </w:r>
      <w:r>
        <w:t xml:space="preserve"> </w:t>
      </w:r>
      <w:r>
        <w:rPr>
          <w:rStyle w:val="VerbatimChar"/>
        </w:rPr>
        <w:t xml:space="preserve">/app/translation-issue</w:t>
      </w:r>
      <w:r>
        <w:t xml:space="preserve"> </w:t>
      </w:r>
      <w:r>
        <w:t xml:space="preserve">by locale and check the counts by type.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#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Type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Expected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Result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Notes</w:t>
            </w: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E-1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Untranslated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Roughly matches the untranslated count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E-2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Glossary Violation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At least one, given a glossary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E-3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Forbidden Term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At least one, given renderings not to use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E-4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Not Wrapped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At least one, at High severity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E-5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Whitespace Mismatch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Present where applicable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</w:tbl>
    <w:bookmarkEnd w:id="32"/>
    <w:bookmarkStart w:id="33" w:name="Xfdb128385b949fbed79f0c2abe9497e3bfbab91"/>
    <w:p>
      <w:pPr>
        <w:pStyle w:val="Heading3"/>
      </w:pPr>
      <w:r>
        <w:t xml:space="preserve">E-6 Placeholder mismatch, introduced deliberately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#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Step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Expected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Result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Notes</w:t>
            </w: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E-6-1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Open a ledger row whose source contains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{0}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The translation contains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{0}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too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E-6-2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Delete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{0}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from the translation and save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Saves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E-6-3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Run a scan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Placeholder Mismatch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increases by one, at High severity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E-6-4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Read the finding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missing from translation: {0}</w:t>
            </w:r>
            <w:r>
              <w:rPr>
                <w:sz w:val="18"/>
              </w:rPr>
              <w:t xml:space="preserve">”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E-6-5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Restore the translation and scan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The finding disappears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</w:tbl>
    <w:bookmarkEnd w:id="33"/>
    <w:bookmarkStart w:id="34" w:name="e-7-latin-residue-by-language"/>
    <w:p>
      <w:pPr>
        <w:pStyle w:val="Heading3"/>
      </w:pPr>
      <w:r>
        <w:t xml:space="preserve">E-7 Latin residue by language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#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Step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Expected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Result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Notes</w:t>
            </w: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E-7-1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Filter ja-JP by Latin Residue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Findings present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E-7-2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Filter hr-HR by Latin Residue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Zero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— Croatian is written in Latin script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</w:tbl>
    <w:bookmarkEnd w:id="34"/>
    <w:bookmarkStart w:id="35" w:name="e-8-ignored-survives"/>
    <w:p>
      <w:pPr>
        <w:pStyle w:val="Heading3"/>
      </w:pPr>
      <w:r>
        <w:t xml:space="preserve">E-8 Ignored survives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#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Step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Expected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Result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Notes</w:t>
            </w: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E-8-1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Set an issue to Ignored and save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Saves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E-8-2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Run a scan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That issue is still there</w:t>
            </w:r>
            <w:r>
              <w:rPr>
                <w:sz w:val="18"/>
              </w:rPr>
              <w:t xml:space="preserve">; other open issues are rebuilt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</w:tbl>
    <w:p>
      <w:pPr>
        <w:pStyle w:val="BlockText"/>
      </w:pPr>
      <w:r>
        <w:t xml:space="preserve">Issues are derived data. Every scan deletes and rebuilds everything except Ignored, so only human decisions persist.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f.-glossary-and-bulk-change"/>
    <w:p>
      <w:pPr>
        <w:pStyle w:val="Heading2"/>
      </w:pPr>
      <w:r>
        <w:t xml:space="preserve">F. Glossary and bulk change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#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Step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Expected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Result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Notes</w:t>
            </w: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F-1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Open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/app/glossary-term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Terms listed per locale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F-2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Actions → Bulk Term Change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The dialog opens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F-3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Enter both values and press Check Impact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The count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and a before/after table (first 200)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F-4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Inspect the ledger at this point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Nothing has changed yet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F-5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Run Replacement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Changed N rows</w:t>
            </w:r>
            <w:r>
              <w:rPr>
                <w:sz w:val="18"/>
              </w:rPr>
              <w:t xml:space="preserve">”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F-6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Inspect the ledger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Translations have changed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F-7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Run a scan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Glossary Violation has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fallen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</w:tbl>
    <w:p>
      <w:pPr>
        <w:pStyle w:val="BlockText"/>
      </w:pPr>
      <w:r>
        <w:rPr>
          <w:bCs/>
          <w:b/>
        </w:rPr>
        <w:t xml:space="preserve">F-4 is the point.</w:t>
      </w:r>
      <w:r>
        <w:t xml:space="preserve"> </w:t>
      </w:r>
      <w:r>
        <w:t xml:space="preserve">You see how many rows a glossary decision moves before you make it.</w:t>
      </w:r>
    </w:p>
    <w:p>
      <w:r>
        <w:pict>
          <v:rect style="width:0;height:1.5pt" o:hralign="center" o:hrstd="t" o:hr="t"/>
        </w:pict>
      </w:r>
    </w:p>
    <w:bookmarkEnd w:id="37"/>
    <w:bookmarkStart w:id="38" w:name="g.-export-and-import"/>
    <w:p>
      <w:pPr>
        <w:pStyle w:val="Heading2"/>
      </w:pPr>
      <w:r>
        <w:t xml:space="preserve">G. Export and import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#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Step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Expected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Result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Notes</w:t>
            </w: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G-1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Export → Review Sheet (CSV)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&lt;locale&gt;_review.csv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downloads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G-2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Open it in Excel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No mojibake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(UTF-8 with BOM)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G-3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Check the columns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ID / App / Found In / Status / Source Text / Context / Translation / Issues /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Proposed Change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/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Reviewer Comment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G-4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Fill in Proposed Change on two rows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G-5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Import File → Review Sheet (CSV)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Applied 2 / skipped 0</w:t>
            </w:r>
            <w:r>
              <w:rPr>
                <w:sz w:val="18"/>
              </w:rPr>
              <w:t xml:space="preserve">”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G-6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Check the ledger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Those two rows changed, status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Reviewed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G-7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Check the rows left blank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Unchanged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G-8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Import a sheet from another locale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Reported as skipped, so the mistake is visible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G-9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Export a sheet in Japanese, import it on an English session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Loads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— the proposal column is found by name or position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G-10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Export → App Translation CSV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&lt;app&gt;_&lt;lang&gt;.csv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downloads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G-11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Inspect it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Three columns.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No row whose translation equals its source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39" w:name="g-2.-entering-and-approving-translations"/>
    <w:p>
      <w:pPr>
        <w:pStyle w:val="Heading2"/>
      </w:pPr>
      <w:r>
        <w:t xml:space="preserve">G-2. Entering and approving translations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#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Step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Expected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Result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Notes</w:t>
            </w: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G2-1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Open an untranslated row, enter a translation, save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The status becomes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Draft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G2-2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Apply to Site in that state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Warns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“</w:t>
            </w:r>
            <w:r>
              <w:rPr>
                <w:bCs/>
                <w:b/>
                <w:sz w:val="18"/>
              </w:rPr>
              <w:t xml:space="preserve">N translations are still Draft and were not applied</w:t>
            </w:r>
            <w:r>
              <w:rPr>
                <w:bCs/>
                <w:b/>
                <w:sz w:val="18"/>
              </w:rPr>
              <w:t xml:space="preserve">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(orange)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G2-3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Check the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Translation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records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That translation was not created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G2-4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Actions → Approve Drafts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Confirmation with a count, then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Approved N</w:t>
            </w:r>
            <w:r>
              <w:rPr>
                <w:sz w:val="18"/>
              </w:rPr>
              <w:t xml:space="preserve">”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G2-5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Check the status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Approved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G2-6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Apply to Site again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No warning.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The</w:t>
            </w:r>
            <w:r>
              <w:rPr>
                <w:bCs/>
                <w:b/>
                <w:sz w:val="18"/>
              </w:rPr>
              <w:t xml:space="preserve"> </w:t>
            </w:r>
            <w:r>
              <w:rPr>
                <w:rStyle w:val="VerbatimChar"/>
                <w:bCs/>
                <w:b/>
                <w:sz w:val="18"/>
              </w:rPr>
              <w:t xml:space="preserve">Translation</w:t>
            </w:r>
            <w:r>
              <w:rPr>
                <w:bCs/>
                <w:b/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record exists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G2-7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Approve Drafts with none outstanding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No drafts to approve</w:t>
            </w:r>
            <w:r>
              <w:rPr>
                <w:sz w:val="18"/>
              </w:rPr>
              <w:t xml:space="preserve">”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G2-8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Create a Translation Entry with locale, source text and translation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Saves, recorded as Found In: Manual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G2-9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Data Import a CSV of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ID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and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Translation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in Update mode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Imports, rows become Draft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</w:tbl>
    <w:p>
      <w:pPr>
        <w:pStyle w:val="BlockText"/>
      </w:pPr>
      <w:r>
        <w:rPr>
          <w:bCs/>
          <w:b/>
        </w:rPr>
        <w:t xml:space="preserve">G2-2 and G2-3 are the point.</w:t>
      </w:r>
      <w:r>
        <w:t xml:space="preserve"> </w:t>
      </w:r>
      <w:r>
        <w:t xml:space="preserve">Entering a translation does not put it on screen. This used to fail silently; the count is now reported.</w:t>
      </w:r>
    </w:p>
    <w:bookmarkEnd w:id="39"/>
    <w:bookmarkStart w:id="40" w:name="h.-applying-to-the-site"/>
    <w:p>
      <w:pPr>
        <w:pStyle w:val="Heading2"/>
      </w:pPr>
      <w:r>
        <w:t xml:space="preserve">H. Applying to the site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#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Step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Expected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Result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Notes</w:t>
            </w: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H-1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Actions → Apply to Site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A confirmation appears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H-2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Confirm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N created / M updated</w:t>
            </w:r>
            <w:r>
              <w:rPr>
                <w:sz w:val="18"/>
              </w:rPr>
              <w:t xml:space="preserve">”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H-3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Open the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Language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record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Date format, number format and first day of week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match the locale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H-4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Filter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/app/translation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by language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Records have been created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H-5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Inspect them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None duplicate what is already on screen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— differences only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H-6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Switch the display language and open a real screen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The changed wording appears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</w:tbl>
    <w:p>
      <w:pPr>
        <w:pStyle w:val="BlockText"/>
      </w:pPr>
      <w:r>
        <w:t xml:space="preserve">Frappe resolves app CSV → app MO → Translation record, and the last wins, so this overrides what an app ships.</w:t>
      </w:r>
    </w:p>
    <w:p>
      <w:r>
        <w:pict>
          <v:rect style="width:0;height:1.5pt" o:hralign="center" o:hrstd="t" o:hr="t"/>
        </w:pict>
      </w:r>
    </w:p>
    <w:bookmarkEnd w:id="40"/>
    <w:bookmarkStart w:id="41" w:name="i.-adding-a-country-afterwards"/>
    <w:p>
      <w:pPr>
        <w:pStyle w:val="Heading2"/>
      </w:pPr>
      <w:r>
        <w:t xml:space="preserve">I. Adding a country afterwards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#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Step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Expected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Result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Notes</w:t>
            </w: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I-1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Create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ko-KR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/ Korea, Republic of / ko / KRW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Saves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I-2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Check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Language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for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ko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Enabled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I-3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Check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Currency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for KRW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Enabled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I-4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Run a scan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Completes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I-5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Read the results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Same total as the other locales, 0% coverage, untranslated equals total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I-6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The coverage report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ko-KR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rows, all zero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</w:tbl>
    <w:p>
      <w:pPr>
        <w:pStyle w:val="BlockText"/>
      </w:pPr>
      <w:r>
        <w:rPr>
          <w:bCs/>
          <w:b/>
        </w:rPr>
        <w:t xml:space="preserve">I-5 is the correct outcome.</w:t>
      </w:r>
      <w:r>
        <w:t xml:space="preserve"> </w:t>
      </w:r>
      <w:r>
        <w:t xml:space="preserve">Korean translations are not shipped, so the scale of the work is a number on day one.</w:t>
      </w:r>
    </w:p>
    <w:p>
      <w:r>
        <w:pict>
          <v:rect style="width:0;height:1.5pt" o:hralign="center" o:hrstd="t" o:hr="t"/>
        </w:pict>
      </w:r>
    </w:p>
    <w:bookmarkEnd w:id="41"/>
    <w:bookmarkStart w:id="42" w:name="j.-scheduled-runs"/>
    <w:p>
      <w:pPr>
        <w:pStyle w:val="Heading2"/>
      </w:pPr>
      <w:r>
        <w:t xml:space="preserve">J. Scheduled runs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#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Step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Expected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Result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Notes</w:t>
            </w: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J-1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Call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run_scheduled_scans()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One scan per enabled locale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J-2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Wait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All complete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J-3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Disable a locale and repeat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No scan is created for it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J-4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Check the order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A locale is scanned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after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its fallback source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</w:tbl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lifegence_i18n.localization.doctype.translation_scan.translation_scan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run_scheduled_scans</w:t>
      </w:r>
      <w:r>
        <w:br/>
      </w:r>
      <w:r>
        <w:rPr>
          <w:rStyle w:val="NormalTok"/>
        </w:rPr>
        <w:t xml:space="preserve">run_scheduled_scans()</w:t>
      </w:r>
    </w:p>
    <w:p>
      <w:r>
        <w:pict>
          <v:rect style="width:0;height:1.5pt" o:hralign="center" o:hrstd="t" o:hr="t"/>
        </w:pict>
      </w:r>
    </w:p>
    <w:bookmarkEnd w:id="42"/>
    <w:bookmarkStart w:id="43" w:name="k.-error-handling"/>
    <w:p>
      <w:pPr>
        <w:pStyle w:val="Heading2"/>
      </w:pPr>
      <w:r>
        <w:t xml:space="preserve">K. Error handling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#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Step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Expected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Result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Notes</w:t>
            </w: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K-1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Add a ledger row duplicating an existing locale, source text and context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Error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naming the existing row, with a link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K-2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Set status to Approved with no translation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The status returns to Untranslated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K-3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Enter a translation leaving status Untranslated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The status becomes Draft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K-4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Turn off Create Missing Languages, then create a locale for an unknown language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Error</w:t>
            </w:r>
            <w:r>
              <w:rPr>
                <w:sz w:val="18"/>
              </w:rPr>
              <w:t xml:space="preserve">: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Language xx is not registered</w:t>
            </w:r>
            <w:r>
              <w:rPr>
                <w:sz w:val="18"/>
              </w:rPr>
              <w:t xml:space="preserve">”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K-5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Export App Translation CSV for a locale with no translations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Error</w:t>
            </w:r>
            <w:r>
              <w:rPr>
                <w:sz w:val="18"/>
              </w:rPr>
              <w:t xml:space="preserve">: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There is nothing to export</w:t>
            </w:r>
            <w:r>
              <w:rPr>
                <w:sz w:val="18"/>
              </w:rPr>
              <w:t xml:space="preserve">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— no empty file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K-6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Run a scan with the worker stopped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Stays Queued (expected)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4" w:name="l.-known-limitations"/>
    <w:p>
      <w:pPr>
        <w:pStyle w:val="Heading2"/>
      </w:pPr>
      <w:r>
        <w:t xml:space="preserve">L. Known limitations</w:t>
      </w:r>
    </w:p>
    <w:p>
      <w:pPr>
        <w:pStyle w:val="FirstParagraph"/>
      </w:pPr>
      <w:r>
        <w:t xml:space="preserve">Not defects.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960"/>
        <w:gridCol w:w="3960"/>
      </w:tblGrid>
      <w:tr>
        <w:trPr>
          <w:tblHeader w:val="true"/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#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Item</w:t>
            </w: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L-1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Crawling rendered screens is not implemented.</w:t>
            </w: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L-2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Latin Residue produces a great deal.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It needs the allowed-terms list to be grown. It is a list to review, not a list of errors</w:t>
            </w: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L-3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Only apps installed on the site can be measured</w:t>
            </w: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L-4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The database route reads a defined set of DocTypes and fields. It is not exhaustive</w:t>
            </w: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L-5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/apps/lifegence_i18n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returns 404. Frappe has no such route</w:t>
            </w: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L-6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Machine translation and print format localization are out of scope</w:t>
            </w: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L-7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A ledger translation does not reach the screen until Apply to Site is run</w:t>
            </w:r>
            <w:r>
              <w:rPr>
                <w:sz w:val="18"/>
              </w:rPr>
              <w:t xml:space="preserve">, per locale</w:t>
            </w: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L-8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The app’s own interface is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sourced in English</w:t>
            </w:r>
            <w:r>
              <w:rPr>
                <w:sz w:val="18"/>
              </w:rPr>
              <w:t xml:space="preserve">. Under a display language with no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translations/&lt;code&gt;.csv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it renders in English, which is correct</w:t>
            </w: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L-9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Scan logs and issue findings are written in English as diagnostic data, and are not translated for display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45" w:name="overall"/>
    <w:p>
      <w:pPr>
        <w:pStyle w:val="Heading2"/>
      </w:pPr>
      <w:r>
        <w:t xml:space="preserve">Overall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960"/>
        <w:gridCol w:w="3960"/>
      </w:tblGrid>
      <w:tr>
        <w:trPr>
          <w:tblHeader w:val="true"/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Item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Completed on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Verdict (pass / pass with conditions / fail)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Unresolved failures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Notes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</w:tbl>
    <w:p>
      <w:pPr>
        <w:pStyle w:val="BodyText"/>
      </w:pPr>
      <w:r>
        <w:t xml:space="preserve">End of document</w:t>
      </w:r>
    </w:p>
    <w:bookmarkEnd w:id="45"/>
    <w:bookmarkEnd w:id="46"/>
    <w:sectPr>
      <w:headerReference xmlns:r="http://schemas.openxmlformats.org/officeDocument/2006/relationships" r:id="rId9" w:type="default"/>
      <w:footerReference xmlns:r="http://schemas.openxmlformats.org/officeDocument/2006/relationships" r:id="rId10" w:type="default"/>
      <w:pgSz w:h="16838" w:w="11906" w:orient="portrait"/>
      <w:pgMar w:bottom="850" w:footer="360" w:gutter="0" w:header="360" w:left="1134" w:right="1134" w:top="85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="http://schemas.openxmlformats.org/wordprocessingml/2006/main">
  <w:tbl>
    <w:tblPr>
      <w:tblW w:type="dxa" w:w="11106"/>
      <w:tblInd w:type="dxa" w:w="-567"/>
      <w:tblBorders>
        <w:top w:val="single" w:sz="4" w:space="0" w:color="999999"/>
      </w:tblBorders>
      <w:tblLayout w:type="fixed"/>
      <w:tblCellMar>
        <w:top w:type="dxa" w:w="80"/>
        <w:left w:type="dxa" w:w="0"/>
        <w:bottom w:type="dxa" w:w="0"/>
        <w:right w:type="dxa" w:w="0"/>
      </w:tblCellMar>
      <w:tblLook w:firstColumn="0" w:firstRow="0" w:lastColumn="0" w:lastRow="0" w:noHBand="0" w:noVBand="0" w:val="0000"/>
    </w:tblPr>
    <w:tblGrid>
      <w:gridCol w:w="3000"/>
      <w:gridCol w:w="5106"/>
      <w:gridCol w:w="3000"/>
    </w:tblGrid>
    <w:tr>
      <w:trPr>
        <w:cantSplit/>
      </w:trPr>
      <w:tc>
        <w:tcPr>
          <w:tcW w:type="dxa" w:w="3000"/>
          <w:vAlign w:val="center"/>
        </w:tcPr>
        <w:p>
          <w:pPr>
            <w:spacing w:after="0"/>
          </w:pPr>
          <w:r>
            <w:rPr>
              <w:rFonts w:ascii="Noto Sans CJK JP" w:hAnsi="Noto Sans CJK JP" w:eastAsia="Noto Sans CJK JP"/>
              <w:b/>
              <w:color w:val="C00000"/>
              <w:sz w:val="18"/>
            </w:rPr>
            <w:t>CONFIDENTIAL</w:t>
          </w:r>
        </w:p>
      </w:tc>
      <w:tc>
        <w:tcPr>
          <w:tcW w:type="dxa" w:w="5106"/>
          <w:vAlign w:val="center"/>
        </w:tcPr>
        <w:p>
          <w:pPr>
            <w:jc w:val="center"/>
            <w:spacing w:after="0"/>
          </w:pPr>
          <w:r>
            <w:rPr>
              <w:rFonts w:ascii="Noto Sans CJK JP" w:hAnsi="Noto Sans CJK JP" w:eastAsia="Noto Sans CJK JP"/>
              <w:color w:val="666666"/>
              <w:sz w:val="18"/>
            </w:rPr>
            <w:t>Multilingual Management App — Test Procedure</w:t>
          </w:r>
        </w:p>
      </w:tc>
      <w:tc>
        <w:tcPr>
          <w:tcW w:type="dxa" w:w="3000"/>
          <w:vAlign w:val="center"/>
        </w:tcPr>
        <w:p>
          <w:pPr>
            <w:jc w:val="right"/>
            <w:spacing w:after="0"/>
          </w:pPr>
          <w:r>
            <w:rPr>
              <w:rFonts w:ascii="Noto Sans CJK JP" w:hAnsi="Noto Sans CJK JP" w:eastAsia="Noto Sans CJK JP"/>
              <w:color w:val="666666"/>
              <w:sz w:val="18"/>
            </w:rPr>
            <w:t xml:space="preserve">Page </w:t>
          </w:r>
          <w:r>
            <w:rPr>
              <w:rFonts w:ascii="Noto Sans CJK JP" w:hAnsi="Noto Sans CJK JP" w:eastAsia="Noto Sans CJK JP"/>
              <w:color w:val="666666"/>
              <w:sz w:val="18"/>
            </w:rPr>
            <w:fldChar w:fldCharType="begin"/>
          </w:r>
          <w:r>
            <w:rPr>
              <w:rFonts w:ascii="Noto Sans CJK JP" w:hAnsi="Noto Sans CJK JP" w:eastAsia="Noto Sans CJK JP"/>
              <w:color w:val="666666"/>
              <w:sz w:val="18"/>
            </w:rPr>
            <w:instrText xml:space="preserve">PAGE</w:instrText>
          </w:r>
          <w:r>
            <w:rPr>
              <w:rFonts w:ascii="Noto Sans CJK JP" w:hAnsi="Noto Sans CJK JP" w:eastAsia="Noto Sans CJK JP"/>
              <w:color w:val="666666"/>
              <w:sz w:val="18"/>
            </w:rPr>
            <w:fldChar w:fldCharType="end"/>
          </w:r>
          <w:r>
            <w:rPr>
              <w:rFonts w:ascii="Noto Sans CJK JP" w:hAnsi="Noto Sans CJK JP" w:eastAsia="Noto Sans CJK JP"/>
              <w:color w:val="666666"/>
              <w:sz w:val="18"/>
            </w:rPr>
            <w:t xml:space="preserve"> / </w:t>
          </w:r>
          <w:r>
            <w:rPr>
              <w:rFonts w:ascii="Noto Sans CJK JP" w:hAnsi="Noto Sans CJK JP" w:eastAsia="Noto Sans CJK JP"/>
              <w:color w:val="666666"/>
              <w:sz w:val="18"/>
            </w:rPr>
            <w:fldChar w:fldCharType="begin"/>
          </w:r>
          <w:r>
            <w:rPr>
              <w:rFonts w:ascii="Noto Sans CJK JP" w:hAnsi="Noto Sans CJK JP" w:eastAsia="Noto Sans CJK JP"/>
              <w:color w:val="666666"/>
              <w:sz w:val="18"/>
            </w:rPr>
            <w:instrText xml:space="preserve">NUMPAGES</w:instrText>
          </w:r>
          <w:r>
            <w:rPr>
              <w:rFonts w:ascii="Noto Sans CJK JP" w:hAnsi="Noto Sans CJK JP" w:eastAsia="Noto Sans CJK JP"/>
              <w:color w:val="666666"/>
              <w:sz w:val="18"/>
            </w:rPr>
            <w:fldChar w:fldCharType="end"/>
          </w:r>
        </w:p>
      </w:tc>
    </w:tr>
  </w:tbl>
  <w:p>
    <w:pPr>
      <w:spacing w:after="0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>
  <w:tbl>
    <w:tblPr>
      <w:tblW w:type="dxa" w:w="11106"/>
      <w:tblInd w:type="dxa" w:w="-567"/>
      <w:tblBorders>
        <w:bottom w:val="single" w:sz="4" w:space="0" w:color="999999"/>
      </w:tblBorders>
      <w:tblLayout w:type="fixed"/>
      <w:tblCellMar>
        <w:top w:type="dxa" w:w="0"/>
        <w:left w:type="dxa" w:w="0"/>
        <w:bottom w:type="dxa" w:w="40"/>
        <w:right w:type="dxa" w:w="0"/>
      </w:tblCellMar>
      <w:tblLook w:firstColumn="0" w:firstRow="0" w:lastColumn="0" w:lastRow="0" w:noHBand="0" w:noVBand="0" w:val="0000"/>
    </w:tblPr>
    <w:tblGrid>
      <w:gridCol w:w="5553"/>
      <w:gridCol w:w="5553"/>
    </w:tblGrid>
    <w:tr>
      <w:trPr>
        <w:cantSplit/>
      </w:trPr>
      <w:tc>
        <w:tcPr>
          <w:tcW w:type="dxa" w:w="5553"/>
          <w:vAlign w:val="center"/>
        </w:tcPr>
        <w:p>
          <w:pPr>
            <w:spacing w:after="0"/>
          </w:pPr>
          <w:r>
            <w:rPr>
              <w:rFonts w:ascii="Noto Sans CJK JP" w:hAnsi="Noto Sans CJK JP" w:eastAsia="Noto Sans CJK JP"/>
              <w:color w:val="666666"/>
              <w:sz w:val="18"/>
            </w:rPr>
            <w:t>Lifegence Corporation</w:t>
          </w:r>
        </w:p>
      </w:tc>
      <w:tc>
        <w:tcPr>
          <w:tcW w:type="dxa" w:w="5553"/>
          <w:vAlign w:val="center"/>
        </w:tcPr>
        <w:p>
          <w:pPr>
            <w:jc w:val="right"/>
            <w:spacing w:after="0"/>
          </w:pPr>
          <w:r>
            <w:rPr>
              <w:rFonts w:ascii="Noto Sans CJK JP" w:hAnsi="Noto Sans CJK JP" w:eastAsia="Noto Sans CJK JP"/>
              <w:b/>
              <w:color w:val="C00000"/>
              <w:sz w:val="18"/>
            </w:rPr>
            <w:t>CONFIDENTIAL — 社外秘</w:t>
          </w:r>
        </w:p>
      </w:tc>
    </w:tr>
  </w:tbl>
  <w:p>
    <w:pPr>
      <w:spacing w:after="0"/>
    </w:pP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embedSystemFonts/>
  <w:doNotTrackMoves/>
  <w:drawingGridHorizontalSpacing w:val="360"/>
  <w:drawingGridVerticalSpacing w:val="360"/>
  <w:displayHorizontalDrawingGridEvery w:val="0"/>
  <w:displayVerticalDrawingGridEvery w:val="0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100" w:line="240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pPr>
      <w:spacing w:after="80" w:line="288" w:lineRule="auto"/>
    </w:pPr>
    <w:rPr>
      <w:rFonts w:ascii="Noto Sans CJK JP" w:eastAsia="Noto Sans CJK JP" w:hAnsi="Noto Sans CJK JP"/>
      <w:sz w:val="22"/>
      <w:szCs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pPr>
      <w:keepNext/>
      <w:keepLines/>
      <w:pBdr>
        <w:bottom w:color="1F3A5F" w:space="4" w:sz="8" w:val="single"/>
      </w:pBdr>
      <w:spacing w:after="180" w:before="480" w:line="288" w:lineRule="auto"/>
      <w:outlineLvl w:val="0"/>
    </w:pPr>
    <w:rPr>
      <w:rFonts w:ascii="Noto Sans CJK JP" w:eastAsia="Noto Sans CJK JP" w:hAnsi="Noto Sans CJK JP"/>
      <w:b/>
      <w:bCs/>
      <w:color w:val="1F3A5F"/>
      <w:sz w:val="36"/>
      <w:szCs w:val="36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pPr>
      <w:keepNext/>
      <w:keepLines/>
      <w:spacing w:after="120" w:before="360" w:line="288" w:lineRule="auto"/>
      <w:outlineLvl w:val="1"/>
    </w:pPr>
    <w:rPr>
      <w:rFonts w:ascii="Noto Sans CJK JP" w:eastAsia="Noto Sans CJK JP" w:hAnsi="Noto Sans CJK JP"/>
      <w:b/>
      <w:bCs/>
      <w:color w:val="335588"/>
      <w:sz w:val="28"/>
      <w:szCs w:val="28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pPr>
      <w:keepNext/>
      <w:keepLines/>
      <w:spacing w:after="80" w:before="240" w:line="288" w:lineRule="auto"/>
      <w:outlineLvl w:val="2"/>
    </w:pPr>
    <w:rPr>
      <w:rFonts w:ascii="Noto Sans CJK JP" w:eastAsia="Noto Sans CJK JP" w:hAnsi="Noto Sans CJK JP"/>
      <w:b/>
      <w:bCs/>
      <w:color w:val="1F3A5F"/>
      <w:sz w:val="24"/>
      <w:szCs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after="60" w:before="180" w:line="288" w:lineRule="auto"/>
      <w:outlineLvl w:val="3"/>
    </w:pPr>
    <w:rPr>
      <w:rFonts w:ascii="Noto Sans CJK JP" w:eastAsia="Noto Sans CJK JP" w:hAnsi="Noto Sans CJK JP"/>
      <w:b/>
      <w:bCs/>
      <w:i/>
      <w:iCs/>
      <w:color w:val="555555"/>
      <w:sz w:val="22"/>
      <w:szCs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1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1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1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1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1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pPr>
      <w:pBdr>
        <w:bottom w:color="1F3A5F" w:space="6" w:sz="12" w:val="single"/>
      </w:pBdr>
      <w:spacing w:after="360" w:before="240" w:line="280" w:lineRule="auto"/>
      <w:contextualSpacing/>
      <w:jc w:val="left"/>
    </w:pPr>
    <w:rPr>
      <w:rFonts w:ascii="Noto Sans CJK JP" w:eastAsia="Noto Sans CJK JP" w:hAnsi="Noto Sans CJK JP"/>
      <w:b/>
      <w:bCs/>
      <w:color w:val="1F3A5F"/>
      <w:kern w:val="28"/>
      <w:sz w:val="60"/>
      <w:szCs w:val="60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pPr>
      <w:spacing w:after="240" w:before="0" w:line="280" w:lineRule="auto"/>
      <w:jc w:val="left"/>
    </w:pPr>
    <w:rPr>
      <w:rFonts w:ascii="Noto Sans CJK JP" w:eastAsia="Noto Sans CJK JP" w:hAnsi="Noto Sans CJK JP"/>
      <w:i/>
      <w:iCs/>
      <w:color w:val="555555"/>
      <w:sz w:val="32"/>
      <w:szCs w:val="32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pPr>
      <w:spacing w:after="120" w:line="288" w:lineRule="auto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pPr>
      <w:spacing w:after="240" w:before="120" w:line="280" w:lineRule="auto"/>
      <w:jc w:val="center"/>
    </w:pPr>
    <w:rPr>
      <w:rFonts w:ascii="Noto Sans CJK JP" w:eastAsia="Noto Sans CJK JP" w:hAnsi="Noto Sans CJK JP"/>
      <w:i/>
      <w:iCs/>
      <w:color w:val="666666"/>
      <w:sz w:val="20"/>
      <w:szCs w:val="20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140" w:before="1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Table" w:type="table">
    <w:name w:val="Table"/>
    <w:basedOn w:val="TableNormal"/>
    <w:uiPriority w:val="59"/>
    <w:unhideWhenUsed/>
    <w:qFormat/>
    <w:pPr>
      <w:spacing w:after="40" w:before="40" w:line="276" w:lineRule="auto"/>
    </w:pPr>
    <w:rPr>
      <w:rFonts w:ascii="Noto Sans CJK JP" w:eastAsia="Noto Sans CJK JP" w:hAnsi="Noto Sans CJK JP"/>
      <w:sz w:val="20"/>
    </w:rPr>
    <w:tblPr>
      <w:tblInd w:type="dxa" w:w="0"/>
      <w:tblBorders>
        <w:top w:color="1F3A5F" w:space="0" w:sz="4" w:val="single"/>
        <w:bottom w:color="1F3A5F" w:space="0" w:sz="4" w:val="single"/>
        <w:insideH w:color="CCCCCC" w:space="0" w:sz="4" w:val="single"/>
      </w:tblBorders>
      <w:tblCellMar>
        <w:top w:type="dxa" w:w="80"/>
        <w:left w:type="dxa" w:w="120"/>
        <w:bottom w:type="dxa" w:w="80"/>
        <w:right w:type="dxa" w:w="120"/>
      </w:tblCellMar>
    </w:tblPr>
    <w:tblStylePr w:type="firstRow">
      <w:rPr>
        <w:b/>
        <w:bCs/>
        <w:color w:val="FFFFFF"/>
      </w:rPr>
      <w:tcPr>
        <w:shd w:color="auto" w:fill="1F3A5F" w:val="clear"/>
      </w:tcPr>
    </w:tblStylePr>
    <w:tblStylePr w:type="band1Horz">
      <w:tcPr>
        <w:shd w:color="auto" w:fill="F5F8FB" w:val="clear"/>
      </w:tcPr>
    </w:tblStylePr>
  </w:style>
  <w:style w:customStyle="1" w:styleId="Compact" w:type="paragraph">
    <w:name w:val="Compact"/>
    <w:basedOn w:val="BodyText"/>
    <w:qFormat/>
    <w:pPr>
      <w:spacing w:after="20" w:before="20" w:line="276" w:lineRule="auto"/>
    </w:p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2026-08-13T01:13:37Z</dcterms:created>
  <dcterms:modified xsi:type="dcterms:W3CDTF">2026-08-13T01:13:37Z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