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aps/>
        </w:rPr>
      </w:pPr>
    </w:p>
    <w:p>
      <w:pPr>
        <w:jc w:val="center"/>
        <w:rPr>
          <w:rFonts w:ascii="宋体" w:hAnsi="宋体"/>
          <w:caps/>
        </w:rPr>
      </w:pPr>
    </w:p>
    <w:p>
      <w:pPr>
        <w:jc w:val="center"/>
        <w:rPr>
          <w:rFonts w:ascii="宋体" w:hAnsi="宋体"/>
          <w:caps/>
        </w:rPr>
      </w:pPr>
    </w:p>
    <w:p>
      <w:pPr>
        <w:jc w:val="center"/>
        <w:rPr>
          <w:rFonts w:ascii="宋体" w:hAnsi="宋体"/>
          <w:caps/>
        </w:rPr>
      </w:pPr>
    </w:p>
    <w:p>
      <w:pPr>
        <w:jc w:val="center"/>
        <w:rPr>
          <w:rFonts w:ascii="宋体" w:hAnsi="宋体"/>
          <w:caps/>
        </w:rPr>
      </w:pPr>
    </w:p>
    <w:p>
      <w:pPr>
        <w:jc w:val="center"/>
        <w:rPr>
          <w:rFonts w:ascii="宋体" w:hAnsi="宋体"/>
          <w:caps/>
        </w:rPr>
      </w:pPr>
    </w:p>
    <w:p>
      <w:pPr>
        <w:jc w:val="center"/>
        <w:rPr>
          <w:rFonts w:ascii="宋体" w:hAnsi="宋体"/>
          <w:caps/>
        </w:rPr>
      </w:pPr>
    </w:p>
    <w:p>
      <w:pPr>
        <w:jc w:val="center"/>
        <w:rPr>
          <w:rFonts w:ascii="宋体" w:hAnsi="宋体"/>
          <w:caps/>
        </w:rPr>
      </w:pPr>
    </w:p>
    <w:p>
      <w:pPr>
        <w:rPr>
          <w:rFonts w:ascii="宋体" w:hAnsi="宋体"/>
          <w:caps/>
        </w:rPr>
      </w:pPr>
    </w:p>
    <w:p>
      <w:pPr>
        <w:jc w:val="center"/>
        <w:rPr>
          <w:rFonts w:ascii="黑体" w:hAnsi="黑体" w:eastAsia="黑体"/>
          <w:caps/>
          <w:sz w:val="52"/>
          <w:szCs w:val="52"/>
        </w:rPr>
      </w:pPr>
      <w:r>
        <w:rPr>
          <w:rFonts w:hint="eastAsia" w:ascii="黑体" w:hAnsi="黑体" w:eastAsia="黑体"/>
          <w:caps/>
          <w:sz w:val="52"/>
          <w:szCs w:val="52"/>
        </w:rPr>
        <w:t>中联医院业务信息交互平台</w:t>
      </w:r>
    </w:p>
    <w:p>
      <w:pPr>
        <w:jc w:val="center"/>
        <w:rPr>
          <w:rFonts w:ascii="黑体" w:hAnsi="黑体" w:eastAsia="黑体"/>
          <w:caps/>
          <w:sz w:val="52"/>
          <w:szCs w:val="52"/>
        </w:rPr>
      </w:pPr>
      <w:r>
        <w:rPr>
          <w:rFonts w:ascii="黑体" w:hAnsi="黑体" w:eastAsia="黑体"/>
          <w:caps/>
          <w:sz w:val="52"/>
          <w:szCs w:val="52"/>
        </w:rPr>
        <w:t>接口文档</w:t>
      </w:r>
    </w:p>
    <w:p>
      <w:pPr>
        <w:jc w:val="center"/>
        <w:rPr>
          <w:rFonts w:ascii="宋体" w:hAnsi="宋体"/>
          <w:caps/>
          <w:szCs w:val="24"/>
        </w:rPr>
      </w:pPr>
      <w:r>
        <w:rPr>
          <w:rFonts w:ascii="宋体" w:hAnsi="宋体"/>
          <w:caps/>
          <w:szCs w:val="24"/>
        </w:rPr>
        <w:t>V2</w:t>
      </w:r>
      <w:r>
        <w:rPr>
          <w:rFonts w:hint="eastAsia" w:ascii="宋体" w:hAnsi="宋体"/>
          <w:caps/>
          <w:szCs w:val="24"/>
        </w:rPr>
        <w:t>.3</w:t>
      </w:r>
    </w:p>
    <w:p>
      <w:pPr>
        <w:jc w:val="center"/>
        <w:rPr>
          <w:rFonts w:ascii="宋体" w:hAnsi="宋体"/>
          <w:caps/>
          <w:szCs w:val="24"/>
        </w:rPr>
      </w:pPr>
      <w:r>
        <w:rPr>
          <w:rFonts w:hint="eastAsia" w:ascii="宋体" w:hAnsi="宋体"/>
          <w:caps/>
          <w:szCs w:val="24"/>
        </w:rPr>
        <w:t>（对应信息交互平台程序版本</w:t>
      </w:r>
      <w:r>
        <w:rPr>
          <w:rFonts w:ascii="宋体" w:hAnsi="宋体"/>
          <w:caps/>
          <w:szCs w:val="24"/>
        </w:rPr>
        <w:t>V1.4</w:t>
      </w:r>
      <w:r>
        <w:rPr>
          <w:rFonts w:hint="eastAsia" w:ascii="宋体" w:hAnsi="宋体"/>
          <w:caps/>
          <w:szCs w:val="24"/>
        </w:rPr>
        <w:t>.</w:t>
      </w:r>
      <w:r>
        <w:rPr>
          <w:rFonts w:ascii="宋体" w:hAnsi="宋体"/>
          <w:caps/>
          <w:szCs w:val="24"/>
        </w:rPr>
        <w:t>0</w:t>
      </w:r>
      <w:r>
        <w:rPr>
          <w:rFonts w:hint="eastAsia" w:ascii="宋体" w:hAnsi="宋体"/>
          <w:caps/>
          <w:szCs w:val="24"/>
        </w:rPr>
        <w:t>.</w:t>
      </w:r>
      <w:r>
        <w:rPr>
          <w:rFonts w:ascii="宋体" w:hAnsi="宋体"/>
          <w:caps/>
          <w:szCs w:val="24"/>
        </w:rPr>
        <w:t>3</w:t>
      </w:r>
      <w:r>
        <w:rPr>
          <w:rFonts w:hint="eastAsia" w:ascii="宋体" w:hAnsi="宋体"/>
          <w:caps/>
          <w:szCs w:val="24"/>
        </w:rPr>
        <w:t>）</w:t>
      </w:r>
    </w:p>
    <w:p>
      <w:pPr>
        <w:jc w:val="right"/>
        <w:rPr>
          <w:rFonts w:ascii="宋体" w:hAnsi="宋体"/>
          <w:caps/>
          <w:szCs w:val="24"/>
        </w:rPr>
      </w:pPr>
    </w:p>
    <w:p>
      <w:pPr>
        <w:pStyle w:val="40"/>
        <w:rPr>
          <w:rFonts w:ascii="宋体" w:hAnsi="宋体"/>
          <w:caps/>
        </w:rPr>
      </w:pPr>
    </w:p>
    <w:p>
      <w:pPr>
        <w:pStyle w:val="40"/>
        <w:rPr>
          <w:rFonts w:ascii="宋体" w:hAnsi="宋体"/>
          <w:caps/>
        </w:rPr>
      </w:pPr>
    </w:p>
    <w:p>
      <w:pPr>
        <w:pStyle w:val="40"/>
        <w:rPr>
          <w:rFonts w:ascii="宋体" w:hAnsi="宋体"/>
          <w:caps/>
        </w:rPr>
      </w:pPr>
    </w:p>
    <w:p>
      <w:pPr>
        <w:pStyle w:val="40"/>
        <w:rPr>
          <w:rFonts w:ascii="宋体" w:hAnsi="宋体"/>
          <w:caps/>
        </w:rPr>
      </w:pPr>
    </w:p>
    <w:p>
      <w:pPr>
        <w:pStyle w:val="40"/>
        <w:rPr>
          <w:rFonts w:ascii="宋体" w:hAnsi="宋体"/>
          <w:caps/>
        </w:rPr>
      </w:pPr>
    </w:p>
    <w:p>
      <w:pPr>
        <w:pStyle w:val="40"/>
        <w:rPr>
          <w:rFonts w:ascii="宋体" w:hAnsi="宋体"/>
          <w:caps/>
        </w:rPr>
      </w:pPr>
    </w:p>
    <w:p>
      <w:pPr>
        <w:pStyle w:val="40"/>
        <w:rPr>
          <w:rFonts w:ascii="宋体" w:hAnsi="宋体"/>
          <w:caps/>
        </w:rPr>
      </w:pPr>
    </w:p>
    <w:p>
      <w:pPr>
        <w:pStyle w:val="40"/>
        <w:rPr>
          <w:rFonts w:ascii="宋体" w:hAnsi="宋体"/>
          <w:caps/>
          <w:sz w:val="36"/>
        </w:rPr>
      </w:pPr>
      <w:r>
        <w:rPr>
          <w:rFonts w:ascii="宋体" w:hAnsi="宋体"/>
          <w:caps/>
          <w:sz w:val="36"/>
        </w:rPr>
        <w:t>重庆中联信息产业有限责任公司</w:t>
      </w:r>
    </w:p>
    <w:p>
      <w:pPr>
        <w:pStyle w:val="40"/>
        <w:rPr>
          <w:rFonts w:ascii="宋体" w:hAnsi="宋体"/>
          <w:caps/>
          <w:sz w:val="36"/>
        </w:rPr>
      </w:pPr>
      <w:r>
        <w:rPr>
          <w:rFonts w:ascii="宋体" w:hAnsi="宋体"/>
          <w:caps/>
          <w:sz w:val="36"/>
          <w:szCs w:val="24"/>
        </w:rPr>
        <w:t>2015-08-17</w:t>
      </w:r>
    </w:p>
    <w:p>
      <w:pPr>
        <w:pStyle w:val="40"/>
        <w:rPr>
          <w:rFonts w:ascii="宋体" w:hAnsi="宋体"/>
          <w:caps/>
        </w:rPr>
      </w:pPr>
    </w:p>
    <w:p>
      <w:pPr>
        <w:widowControl/>
        <w:spacing w:line="240" w:lineRule="auto"/>
        <w:jc w:val="left"/>
        <w:rPr>
          <w:rFonts w:ascii="宋体" w:hAnsi="宋体"/>
          <w:b/>
          <w:bCs/>
          <w:caps/>
          <w:kern w:val="0"/>
          <w:szCs w:val="21"/>
        </w:rPr>
      </w:pPr>
      <w:r>
        <w:rPr>
          <w:rFonts w:ascii="宋体" w:hAnsi="宋体"/>
          <w:caps/>
        </w:rPr>
        <w:br w:type="page"/>
      </w:r>
    </w:p>
    <w:p>
      <w:pPr>
        <w:pStyle w:val="40"/>
        <w:spacing w:line="480" w:lineRule="auto"/>
        <w:jc w:val="both"/>
        <w:rPr>
          <w:rFonts w:ascii="宋体" w:hAnsi="宋体"/>
          <w:caps/>
        </w:rPr>
      </w:pPr>
      <w:r>
        <w:rPr>
          <w:rFonts w:hint="eastAsia" w:ascii="宋体" w:hAnsi="宋体"/>
          <w:caps/>
        </w:rPr>
        <w:t>资料修订记录：</w:t>
      </w:r>
    </w:p>
    <w:tbl>
      <w:tblPr>
        <w:tblStyle w:val="31"/>
        <w:tblW w:w="7697" w:type="dxa"/>
        <w:jc w:val="center"/>
        <w:tblInd w:w="0" w:type="dxa"/>
        <w:tblLayout w:type="fixed"/>
        <w:tblCellMar>
          <w:top w:w="0" w:type="dxa"/>
          <w:left w:w="108" w:type="dxa"/>
          <w:bottom w:w="0" w:type="dxa"/>
          <w:right w:w="108" w:type="dxa"/>
        </w:tblCellMar>
      </w:tblPr>
      <w:tblGrid>
        <w:gridCol w:w="985"/>
        <w:gridCol w:w="1647"/>
        <w:gridCol w:w="4023"/>
        <w:gridCol w:w="1042"/>
      </w:tblGrid>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tcPr>
          <w:p>
            <w:pPr>
              <w:pStyle w:val="40"/>
              <w:rPr>
                <w:rFonts w:ascii="宋体" w:hAnsi="宋体"/>
                <w:caps/>
              </w:rPr>
            </w:pPr>
            <w:r>
              <w:rPr>
                <w:rFonts w:hint="eastAsia" w:ascii="宋体" w:hAnsi="宋体"/>
                <w:caps/>
              </w:rPr>
              <w:t>版</w:t>
            </w:r>
            <w:r>
              <w:rPr>
                <w:rFonts w:ascii="宋体" w:hAnsi="宋体"/>
                <w:caps/>
              </w:rPr>
              <w:t>本</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caps/>
              </w:rPr>
            </w:pPr>
            <w:r>
              <w:rPr>
                <w:rFonts w:hint="eastAsia" w:ascii="宋体" w:hAnsi="宋体"/>
                <w:caps/>
              </w:rPr>
              <w:t>修</w:t>
            </w:r>
            <w:r>
              <w:rPr>
                <w:rFonts w:ascii="宋体" w:hAnsi="宋体"/>
                <w:caps/>
              </w:rPr>
              <w:t>订</w:t>
            </w:r>
            <w:r>
              <w:rPr>
                <w:rFonts w:hint="eastAsia" w:ascii="宋体" w:hAnsi="宋体"/>
                <w:caps/>
              </w:rPr>
              <w:t>日期</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caps/>
              </w:rPr>
            </w:pPr>
            <w:r>
              <w:rPr>
                <w:rFonts w:hint="eastAsia" w:ascii="宋体" w:hAnsi="宋体"/>
                <w:caps/>
              </w:rPr>
              <w:t>修订内容简述</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caps/>
              </w:rPr>
            </w:pPr>
            <w:r>
              <w:rPr>
                <w:rFonts w:hint="eastAsia" w:ascii="宋体" w:hAnsi="宋体"/>
                <w:caps/>
              </w:rPr>
              <w:t>修订人</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V1.0</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2015-08-17</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jc w:val="both"/>
              <w:rPr>
                <w:rFonts w:ascii="宋体" w:hAnsi="宋体"/>
                <w:b w:val="0"/>
                <w:bCs w:val="0"/>
                <w:caps/>
              </w:rPr>
            </w:pPr>
            <w:r>
              <w:rPr>
                <w:rFonts w:hint="eastAsia" w:ascii="宋体" w:hAnsi="宋体"/>
                <w:b w:val="0"/>
                <w:bCs w:val="0"/>
                <w:caps/>
              </w:rPr>
              <w:t>初始完成</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w:t>
            </w:r>
            <w:r>
              <w:rPr>
                <w:rFonts w:hint="eastAsia" w:ascii="宋体" w:hAnsi="宋体"/>
                <w:b w:val="0"/>
                <w:bCs w:val="0"/>
                <w:caps/>
              </w:rPr>
              <w:t>1</w:t>
            </w:r>
            <w:r>
              <w:rPr>
                <w:rFonts w:ascii="宋体" w:hAnsi="宋体"/>
                <w:b w:val="0"/>
                <w:bCs w:val="0"/>
                <w:caps/>
              </w:rPr>
              <w:t>.1</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w:t>
            </w:r>
            <w:r>
              <w:rPr>
                <w:rFonts w:ascii="宋体" w:hAnsi="宋体"/>
                <w:b w:val="0"/>
                <w:bCs w:val="0"/>
                <w:caps/>
              </w:rPr>
              <w:t>08-18</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jc w:val="both"/>
              <w:rPr>
                <w:rFonts w:ascii="宋体" w:hAnsi="宋体"/>
                <w:b w:val="0"/>
                <w:bCs w:val="0"/>
                <w:caps/>
              </w:rPr>
            </w:pPr>
            <w:r>
              <w:rPr>
                <w:rFonts w:ascii="宋体" w:hAnsi="宋体"/>
                <w:b w:val="0"/>
                <w:bCs w:val="0"/>
                <w:caps/>
              </w:rPr>
              <w:t>为便于第三方理解</w:t>
            </w:r>
            <w:r>
              <w:rPr>
                <w:rFonts w:hint="eastAsia" w:ascii="宋体" w:hAnsi="宋体"/>
                <w:b w:val="0"/>
                <w:bCs w:val="0"/>
                <w:caps/>
              </w:rPr>
              <w:t>,</w:t>
            </w:r>
            <w:r>
              <w:rPr>
                <w:rFonts w:ascii="宋体" w:hAnsi="宋体"/>
                <w:b w:val="0"/>
                <w:bCs w:val="0"/>
                <w:caps/>
              </w:rPr>
              <w:t>增加</w:t>
            </w:r>
            <w:r>
              <w:rPr>
                <w:rFonts w:hint="eastAsia" w:ascii="宋体" w:hAnsi="宋体"/>
                <w:b w:val="0"/>
                <w:bCs w:val="0"/>
                <w:caps/>
              </w:rPr>
              <w:t>对</w:t>
            </w:r>
            <w:r>
              <w:rPr>
                <w:rFonts w:ascii="宋体" w:hAnsi="宋体"/>
                <w:b w:val="0"/>
                <w:bCs w:val="0"/>
                <w:caps/>
              </w:rPr>
              <w:t>退款通知的说明</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V1.2</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w:t>
            </w:r>
            <w:r>
              <w:rPr>
                <w:rFonts w:ascii="宋体" w:hAnsi="宋体"/>
                <w:b w:val="0"/>
                <w:bCs w:val="0"/>
                <w:caps/>
              </w:rPr>
              <w:t>08-20</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4"/>
              </w:numPr>
              <w:jc w:val="both"/>
              <w:rPr>
                <w:rFonts w:ascii="宋体" w:hAnsi="宋体"/>
                <w:b w:val="0"/>
                <w:bCs w:val="0"/>
                <w:caps/>
              </w:rPr>
            </w:pPr>
            <w:r>
              <w:rPr>
                <w:rFonts w:hint="eastAsia" w:ascii="宋体" w:hAnsi="宋体"/>
                <w:b w:val="0"/>
                <w:bCs w:val="0"/>
                <w:caps/>
              </w:rPr>
              <w:t>之前所有&lt;![CDATA[XX]]&gt;</w:t>
            </w:r>
            <w:r>
              <w:rPr>
                <w:rFonts w:hint="eastAsia"/>
                <w:caps/>
              </w:rPr>
              <w:t xml:space="preserve"> </w:t>
            </w:r>
            <w:r>
              <w:rPr>
                <w:rFonts w:hint="eastAsia" w:ascii="宋体" w:hAnsi="宋体"/>
                <w:b w:val="0"/>
                <w:bCs w:val="0"/>
                <w:caps/>
              </w:rPr>
              <w:t>转义标签都缺少“</w:t>
            </w:r>
            <w:r>
              <w:rPr>
                <w:rFonts w:ascii="宋体" w:hAnsi="宋体"/>
                <w:b w:val="0"/>
                <w:bCs w:val="0"/>
                <w:caps/>
              </w:rPr>
              <w:t>&gt;”</w:t>
            </w:r>
          </w:p>
          <w:p>
            <w:pPr>
              <w:pStyle w:val="40"/>
              <w:numPr>
                <w:ilvl w:val="0"/>
                <w:numId w:val="4"/>
              </w:numPr>
              <w:jc w:val="both"/>
              <w:rPr>
                <w:rFonts w:ascii="宋体" w:hAnsi="宋体"/>
                <w:b w:val="0"/>
                <w:bCs w:val="0"/>
                <w:caps/>
              </w:rPr>
            </w:pPr>
            <w:r>
              <w:rPr>
                <w:rFonts w:ascii="宋体" w:hAnsi="宋体"/>
                <w:b w:val="0"/>
                <w:bCs w:val="0"/>
                <w:caps/>
              </w:rPr>
              <w:t>部分接口的参数调整（红色字体）</w:t>
            </w:r>
          </w:p>
          <w:p>
            <w:pPr>
              <w:pStyle w:val="40"/>
              <w:numPr>
                <w:ilvl w:val="0"/>
                <w:numId w:val="4"/>
              </w:numPr>
              <w:jc w:val="both"/>
              <w:rPr>
                <w:rFonts w:ascii="宋体" w:hAnsi="宋体"/>
                <w:b w:val="0"/>
                <w:bCs w:val="0"/>
                <w:caps/>
              </w:rPr>
            </w:pPr>
            <w:r>
              <w:rPr>
                <w:rFonts w:hint="eastAsia" w:ascii="宋体" w:hAnsi="宋体"/>
                <w:b w:val="0"/>
                <w:bCs w:val="0"/>
                <w:caps/>
              </w:rPr>
              <w:t>自定义消息增加对第三方调用的要求说明</w:t>
            </w:r>
          </w:p>
          <w:p>
            <w:pPr>
              <w:pStyle w:val="40"/>
              <w:numPr>
                <w:ilvl w:val="0"/>
                <w:numId w:val="4"/>
              </w:numPr>
              <w:jc w:val="both"/>
              <w:rPr>
                <w:rFonts w:ascii="宋体" w:hAnsi="宋体"/>
                <w:b w:val="0"/>
                <w:bCs w:val="0"/>
                <w:caps/>
              </w:rPr>
            </w:pPr>
            <w:r>
              <w:rPr>
                <w:rFonts w:hint="eastAsia" w:ascii="宋体" w:hAnsi="宋体"/>
                <w:b w:val="0"/>
                <w:bCs w:val="0"/>
                <w:caps/>
              </w:rPr>
              <w:t>增加对异步请求的请求方响应数据格式的描述</w:t>
            </w:r>
          </w:p>
          <w:p>
            <w:pPr>
              <w:pStyle w:val="40"/>
              <w:numPr>
                <w:ilvl w:val="0"/>
                <w:numId w:val="4"/>
              </w:numPr>
              <w:jc w:val="both"/>
              <w:rPr>
                <w:rFonts w:ascii="宋体" w:hAnsi="宋体"/>
                <w:b w:val="0"/>
                <w:bCs w:val="0"/>
                <w:caps/>
              </w:rPr>
            </w:pPr>
            <w:r>
              <w:rPr>
                <w:rFonts w:ascii="宋体" w:hAnsi="宋体"/>
                <w:b w:val="0"/>
                <w:bCs w:val="0"/>
                <w:caps/>
              </w:rPr>
              <w:t>增加对传入平台的消息格式的描述</w:t>
            </w:r>
          </w:p>
          <w:p>
            <w:pPr>
              <w:pStyle w:val="40"/>
              <w:numPr>
                <w:ilvl w:val="0"/>
                <w:numId w:val="4"/>
              </w:numPr>
              <w:jc w:val="both"/>
              <w:rPr>
                <w:rFonts w:ascii="宋体" w:hAnsi="宋体"/>
                <w:b w:val="0"/>
                <w:bCs w:val="0"/>
                <w:caps/>
              </w:rPr>
            </w:pPr>
            <w:r>
              <w:rPr>
                <w:rFonts w:ascii="宋体" w:hAnsi="宋体"/>
                <w:b w:val="0"/>
                <w:bCs w:val="0"/>
                <w:caps/>
              </w:rPr>
              <w:t>退款通知增加HIS退预交款的两个通知消息</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w:t>
            </w:r>
            <w:r>
              <w:rPr>
                <w:rFonts w:hint="eastAsia" w:ascii="宋体" w:hAnsi="宋体"/>
                <w:b w:val="0"/>
                <w:bCs w:val="0"/>
                <w:caps/>
              </w:rPr>
              <w:t>1</w:t>
            </w:r>
            <w:r>
              <w:rPr>
                <w:rFonts w:ascii="宋体" w:hAnsi="宋体"/>
                <w:b w:val="0"/>
                <w:bCs w:val="0"/>
                <w:caps/>
              </w:rPr>
              <w:t>.3</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2015-08-2</w:t>
            </w:r>
            <w:r>
              <w:rPr>
                <w:rFonts w:ascii="宋体" w:hAnsi="宋体"/>
                <w:b w:val="0"/>
                <w:bCs w:val="0"/>
                <w:caps/>
              </w:rPr>
              <w:t>6</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5"/>
              </w:numPr>
              <w:jc w:val="both"/>
              <w:rPr>
                <w:rFonts w:ascii="宋体" w:hAnsi="宋体"/>
                <w:b w:val="0"/>
                <w:caps/>
                <w:szCs w:val="24"/>
              </w:rPr>
            </w:pPr>
            <w:r>
              <w:rPr>
                <w:rFonts w:hint="eastAsia" w:ascii="宋体" w:hAnsi="宋体"/>
                <w:b w:val="0"/>
                <w:bCs w:val="0"/>
                <w:caps/>
              </w:rPr>
              <w:t>挂号、退号检查、退号、预约、取消预约检查、取消预约服务，入参增加</w:t>
            </w:r>
            <w:r>
              <w:rPr>
                <w:rFonts w:ascii="宋体" w:hAnsi="宋体"/>
                <w:b w:val="0"/>
                <w:bCs w:val="0"/>
                <w:caps/>
              </w:rPr>
              <w:t>&lt;</w:t>
            </w:r>
            <w:r>
              <w:rPr>
                <w:rFonts w:ascii="宋体" w:hAnsi="宋体"/>
                <w:b w:val="0"/>
                <w:caps/>
                <w:szCs w:val="24"/>
              </w:rPr>
              <w:t>YYFS&gt;</w:t>
            </w:r>
            <w:r>
              <w:rPr>
                <w:rFonts w:hint="eastAsia" w:ascii="宋体" w:hAnsi="宋体"/>
                <w:b w:val="0"/>
                <w:caps/>
                <w:szCs w:val="24"/>
              </w:rPr>
              <w:t>节点</w:t>
            </w:r>
          </w:p>
          <w:p>
            <w:pPr>
              <w:pStyle w:val="40"/>
              <w:numPr>
                <w:ilvl w:val="0"/>
                <w:numId w:val="5"/>
              </w:numPr>
              <w:jc w:val="both"/>
              <w:rPr>
                <w:rFonts w:ascii="宋体" w:hAnsi="宋体"/>
                <w:b w:val="0"/>
                <w:bCs w:val="0"/>
                <w:caps/>
              </w:rPr>
            </w:pPr>
            <w:r>
              <w:rPr>
                <w:rFonts w:hint="eastAsia" w:ascii="宋体" w:hAnsi="宋体"/>
                <w:b w:val="0"/>
                <w:bCs w:val="0"/>
                <w:caps/>
              </w:rPr>
              <w:t>获取可用服务列表节点名称调整</w:t>
            </w:r>
          </w:p>
          <w:p>
            <w:pPr>
              <w:pStyle w:val="40"/>
              <w:numPr>
                <w:ilvl w:val="0"/>
                <w:numId w:val="5"/>
              </w:numPr>
              <w:jc w:val="both"/>
              <w:rPr>
                <w:rFonts w:ascii="宋体" w:hAnsi="宋体"/>
                <w:b w:val="0"/>
                <w:bCs w:val="0"/>
                <w:caps/>
              </w:rPr>
            </w:pPr>
            <w:r>
              <w:rPr>
                <w:rFonts w:ascii="宋体" w:hAnsi="宋体"/>
                <w:b w:val="0"/>
                <w:bCs w:val="0"/>
                <w:caps/>
              </w:rPr>
              <w:t>服药提醒服务的参数节点调整</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V1.4</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2015-0</w:t>
            </w:r>
            <w:r>
              <w:rPr>
                <w:rFonts w:ascii="宋体" w:hAnsi="宋体"/>
                <w:b w:val="0"/>
                <w:bCs w:val="0"/>
                <w:caps/>
              </w:rPr>
              <w:t>9-01</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6"/>
              </w:numPr>
              <w:jc w:val="both"/>
              <w:rPr>
                <w:rFonts w:ascii="宋体" w:hAnsi="宋体"/>
                <w:b w:val="0"/>
                <w:bCs w:val="0"/>
                <w:caps/>
              </w:rPr>
            </w:pPr>
            <w:r>
              <w:rPr>
                <w:rFonts w:hint="eastAsia" w:ascii="宋体" w:hAnsi="宋体"/>
                <w:b w:val="0"/>
                <w:bCs w:val="0"/>
                <w:caps/>
              </w:rPr>
              <w:t>获取优惠人群信息出参增加优惠金额</w:t>
            </w:r>
          </w:p>
          <w:p>
            <w:pPr>
              <w:pStyle w:val="40"/>
              <w:numPr>
                <w:ilvl w:val="0"/>
                <w:numId w:val="6"/>
              </w:numPr>
              <w:jc w:val="both"/>
              <w:rPr>
                <w:rFonts w:ascii="宋体" w:hAnsi="宋体"/>
                <w:b w:val="0"/>
                <w:bCs w:val="0"/>
                <w:caps/>
              </w:rPr>
            </w:pPr>
            <w:r>
              <w:rPr>
                <w:rFonts w:ascii="宋体" w:hAnsi="宋体"/>
                <w:b w:val="0"/>
                <w:bCs w:val="0"/>
                <w:caps/>
              </w:rPr>
              <w:t>获取单据信息增加返回明细项目标准单价</w:t>
            </w:r>
          </w:p>
          <w:p>
            <w:pPr>
              <w:pStyle w:val="40"/>
              <w:numPr>
                <w:ilvl w:val="0"/>
                <w:numId w:val="6"/>
              </w:numPr>
              <w:jc w:val="both"/>
              <w:rPr>
                <w:rFonts w:ascii="宋体" w:hAnsi="宋体"/>
                <w:b w:val="0"/>
                <w:bCs w:val="0"/>
                <w:caps/>
              </w:rPr>
            </w:pPr>
            <w:r>
              <w:rPr>
                <w:rFonts w:ascii="宋体" w:hAnsi="宋体"/>
                <w:b w:val="0"/>
                <w:bCs w:val="0"/>
                <w:caps/>
              </w:rPr>
              <w:t>就诊导引获取医嘱及费用详情增加禁止查看报告标志和提示文字</w:t>
            </w:r>
          </w:p>
          <w:p>
            <w:pPr>
              <w:pStyle w:val="40"/>
              <w:numPr>
                <w:ilvl w:val="0"/>
                <w:numId w:val="6"/>
              </w:numPr>
              <w:jc w:val="both"/>
              <w:rPr>
                <w:rFonts w:ascii="宋体" w:hAnsi="宋体"/>
                <w:b w:val="0"/>
                <w:bCs w:val="0"/>
                <w:caps/>
              </w:rPr>
            </w:pPr>
            <w:r>
              <w:rPr>
                <w:rFonts w:ascii="宋体" w:hAnsi="宋体"/>
                <w:b w:val="0"/>
                <w:bCs w:val="0"/>
                <w:caps/>
              </w:rPr>
              <w:t>获取报告记录增加禁止查看报告标志和提示文字</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V1.5</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2015-09-</w:t>
            </w:r>
            <w:r>
              <w:rPr>
                <w:rFonts w:ascii="宋体" w:hAnsi="宋体"/>
                <w:b w:val="0"/>
                <w:bCs w:val="0"/>
                <w:caps/>
              </w:rPr>
              <w:t>21</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7"/>
              </w:numPr>
              <w:jc w:val="both"/>
              <w:rPr>
                <w:rFonts w:ascii="宋体" w:hAnsi="宋体"/>
                <w:b w:val="0"/>
                <w:bCs w:val="0"/>
                <w:caps/>
              </w:rPr>
            </w:pPr>
            <w:r>
              <w:rPr>
                <w:rFonts w:hint="eastAsia" w:ascii="宋体" w:hAnsi="宋体"/>
                <w:b w:val="0"/>
                <w:bCs w:val="0"/>
                <w:caps/>
              </w:rPr>
              <w:t>增加获取报告样式文件地址服务，详见4.</w:t>
            </w:r>
            <w:r>
              <w:rPr>
                <w:rFonts w:ascii="宋体" w:hAnsi="宋体"/>
                <w:b w:val="0"/>
                <w:bCs w:val="0"/>
                <w:caps/>
              </w:rPr>
              <w:t>7</w:t>
            </w:r>
            <w:r>
              <w:rPr>
                <w:rFonts w:hint="eastAsia" w:ascii="宋体" w:hAnsi="宋体"/>
                <w:b w:val="0"/>
                <w:bCs w:val="0"/>
                <w:caps/>
              </w:rPr>
              <w:t>.1.</w:t>
            </w:r>
            <w:r>
              <w:rPr>
                <w:rFonts w:ascii="宋体" w:hAnsi="宋体"/>
                <w:b w:val="0"/>
                <w:bCs w:val="0"/>
                <w:caps/>
              </w:rPr>
              <w:t>5</w:t>
            </w:r>
            <w:r>
              <w:rPr>
                <w:rFonts w:hint="eastAsia" w:ascii="宋体" w:hAnsi="宋体"/>
                <w:b w:val="0"/>
                <w:bCs w:val="0"/>
                <w:caps/>
              </w:rPr>
              <w:t>.</w:t>
            </w:r>
          </w:p>
          <w:p>
            <w:pPr>
              <w:pStyle w:val="40"/>
              <w:numPr>
                <w:ilvl w:val="0"/>
                <w:numId w:val="7"/>
              </w:numPr>
              <w:jc w:val="both"/>
              <w:rPr>
                <w:rFonts w:ascii="宋体" w:hAnsi="宋体"/>
                <w:b w:val="0"/>
                <w:bCs w:val="0"/>
                <w:caps/>
              </w:rPr>
            </w:pPr>
            <w:r>
              <w:rPr>
                <w:rFonts w:hint="eastAsia" w:ascii="宋体" w:hAnsi="宋体"/>
                <w:b w:val="0"/>
                <w:bCs w:val="0"/>
                <w:caps/>
              </w:rPr>
              <w:t>获取报告数据出参调整</w:t>
            </w:r>
          </w:p>
          <w:p>
            <w:pPr>
              <w:pStyle w:val="40"/>
              <w:numPr>
                <w:ilvl w:val="0"/>
                <w:numId w:val="7"/>
              </w:numPr>
              <w:jc w:val="both"/>
              <w:rPr>
                <w:rFonts w:ascii="宋体" w:hAnsi="宋体"/>
                <w:b w:val="0"/>
                <w:bCs w:val="0"/>
                <w:caps/>
              </w:rPr>
            </w:pPr>
            <w:r>
              <w:rPr>
                <w:rFonts w:hint="eastAsia" w:ascii="宋体" w:hAnsi="宋体"/>
                <w:b w:val="0"/>
                <w:bCs w:val="0"/>
                <w:caps/>
              </w:rPr>
              <w:t>获取就诊记录、获取缴费单据信息增加返回挂号的医生姓名</w:t>
            </w:r>
          </w:p>
          <w:p>
            <w:pPr>
              <w:pStyle w:val="40"/>
              <w:numPr>
                <w:ilvl w:val="0"/>
                <w:numId w:val="7"/>
              </w:numPr>
              <w:jc w:val="both"/>
              <w:rPr>
                <w:rFonts w:ascii="宋体" w:hAnsi="宋体"/>
                <w:b w:val="0"/>
                <w:bCs w:val="0"/>
                <w:caps/>
              </w:rPr>
            </w:pPr>
            <w:r>
              <w:rPr>
                <w:rFonts w:hint="eastAsia" w:ascii="宋体" w:hAnsi="宋体"/>
                <w:b w:val="0"/>
                <w:bCs w:val="0"/>
                <w:caps/>
              </w:rPr>
              <w:t>消息服务中待缴费、检查报告完成、检验报告完成三个服务调整出参。</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w:t>
            </w:r>
            <w:r>
              <w:rPr>
                <w:rFonts w:hint="eastAsia" w:ascii="宋体" w:hAnsi="宋体"/>
                <w:b w:val="0"/>
                <w:bCs w:val="0"/>
                <w:caps/>
              </w:rPr>
              <w:t>1</w:t>
            </w:r>
            <w:r>
              <w:rPr>
                <w:rFonts w:ascii="宋体" w:hAnsi="宋体"/>
                <w:b w:val="0"/>
                <w:bCs w:val="0"/>
                <w:caps/>
              </w:rPr>
              <w:t>.6</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2015-09-22</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8"/>
              </w:numPr>
              <w:jc w:val="both"/>
              <w:rPr>
                <w:rFonts w:ascii="宋体" w:hAnsi="宋体"/>
                <w:b w:val="0"/>
                <w:bCs w:val="0"/>
                <w:caps/>
              </w:rPr>
            </w:pPr>
            <w:r>
              <w:rPr>
                <w:rFonts w:hint="eastAsia" w:ascii="宋体" w:hAnsi="宋体"/>
                <w:b w:val="0"/>
                <w:bCs w:val="0"/>
                <w:caps/>
              </w:rPr>
              <w:t>就诊导引-获取医嘱及费用详情增加返回发药窗口</w:t>
            </w:r>
            <w:r>
              <w:rPr>
                <w:rFonts w:ascii="宋体" w:hAnsi="宋体"/>
                <w:b w:val="0"/>
                <w:bCs w:val="0"/>
                <w:caps/>
              </w:rPr>
              <w:t>&lt;FYCK&gt;</w:t>
            </w:r>
          </w:p>
          <w:p>
            <w:pPr>
              <w:pStyle w:val="40"/>
              <w:numPr>
                <w:ilvl w:val="0"/>
                <w:numId w:val="8"/>
              </w:numPr>
              <w:jc w:val="both"/>
              <w:rPr>
                <w:rFonts w:ascii="宋体" w:hAnsi="宋体"/>
                <w:b w:val="0"/>
                <w:bCs w:val="0"/>
                <w:caps/>
              </w:rPr>
            </w:pPr>
            <w:r>
              <w:rPr>
                <w:rFonts w:hint="eastAsia" w:ascii="宋体" w:hAnsi="宋体"/>
                <w:b w:val="0"/>
                <w:bCs w:val="0"/>
                <w:caps/>
              </w:rPr>
              <w:t>待缴费消息增加返回挂号单</w:t>
            </w:r>
            <w:r>
              <w:rPr>
                <w:rFonts w:ascii="宋体" w:hAnsi="宋体"/>
                <w:b w:val="0"/>
                <w:bCs w:val="0"/>
                <w:caps/>
              </w:rPr>
              <w:t>&lt;GHD&gt;</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V1.7</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2015-10-20</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9"/>
              </w:numPr>
              <w:jc w:val="both"/>
              <w:rPr>
                <w:rFonts w:ascii="宋体" w:hAnsi="宋体"/>
                <w:b w:val="0"/>
                <w:bCs w:val="0"/>
                <w:caps/>
              </w:rPr>
            </w:pPr>
            <w:r>
              <w:rPr>
                <w:rFonts w:hint="eastAsia" w:ascii="宋体" w:hAnsi="宋体"/>
                <w:b w:val="0"/>
                <w:bCs w:val="0"/>
                <w:caps/>
              </w:rPr>
              <w:t>部分接口入参增加“站点”</w:t>
            </w:r>
            <w:r>
              <w:rPr>
                <w:rFonts w:ascii="宋体" w:hAnsi="宋体"/>
                <w:b w:val="0"/>
                <w:bCs w:val="0"/>
                <w:caps/>
              </w:rPr>
              <w:t>&lt;ZD&gt;</w:t>
            </w:r>
            <w:r>
              <w:rPr>
                <w:rFonts w:hint="eastAsia" w:ascii="宋体" w:hAnsi="宋体"/>
                <w:b w:val="0"/>
                <w:bCs w:val="0"/>
                <w:caps/>
              </w:rPr>
              <w:t>。</w:t>
            </w:r>
          </w:p>
          <w:p>
            <w:pPr>
              <w:pStyle w:val="40"/>
              <w:ind w:left="360"/>
              <w:jc w:val="both"/>
              <w:rPr>
                <w:rFonts w:ascii="宋体" w:hAnsi="宋体"/>
                <w:b w:val="0"/>
                <w:bCs w:val="0"/>
                <w:caps/>
              </w:rPr>
            </w:pPr>
            <w:r>
              <w:rPr>
                <w:rFonts w:hint="eastAsia" w:ascii="宋体" w:hAnsi="宋体"/>
                <w:b w:val="0"/>
                <w:bCs w:val="0"/>
                <w:caps/>
              </w:rPr>
              <w:t>获取挂号科室</w:t>
            </w:r>
          </w:p>
          <w:p>
            <w:pPr>
              <w:pStyle w:val="40"/>
              <w:ind w:left="360"/>
              <w:jc w:val="both"/>
              <w:rPr>
                <w:rFonts w:ascii="宋体" w:hAnsi="宋体"/>
                <w:b w:val="0"/>
                <w:bCs w:val="0"/>
                <w:caps/>
              </w:rPr>
            </w:pPr>
            <w:r>
              <w:rPr>
                <w:rFonts w:hint="eastAsia" w:ascii="宋体" w:hAnsi="宋体"/>
                <w:b w:val="0"/>
                <w:bCs w:val="0"/>
                <w:caps/>
              </w:rPr>
              <w:t>获取缴费单据信息</w:t>
            </w:r>
          </w:p>
          <w:p>
            <w:pPr>
              <w:pStyle w:val="40"/>
              <w:ind w:left="360"/>
              <w:jc w:val="both"/>
              <w:rPr>
                <w:rFonts w:ascii="宋体" w:hAnsi="宋体"/>
                <w:b w:val="0"/>
                <w:bCs w:val="0"/>
                <w:caps/>
              </w:rPr>
            </w:pPr>
            <w:r>
              <w:rPr>
                <w:rFonts w:hint="eastAsia" w:ascii="宋体" w:hAnsi="宋体"/>
                <w:b w:val="0"/>
                <w:bCs w:val="0"/>
                <w:caps/>
              </w:rPr>
              <w:t>获取历次门诊记录</w:t>
            </w:r>
          </w:p>
          <w:p>
            <w:pPr>
              <w:pStyle w:val="40"/>
              <w:ind w:left="360"/>
              <w:jc w:val="both"/>
              <w:rPr>
                <w:rFonts w:ascii="宋体" w:hAnsi="宋体"/>
                <w:b w:val="0"/>
                <w:bCs w:val="0"/>
                <w:caps/>
              </w:rPr>
            </w:pPr>
            <w:r>
              <w:rPr>
                <w:rFonts w:hint="eastAsia" w:ascii="宋体" w:hAnsi="宋体"/>
                <w:b w:val="0"/>
                <w:bCs w:val="0"/>
                <w:caps/>
              </w:rPr>
              <w:t>获取就诊记录</w:t>
            </w:r>
          </w:p>
          <w:p>
            <w:pPr>
              <w:pStyle w:val="40"/>
              <w:ind w:left="360"/>
              <w:jc w:val="both"/>
              <w:rPr>
                <w:rFonts w:ascii="宋体" w:hAnsi="宋体"/>
                <w:b w:val="0"/>
                <w:bCs w:val="0"/>
                <w:caps/>
              </w:rPr>
            </w:pPr>
            <w:r>
              <w:rPr>
                <w:rFonts w:hint="eastAsia" w:ascii="宋体" w:hAnsi="宋体"/>
                <w:b w:val="0"/>
                <w:bCs w:val="0"/>
                <w:caps/>
              </w:rPr>
              <w:t>获取历次住院记录</w:t>
            </w:r>
          </w:p>
          <w:p>
            <w:pPr>
              <w:pStyle w:val="40"/>
              <w:numPr>
                <w:ilvl w:val="0"/>
                <w:numId w:val="9"/>
              </w:numPr>
              <w:jc w:val="both"/>
              <w:rPr>
                <w:rFonts w:ascii="宋体" w:hAnsi="宋体"/>
                <w:b w:val="0"/>
                <w:bCs w:val="0"/>
                <w:caps/>
              </w:rPr>
            </w:pPr>
            <w:r>
              <w:rPr>
                <w:rFonts w:hint="eastAsia" w:ascii="宋体" w:hAnsi="宋体"/>
                <w:b w:val="0"/>
                <w:bCs w:val="0"/>
                <w:caps/>
              </w:rPr>
              <w:t>支付相关接口出参增加</w:t>
            </w:r>
            <w:r>
              <w:rPr>
                <w:rFonts w:ascii="宋体" w:hAnsi="宋体"/>
                <w:b w:val="0"/>
                <w:bCs w:val="0"/>
                <w:caps/>
              </w:rPr>
              <w:t>&lt;CZSJ&gt;</w:t>
            </w:r>
            <w:r>
              <w:rPr>
                <w:rFonts w:hint="eastAsia" w:ascii="宋体" w:hAnsi="宋体"/>
                <w:b w:val="0"/>
                <w:bCs w:val="0"/>
                <w:caps/>
              </w:rPr>
              <w:t>节点，返回HIS登记时间</w:t>
            </w:r>
          </w:p>
          <w:p>
            <w:pPr>
              <w:pStyle w:val="40"/>
              <w:numPr>
                <w:ilvl w:val="0"/>
                <w:numId w:val="9"/>
              </w:numPr>
              <w:jc w:val="both"/>
              <w:rPr>
                <w:rFonts w:ascii="宋体" w:hAnsi="宋体"/>
                <w:b w:val="0"/>
                <w:bCs w:val="0"/>
                <w:caps/>
              </w:rPr>
            </w:pPr>
            <w:r>
              <w:rPr>
                <w:rFonts w:hint="eastAsia" w:ascii="宋体" w:hAnsi="宋体"/>
                <w:b w:val="0"/>
                <w:bCs w:val="0"/>
                <w:caps/>
              </w:rPr>
              <w:t>获取交易明细数据入参增加</w:t>
            </w:r>
            <w:r>
              <w:rPr>
                <w:rFonts w:ascii="宋体" w:hAnsi="宋体"/>
                <w:b w:val="0"/>
                <w:bCs w:val="0"/>
                <w:caps/>
              </w:rPr>
              <w:t>&lt;JYLSH&gt;,</w:t>
            </w:r>
            <w:r>
              <w:rPr>
                <w:rFonts w:hint="eastAsia" w:ascii="宋体" w:hAnsi="宋体"/>
                <w:b w:val="0"/>
                <w:bCs w:val="0"/>
                <w:caps/>
              </w:rPr>
              <w:t>可查询指定交易流水号的在指定日期15天内所有记录。</w:t>
            </w:r>
          </w:p>
          <w:p>
            <w:pPr>
              <w:pStyle w:val="40"/>
              <w:numPr>
                <w:ilvl w:val="0"/>
                <w:numId w:val="9"/>
              </w:numPr>
              <w:jc w:val="both"/>
              <w:rPr>
                <w:rFonts w:ascii="宋体" w:hAnsi="宋体"/>
                <w:b w:val="0"/>
                <w:bCs w:val="0"/>
                <w:caps/>
              </w:rPr>
            </w:pPr>
            <w:r>
              <w:rPr>
                <w:rFonts w:hint="eastAsia" w:ascii="宋体" w:hAnsi="宋体"/>
                <w:b w:val="0"/>
                <w:bCs w:val="0"/>
                <w:caps/>
              </w:rPr>
              <w:t>获取交易明细数据出参增加</w:t>
            </w:r>
            <w:r>
              <w:rPr>
                <w:rFonts w:ascii="宋体" w:hAnsi="宋体"/>
                <w:b w:val="0"/>
                <w:bCs w:val="0"/>
                <w:caps/>
              </w:rPr>
              <w:t>&lt;CZSJ&gt;</w:t>
            </w:r>
            <w:r>
              <w:rPr>
                <w:rFonts w:hint="eastAsia" w:ascii="宋体" w:hAnsi="宋体"/>
                <w:b w:val="0"/>
                <w:bCs w:val="0"/>
                <w:caps/>
              </w:rPr>
              <w:t>，返回每笔明细的HIS登记时间</w:t>
            </w:r>
          </w:p>
          <w:p>
            <w:pPr>
              <w:pStyle w:val="40"/>
              <w:numPr>
                <w:ilvl w:val="0"/>
                <w:numId w:val="9"/>
              </w:numPr>
              <w:jc w:val="both"/>
              <w:rPr>
                <w:rFonts w:ascii="宋体" w:hAnsi="宋体"/>
                <w:b w:val="0"/>
                <w:bCs w:val="0"/>
                <w:caps/>
              </w:rPr>
            </w:pPr>
            <w:r>
              <w:rPr>
                <w:rFonts w:hint="eastAsia" w:ascii="宋体" w:hAnsi="宋体"/>
                <w:b w:val="0"/>
                <w:bCs w:val="0"/>
                <w:caps/>
              </w:rPr>
              <w:t>增加退费申请接口。详见</w:t>
            </w:r>
            <w:r>
              <w:rPr>
                <w:rFonts w:ascii="宋体" w:hAnsi="宋体"/>
                <w:b w:val="0"/>
                <w:bCs w:val="0"/>
                <w:caps/>
              </w:rPr>
              <w:t>4.3.2.7</w:t>
            </w:r>
          </w:p>
          <w:p>
            <w:pPr>
              <w:pStyle w:val="40"/>
              <w:numPr>
                <w:ilvl w:val="0"/>
                <w:numId w:val="9"/>
              </w:numPr>
              <w:jc w:val="both"/>
              <w:rPr>
                <w:rFonts w:ascii="宋体" w:hAnsi="宋体"/>
                <w:b w:val="0"/>
                <w:bCs w:val="0"/>
                <w:caps/>
              </w:rPr>
            </w:pPr>
            <w:r>
              <w:rPr>
                <w:rFonts w:hint="eastAsia" w:ascii="宋体" w:hAnsi="宋体"/>
                <w:b w:val="0"/>
                <w:bCs w:val="0"/>
                <w:caps/>
              </w:rPr>
              <w:t>医技报告查询中，获取报告记录增加返回&lt;YZID</w:t>
            </w:r>
            <w:r>
              <w:rPr>
                <w:rFonts w:ascii="宋体" w:hAnsi="宋体"/>
                <w:b w:val="0"/>
                <w:bCs w:val="0"/>
                <w:caps/>
              </w:rPr>
              <w:t>&gt;</w:t>
            </w:r>
            <w:r>
              <w:rPr>
                <w:rFonts w:hint="eastAsia" w:ascii="宋体" w:hAnsi="宋体"/>
                <w:b w:val="0"/>
                <w:bCs w:val="0"/>
                <w:caps/>
              </w:rPr>
              <w:t>，获取报告数据增加传入&lt;YZID</w:t>
            </w:r>
            <w:r>
              <w:rPr>
                <w:rFonts w:ascii="宋体" w:hAnsi="宋体"/>
                <w:b w:val="0"/>
                <w:bCs w:val="0"/>
                <w:caps/>
              </w:rPr>
              <w:t>&gt;</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V1.8</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2016-</w:t>
            </w:r>
            <w:r>
              <w:rPr>
                <w:rFonts w:ascii="宋体" w:hAnsi="宋体"/>
                <w:b w:val="0"/>
                <w:bCs w:val="0"/>
                <w:caps/>
              </w:rPr>
              <w:t>2</w:t>
            </w:r>
            <w:r>
              <w:rPr>
                <w:rFonts w:hint="eastAsia" w:ascii="宋体" w:hAnsi="宋体"/>
                <w:b w:val="0"/>
                <w:bCs w:val="0"/>
                <w:caps/>
              </w:rPr>
              <w:t>-</w:t>
            </w:r>
            <w:r>
              <w:rPr>
                <w:rFonts w:ascii="宋体" w:hAnsi="宋体"/>
                <w:b w:val="0"/>
                <w:bCs w:val="0"/>
                <w:caps/>
              </w:rPr>
              <w:t>2</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0"/>
              </w:numPr>
              <w:jc w:val="both"/>
              <w:rPr>
                <w:rFonts w:ascii="宋体" w:hAnsi="宋体"/>
                <w:b w:val="0"/>
                <w:bCs w:val="0"/>
                <w:caps/>
              </w:rPr>
            </w:pPr>
            <w:r>
              <w:rPr>
                <w:rFonts w:hint="eastAsia" w:ascii="宋体" w:hAnsi="宋体"/>
                <w:b w:val="0"/>
                <w:bCs w:val="0"/>
                <w:caps/>
              </w:rPr>
              <w:t>新增体检自主登记相关接口。详见4.6.2</w:t>
            </w:r>
          </w:p>
          <w:p>
            <w:pPr>
              <w:pStyle w:val="40"/>
              <w:numPr>
                <w:ilvl w:val="0"/>
                <w:numId w:val="10"/>
              </w:numPr>
              <w:jc w:val="both"/>
              <w:rPr>
                <w:rFonts w:ascii="宋体" w:hAnsi="宋体"/>
                <w:b w:val="0"/>
                <w:bCs w:val="0"/>
                <w:caps/>
              </w:rPr>
            </w:pPr>
            <w:r>
              <w:rPr>
                <w:rFonts w:hint="eastAsia" w:ascii="宋体" w:hAnsi="宋体"/>
                <w:b w:val="0"/>
                <w:bCs w:val="0"/>
                <w:caps/>
              </w:rPr>
              <w:t>新增获取站点列表接口。详见4.7.1.6</w:t>
            </w:r>
          </w:p>
          <w:p>
            <w:pPr>
              <w:pStyle w:val="40"/>
              <w:numPr>
                <w:ilvl w:val="0"/>
                <w:numId w:val="10"/>
              </w:numPr>
              <w:jc w:val="both"/>
              <w:rPr>
                <w:rFonts w:ascii="宋体" w:hAnsi="宋体"/>
                <w:b w:val="0"/>
                <w:bCs w:val="0"/>
                <w:caps/>
              </w:rPr>
            </w:pPr>
            <w:r>
              <w:rPr>
                <w:rFonts w:hint="eastAsia" w:ascii="宋体" w:hAnsi="宋体"/>
                <w:b w:val="0"/>
                <w:bCs w:val="0"/>
                <w:caps/>
              </w:rPr>
              <w:t>新增获取单据号列表接口。详见4.7.2.6</w:t>
            </w:r>
          </w:p>
          <w:p>
            <w:pPr>
              <w:pStyle w:val="40"/>
              <w:numPr>
                <w:ilvl w:val="0"/>
                <w:numId w:val="10"/>
              </w:numPr>
              <w:jc w:val="both"/>
              <w:rPr>
                <w:rFonts w:ascii="宋体" w:hAnsi="宋体"/>
                <w:b w:val="0"/>
                <w:bCs w:val="0"/>
                <w:caps/>
              </w:rPr>
            </w:pPr>
            <w:r>
              <w:rPr>
                <w:rFonts w:hint="eastAsia" w:ascii="宋体" w:hAnsi="宋体"/>
                <w:b w:val="0"/>
                <w:bCs w:val="0"/>
                <w:caps/>
              </w:rPr>
              <w:t>新增获取收费类别接口。详见4.7.</w:t>
            </w:r>
            <w:r>
              <w:rPr>
                <w:rFonts w:ascii="宋体" w:hAnsi="宋体"/>
                <w:b w:val="0"/>
                <w:bCs w:val="0"/>
                <w:caps/>
              </w:rPr>
              <w:t>3.1</w:t>
            </w:r>
          </w:p>
          <w:p>
            <w:pPr>
              <w:pStyle w:val="40"/>
              <w:numPr>
                <w:ilvl w:val="0"/>
                <w:numId w:val="10"/>
              </w:numPr>
              <w:jc w:val="both"/>
              <w:rPr>
                <w:rFonts w:ascii="宋体" w:hAnsi="宋体"/>
                <w:b w:val="0"/>
                <w:bCs w:val="0"/>
                <w:caps/>
              </w:rPr>
            </w:pPr>
            <w:r>
              <w:rPr>
                <w:rFonts w:hint="eastAsia" w:ascii="宋体" w:hAnsi="宋体"/>
                <w:b w:val="0"/>
                <w:bCs w:val="0"/>
                <w:caps/>
              </w:rPr>
              <w:t>新增获取项目价格接口。详见4.7.3</w:t>
            </w:r>
            <w:r>
              <w:rPr>
                <w:rFonts w:ascii="宋体" w:hAnsi="宋体"/>
                <w:b w:val="0"/>
                <w:bCs w:val="0"/>
                <w:caps/>
              </w:rPr>
              <w:t>.2</w:t>
            </w:r>
          </w:p>
          <w:p>
            <w:pPr>
              <w:pStyle w:val="40"/>
              <w:numPr>
                <w:ilvl w:val="0"/>
                <w:numId w:val="10"/>
              </w:numPr>
              <w:jc w:val="both"/>
              <w:rPr>
                <w:rFonts w:ascii="宋体" w:hAnsi="宋体"/>
                <w:b w:val="0"/>
                <w:bCs w:val="0"/>
                <w:caps/>
              </w:rPr>
            </w:pPr>
            <w:r>
              <w:rPr>
                <w:rFonts w:hint="eastAsia" w:ascii="宋体" w:hAnsi="宋体"/>
                <w:b w:val="0"/>
                <w:bCs w:val="0"/>
                <w:caps/>
              </w:rPr>
              <w:t>增</w:t>
            </w:r>
            <w:r>
              <w:rPr>
                <w:rFonts w:ascii="宋体" w:hAnsi="宋体"/>
                <w:b w:val="0"/>
                <w:bCs w:val="0"/>
                <w:caps/>
              </w:rPr>
              <w:t>加</w:t>
            </w:r>
            <w:r>
              <w:rPr>
                <w:rFonts w:hint="eastAsia" w:ascii="宋体" w:hAnsi="宋体"/>
                <w:b w:val="0"/>
                <w:bCs w:val="0"/>
                <w:caps/>
              </w:rPr>
              <w:t>住院</w:t>
            </w:r>
            <w:r>
              <w:rPr>
                <w:rFonts w:ascii="宋体" w:hAnsi="宋体"/>
                <w:b w:val="0"/>
                <w:bCs w:val="0"/>
                <w:caps/>
              </w:rPr>
              <w:t>结帐</w:t>
            </w:r>
            <w:r>
              <w:rPr>
                <w:rFonts w:hint="eastAsia" w:ascii="宋体" w:hAnsi="宋体"/>
                <w:b w:val="0"/>
                <w:bCs w:val="0"/>
                <w:caps/>
              </w:rPr>
              <w:t>成</w:t>
            </w:r>
            <w:r>
              <w:rPr>
                <w:rFonts w:ascii="宋体" w:hAnsi="宋体"/>
                <w:b w:val="0"/>
                <w:bCs w:val="0"/>
                <w:caps/>
              </w:rPr>
              <w:t>功、住院结帐作废</w:t>
            </w:r>
            <w:r>
              <w:rPr>
                <w:rFonts w:hint="eastAsia" w:ascii="宋体" w:hAnsi="宋体"/>
                <w:b w:val="0"/>
                <w:bCs w:val="0"/>
                <w:caps/>
              </w:rPr>
              <w:t>成</w:t>
            </w:r>
            <w:r>
              <w:rPr>
                <w:rFonts w:ascii="宋体" w:hAnsi="宋体"/>
                <w:b w:val="0"/>
                <w:bCs w:val="0"/>
                <w:caps/>
              </w:rPr>
              <w:t>功、体</w:t>
            </w:r>
            <w:r>
              <w:rPr>
                <w:rFonts w:hint="eastAsia" w:ascii="宋体" w:hAnsi="宋体"/>
                <w:b w:val="0"/>
                <w:bCs w:val="0"/>
                <w:caps/>
              </w:rPr>
              <w:t>检</w:t>
            </w:r>
            <w:r>
              <w:rPr>
                <w:rFonts w:ascii="宋体" w:hAnsi="宋体"/>
                <w:b w:val="0"/>
                <w:bCs w:val="0"/>
                <w:caps/>
              </w:rPr>
              <w:t>登记</w:t>
            </w:r>
            <w:r>
              <w:rPr>
                <w:rFonts w:hint="eastAsia" w:ascii="宋体" w:hAnsi="宋体"/>
                <w:b w:val="0"/>
                <w:bCs w:val="0"/>
                <w:caps/>
              </w:rPr>
              <w:t>成</w:t>
            </w:r>
            <w:r>
              <w:rPr>
                <w:rFonts w:ascii="宋体" w:hAnsi="宋体"/>
                <w:b w:val="0"/>
                <w:bCs w:val="0"/>
                <w:caps/>
              </w:rPr>
              <w:t>功、体检登记取消</w:t>
            </w:r>
            <w:r>
              <w:rPr>
                <w:rFonts w:hint="eastAsia" w:ascii="宋体" w:hAnsi="宋体"/>
                <w:b w:val="0"/>
                <w:bCs w:val="0"/>
                <w:caps/>
              </w:rPr>
              <w:t>成</w:t>
            </w:r>
            <w:r>
              <w:rPr>
                <w:rFonts w:ascii="宋体" w:hAnsi="宋体"/>
                <w:b w:val="0"/>
                <w:bCs w:val="0"/>
                <w:caps/>
              </w:rPr>
              <w:t>功的消息通知。详</w:t>
            </w:r>
            <w:r>
              <w:rPr>
                <w:rFonts w:hint="eastAsia" w:ascii="宋体" w:hAnsi="宋体"/>
                <w:b w:val="0"/>
                <w:bCs w:val="0"/>
                <w:caps/>
              </w:rPr>
              <w:t>见4</w:t>
            </w:r>
            <w:r>
              <w:rPr>
                <w:rFonts w:ascii="宋体" w:hAnsi="宋体"/>
                <w:b w:val="0"/>
                <w:bCs w:val="0"/>
                <w:caps/>
              </w:rPr>
              <w:t>.8.1.7-4.8.1.10</w:t>
            </w:r>
          </w:p>
          <w:p>
            <w:pPr>
              <w:pStyle w:val="40"/>
              <w:numPr>
                <w:ilvl w:val="0"/>
                <w:numId w:val="10"/>
              </w:numPr>
              <w:jc w:val="both"/>
              <w:rPr>
                <w:rFonts w:ascii="宋体" w:hAnsi="宋体"/>
                <w:b w:val="0"/>
                <w:bCs w:val="0"/>
                <w:caps/>
              </w:rPr>
            </w:pPr>
            <w:r>
              <w:rPr>
                <w:rFonts w:hint="eastAsia" w:ascii="宋体" w:hAnsi="宋体"/>
                <w:b w:val="0"/>
                <w:bCs w:val="0"/>
                <w:caps/>
              </w:rPr>
              <w:t>获取交易明细数据接口入参增加</w:t>
            </w:r>
            <w:r>
              <w:rPr>
                <w:rFonts w:ascii="宋体" w:hAnsi="宋体"/>
                <w:b w:val="0"/>
                <w:bCs w:val="0"/>
                <w:caps/>
              </w:rPr>
              <w:t>&lt;HISJYRQ&gt;</w:t>
            </w:r>
            <w:r>
              <w:rPr>
                <w:rFonts w:hint="eastAsia" w:ascii="宋体" w:hAnsi="宋体"/>
                <w:b w:val="0"/>
                <w:bCs w:val="0"/>
                <w:caps/>
              </w:rPr>
              <w:t>节点，并更新了入参判断规则的说明</w:t>
            </w:r>
          </w:p>
          <w:p>
            <w:pPr>
              <w:pStyle w:val="40"/>
              <w:numPr>
                <w:ilvl w:val="0"/>
                <w:numId w:val="10"/>
              </w:numPr>
              <w:jc w:val="both"/>
              <w:rPr>
                <w:rFonts w:ascii="宋体" w:hAnsi="宋体"/>
                <w:b w:val="0"/>
                <w:bCs w:val="0"/>
                <w:caps/>
              </w:rPr>
            </w:pPr>
            <w:r>
              <w:rPr>
                <w:rFonts w:hint="eastAsia" w:ascii="宋体" w:hAnsi="宋体"/>
                <w:b w:val="0"/>
                <w:bCs w:val="0"/>
                <w:caps/>
              </w:rPr>
              <w:t>增加对服务兼容性处理原则的说明，详见</w:t>
            </w:r>
            <w:r>
              <w:rPr>
                <w:rFonts w:ascii="宋体" w:hAnsi="宋体"/>
                <w:b w:val="0"/>
                <w:bCs w:val="0"/>
                <w:caps/>
              </w:rPr>
              <w:t>1</w:t>
            </w:r>
            <w:r>
              <w:rPr>
                <w:rFonts w:hint="eastAsia" w:ascii="宋体" w:hAnsi="宋体"/>
                <w:b w:val="0"/>
                <w:bCs w:val="0"/>
                <w:caps/>
              </w:rPr>
              <w:t>.</w:t>
            </w:r>
            <w:r>
              <w:rPr>
                <w:rFonts w:ascii="宋体" w:hAnsi="宋体"/>
                <w:b w:val="0"/>
                <w:bCs w:val="0"/>
                <w:caps/>
              </w:rPr>
              <w:t>4</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罗志超</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V1.9</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2016-3-15</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1"/>
              </w:numPr>
              <w:jc w:val="both"/>
              <w:rPr>
                <w:rFonts w:ascii="宋体" w:hAnsi="宋体"/>
                <w:b w:val="0"/>
                <w:bCs w:val="0"/>
                <w:caps/>
              </w:rPr>
            </w:pPr>
            <w:r>
              <w:rPr>
                <w:rFonts w:hint="eastAsia" w:ascii="宋体" w:hAnsi="宋体"/>
                <w:b w:val="0"/>
                <w:bCs w:val="0"/>
                <w:caps/>
              </w:rPr>
              <w:t>获取科室列表增加返回科室简介&lt;JJ&gt;，详见4.7.1.1</w:t>
            </w:r>
          </w:p>
          <w:p>
            <w:pPr>
              <w:pStyle w:val="40"/>
              <w:numPr>
                <w:ilvl w:val="0"/>
                <w:numId w:val="11"/>
              </w:numPr>
              <w:jc w:val="both"/>
              <w:rPr>
                <w:rFonts w:ascii="宋体" w:hAnsi="宋体"/>
                <w:b w:val="0"/>
                <w:bCs w:val="0"/>
                <w:caps/>
              </w:rPr>
            </w:pPr>
            <w:r>
              <w:rPr>
                <w:rFonts w:hint="eastAsia" w:ascii="宋体" w:hAnsi="宋体"/>
                <w:b w:val="0"/>
                <w:bCs w:val="0"/>
                <w:caps/>
              </w:rPr>
              <w:t>获取科室列表增加返回医生简介&lt;JJ&gt;，详见4.7.1.2</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V2.0</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2016-4-15</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2"/>
              </w:numPr>
              <w:jc w:val="both"/>
              <w:rPr>
                <w:rFonts w:ascii="宋体" w:hAnsi="宋体"/>
                <w:b w:val="0"/>
                <w:caps/>
                <w:szCs w:val="24"/>
              </w:rPr>
            </w:pPr>
            <w:r>
              <w:rPr>
                <w:rFonts w:hint="eastAsia" w:ascii="宋体" w:hAnsi="宋体"/>
                <w:b w:val="0"/>
                <w:caps/>
                <w:szCs w:val="24"/>
              </w:rPr>
              <w:t>获取报告记录出参增加</w:t>
            </w:r>
            <w:r>
              <w:rPr>
                <w:rFonts w:ascii="宋体" w:hAnsi="宋体"/>
                <w:b w:val="0"/>
                <w:caps/>
                <w:szCs w:val="24"/>
              </w:rPr>
              <w:t>&lt;LX&gt;</w:t>
            </w:r>
            <w:r>
              <w:rPr>
                <w:rFonts w:hint="eastAsia" w:ascii="宋体" w:hAnsi="宋体"/>
                <w:b w:val="0"/>
                <w:caps/>
                <w:szCs w:val="24"/>
              </w:rPr>
              <w:t>，详见4.</w:t>
            </w:r>
            <w:r>
              <w:rPr>
                <w:rFonts w:ascii="宋体" w:hAnsi="宋体"/>
                <w:b w:val="0"/>
                <w:caps/>
                <w:szCs w:val="24"/>
              </w:rPr>
              <w:t>5</w:t>
            </w:r>
            <w:r>
              <w:rPr>
                <w:rFonts w:hint="eastAsia" w:ascii="宋体" w:hAnsi="宋体"/>
                <w:b w:val="0"/>
                <w:caps/>
                <w:szCs w:val="24"/>
              </w:rPr>
              <w:t>.</w:t>
            </w:r>
            <w:r>
              <w:rPr>
                <w:rFonts w:ascii="宋体" w:hAnsi="宋体"/>
                <w:b w:val="0"/>
                <w:caps/>
                <w:szCs w:val="24"/>
              </w:rPr>
              <w:t>1</w:t>
            </w:r>
            <w:r>
              <w:rPr>
                <w:rFonts w:hint="eastAsia" w:ascii="宋体" w:hAnsi="宋体"/>
                <w:b w:val="0"/>
                <w:caps/>
                <w:szCs w:val="24"/>
              </w:rPr>
              <w:t>.</w:t>
            </w:r>
            <w:r>
              <w:rPr>
                <w:rFonts w:ascii="宋体" w:hAnsi="宋体"/>
                <w:b w:val="0"/>
                <w:caps/>
                <w:szCs w:val="24"/>
              </w:rPr>
              <w:t>1</w:t>
            </w:r>
          </w:p>
          <w:p>
            <w:pPr>
              <w:pStyle w:val="40"/>
              <w:numPr>
                <w:ilvl w:val="0"/>
                <w:numId w:val="12"/>
              </w:numPr>
              <w:jc w:val="both"/>
              <w:rPr>
                <w:rFonts w:ascii="宋体" w:hAnsi="宋体"/>
                <w:b w:val="0"/>
                <w:caps/>
                <w:szCs w:val="24"/>
              </w:rPr>
            </w:pPr>
            <w:r>
              <w:rPr>
                <w:rFonts w:hint="eastAsia" w:ascii="宋体" w:hAnsi="宋体"/>
                <w:b w:val="0"/>
                <w:caps/>
                <w:szCs w:val="24"/>
              </w:rPr>
              <w:t>获取报告数据入参增加&lt;XZ&gt;，详见</w:t>
            </w:r>
            <w:r>
              <w:rPr>
                <w:rFonts w:ascii="宋体" w:hAnsi="宋体"/>
                <w:b w:val="0"/>
                <w:caps/>
                <w:szCs w:val="24"/>
              </w:rPr>
              <w:t>4.5.1.2</w:t>
            </w:r>
          </w:p>
          <w:p>
            <w:pPr>
              <w:pStyle w:val="40"/>
              <w:numPr>
                <w:ilvl w:val="0"/>
                <w:numId w:val="12"/>
              </w:numPr>
              <w:jc w:val="both"/>
              <w:rPr>
                <w:rFonts w:ascii="宋体" w:hAnsi="宋体"/>
                <w:b w:val="0"/>
                <w:caps/>
                <w:szCs w:val="24"/>
              </w:rPr>
            </w:pPr>
            <w:r>
              <w:rPr>
                <w:rFonts w:hint="eastAsia" w:ascii="宋体" w:hAnsi="宋体"/>
                <w:b w:val="0"/>
                <w:bCs w:val="0"/>
                <w:caps/>
              </w:rPr>
              <w:t>获取医技报告的接口入参的说明进行了调整，第三方需根据说明进行传参。详见</w:t>
            </w:r>
            <w:r>
              <w:rPr>
                <w:rFonts w:hint="eastAsia" w:ascii="宋体" w:hAnsi="宋体"/>
                <w:b w:val="0"/>
                <w:caps/>
                <w:szCs w:val="24"/>
              </w:rPr>
              <w:t>4.</w:t>
            </w:r>
            <w:r>
              <w:rPr>
                <w:rFonts w:ascii="宋体" w:hAnsi="宋体"/>
                <w:b w:val="0"/>
                <w:caps/>
                <w:szCs w:val="24"/>
              </w:rPr>
              <w:t>5</w:t>
            </w:r>
            <w:r>
              <w:rPr>
                <w:rFonts w:hint="eastAsia" w:ascii="宋体" w:hAnsi="宋体"/>
                <w:b w:val="0"/>
                <w:caps/>
                <w:szCs w:val="24"/>
              </w:rPr>
              <w:t>.</w:t>
            </w:r>
            <w:r>
              <w:rPr>
                <w:rFonts w:ascii="宋体" w:hAnsi="宋体"/>
                <w:b w:val="0"/>
                <w:caps/>
                <w:szCs w:val="24"/>
              </w:rPr>
              <w:t>1.1</w:t>
            </w:r>
            <w:r>
              <w:rPr>
                <w:rFonts w:hint="eastAsia" w:ascii="宋体" w:hAnsi="宋体"/>
                <w:b w:val="0"/>
                <w:caps/>
                <w:szCs w:val="24"/>
              </w:rPr>
              <w:t>和</w:t>
            </w:r>
            <w:r>
              <w:rPr>
                <w:rFonts w:ascii="宋体" w:hAnsi="宋体"/>
                <w:b w:val="0"/>
                <w:caps/>
                <w:szCs w:val="24"/>
              </w:rPr>
              <w:t>4.5.1.2</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V2.1</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2016-5-25</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3"/>
              </w:numPr>
              <w:jc w:val="both"/>
              <w:rPr>
                <w:rFonts w:ascii="宋体" w:hAnsi="宋体"/>
                <w:b w:val="0"/>
                <w:caps/>
                <w:szCs w:val="24"/>
              </w:rPr>
            </w:pPr>
            <w:r>
              <w:rPr>
                <w:rFonts w:hint="eastAsia" w:ascii="宋体" w:hAnsi="宋体"/>
                <w:b w:val="0"/>
                <w:caps/>
                <w:szCs w:val="24"/>
              </w:rPr>
              <w:t>获取挂号号源增加出参</w:t>
            </w:r>
            <w:r>
              <w:rPr>
                <w:rFonts w:ascii="宋体" w:hAnsi="宋体"/>
                <w:b w:val="0"/>
                <w:caps/>
                <w:szCs w:val="24"/>
              </w:rPr>
              <w:t>&lt;CZJLID&gt;,</w:t>
            </w:r>
            <w:r>
              <w:rPr>
                <w:rFonts w:hint="eastAsia" w:ascii="宋体" w:hAnsi="宋体"/>
                <w:b w:val="0"/>
                <w:caps/>
                <w:szCs w:val="24"/>
              </w:rPr>
              <w:t>详见</w:t>
            </w:r>
            <w:r>
              <w:rPr>
                <w:rFonts w:ascii="宋体" w:hAnsi="宋体"/>
                <w:b w:val="0"/>
                <w:caps/>
                <w:szCs w:val="24"/>
              </w:rPr>
              <w:t>4.3.1.2</w:t>
            </w:r>
          </w:p>
          <w:p>
            <w:pPr>
              <w:pStyle w:val="40"/>
              <w:numPr>
                <w:ilvl w:val="0"/>
                <w:numId w:val="13"/>
              </w:numPr>
              <w:jc w:val="both"/>
              <w:rPr>
                <w:rFonts w:ascii="宋体" w:hAnsi="宋体"/>
                <w:b w:val="0"/>
                <w:caps/>
                <w:szCs w:val="24"/>
              </w:rPr>
            </w:pPr>
            <w:r>
              <w:rPr>
                <w:rFonts w:hint="eastAsia" w:ascii="宋体" w:hAnsi="宋体"/>
                <w:b w:val="0"/>
                <w:caps/>
                <w:szCs w:val="24"/>
              </w:rPr>
              <w:t>锁定号源、解锁号源、挂号、预约增加入参</w:t>
            </w:r>
            <w:r>
              <w:rPr>
                <w:rFonts w:ascii="宋体" w:hAnsi="宋体"/>
                <w:b w:val="0"/>
                <w:caps/>
                <w:szCs w:val="24"/>
              </w:rPr>
              <w:t>&lt;CZJLID&gt;</w:t>
            </w:r>
            <w:r>
              <w:rPr>
                <w:rFonts w:hint="eastAsia" w:ascii="宋体" w:hAnsi="宋体"/>
                <w:b w:val="0"/>
                <w:caps/>
                <w:szCs w:val="24"/>
              </w:rPr>
              <w:t>，详见</w:t>
            </w:r>
            <w:r>
              <w:rPr>
                <w:rFonts w:ascii="宋体" w:hAnsi="宋体"/>
                <w:b w:val="0"/>
                <w:caps/>
                <w:szCs w:val="24"/>
              </w:rPr>
              <w:t>4.3.1.4</w:t>
            </w:r>
            <w:r>
              <w:rPr>
                <w:rFonts w:hint="eastAsia" w:ascii="宋体" w:hAnsi="宋体"/>
                <w:b w:val="0"/>
                <w:caps/>
                <w:szCs w:val="24"/>
              </w:rPr>
              <w:t>、</w:t>
            </w:r>
            <w:r>
              <w:rPr>
                <w:rFonts w:ascii="宋体" w:hAnsi="宋体"/>
                <w:b w:val="0"/>
                <w:caps/>
                <w:szCs w:val="24"/>
              </w:rPr>
              <w:t>4.3.1.5</w:t>
            </w:r>
            <w:r>
              <w:rPr>
                <w:rFonts w:hint="eastAsia" w:ascii="宋体" w:hAnsi="宋体"/>
                <w:b w:val="0"/>
                <w:caps/>
                <w:szCs w:val="24"/>
              </w:rPr>
              <w:t>、</w:t>
            </w:r>
            <w:r>
              <w:rPr>
                <w:rFonts w:ascii="宋体" w:hAnsi="宋体"/>
                <w:b w:val="0"/>
                <w:caps/>
                <w:szCs w:val="24"/>
              </w:rPr>
              <w:t>4.3.1.6</w:t>
            </w:r>
            <w:r>
              <w:rPr>
                <w:rFonts w:hint="eastAsia" w:ascii="宋体" w:hAnsi="宋体"/>
                <w:b w:val="0"/>
                <w:caps/>
                <w:szCs w:val="24"/>
              </w:rPr>
              <w:t>、</w:t>
            </w:r>
            <w:r>
              <w:rPr>
                <w:rFonts w:ascii="宋体" w:hAnsi="宋体"/>
                <w:b w:val="0"/>
                <w:caps/>
                <w:szCs w:val="24"/>
              </w:rPr>
              <w:t>4.3.1.11</w:t>
            </w:r>
          </w:p>
          <w:p>
            <w:pPr>
              <w:pStyle w:val="40"/>
              <w:numPr>
                <w:ilvl w:val="0"/>
                <w:numId w:val="13"/>
              </w:numPr>
              <w:jc w:val="both"/>
              <w:rPr>
                <w:rFonts w:ascii="宋体" w:hAnsi="宋体"/>
                <w:b w:val="0"/>
                <w:caps/>
                <w:szCs w:val="24"/>
              </w:rPr>
            </w:pPr>
            <w:r>
              <w:rPr>
                <w:rFonts w:hint="eastAsia" w:ascii="宋体" w:hAnsi="宋体"/>
                <w:b w:val="0"/>
                <w:caps/>
                <w:szCs w:val="24"/>
              </w:rPr>
              <w:t>获取挂号停诊换诊信息，停诊中的病人ID串&lt;BRIDS&gt;修改为返回待通知病人列表&lt;</w:t>
            </w:r>
            <w:r>
              <w:rPr>
                <w:rFonts w:hint="eastAsia" w:ascii="宋体" w:hAnsi="宋体" w:cs="宋体"/>
                <w:b w:val="0"/>
                <w:caps/>
                <w:szCs w:val="24"/>
              </w:rPr>
              <w:t>BRLIST</w:t>
            </w:r>
            <w:r>
              <w:rPr>
                <w:rFonts w:ascii="宋体" w:hAnsi="宋体" w:cs="宋体"/>
                <w:b w:val="0"/>
                <w:caps/>
                <w:szCs w:val="24"/>
              </w:rPr>
              <w:t>&gt;</w:t>
            </w:r>
            <w:r>
              <w:rPr>
                <w:rFonts w:hint="eastAsia" w:ascii="宋体" w:hAnsi="宋体"/>
                <w:b w:val="0"/>
                <w:caps/>
                <w:szCs w:val="24"/>
              </w:rPr>
              <w:t>，新增原预约时间</w:t>
            </w:r>
            <w:r>
              <w:rPr>
                <w:rFonts w:ascii="宋体" w:hAnsi="宋体"/>
                <w:b w:val="0"/>
                <w:caps/>
                <w:szCs w:val="24"/>
              </w:rPr>
              <w:t>&lt;YSJ&gt;</w:t>
            </w:r>
            <w:r>
              <w:rPr>
                <w:rFonts w:hint="eastAsia" w:ascii="宋体" w:hAnsi="宋体"/>
                <w:b w:val="0"/>
                <w:caps/>
                <w:szCs w:val="24"/>
              </w:rPr>
              <w:t>和现预约时间</w:t>
            </w:r>
            <w:r>
              <w:rPr>
                <w:rFonts w:ascii="宋体" w:hAnsi="宋体"/>
                <w:b w:val="0"/>
                <w:caps/>
                <w:szCs w:val="24"/>
              </w:rPr>
              <w:t>&lt;XSJ&gt;</w:t>
            </w:r>
            <w:r>
              <w:rPr>
                <w:rFonts w:hint="eastAsia" w:ascii="宋体" w:hAnsi="宋体"/>
                <w:b w:val="0"/>
                <w:caps/>
                <w:szCs w:val="24"/>
              </w:rPr>
              <w:t>。详见</w:t>
            </w:r>
            <w:r>
              <w:rPr>
                <w:rFonts w:ascii="宋体" w:hAnsi="宋体"/>
                <w:b w:val="0"/>
                <w:caps/>
                <w:szCs w:val="24"/>
              </w:rPr>
              <w:t>4.3.1.14</w:t>
            </w:r>
          </w:p>
          <w:p>
            <w:pPr>
              <w:pStyle w:val="40"/>
              <w:numPr>
                <w:ilvl w:val="0"/>
                <w:numId w:val="13"/>
              </w:numPr>
              <w:jc w:val="both"/>
              <w:rPr>
                <w:rFonts w:ascii="宋体" w:hAnsi="宋体"/>
                <w:b w:val="0"/>
                <w:caps/>
                <w:szCs w:val="24"/>
              </w:rPr>
            </w:pPr>
            <w:r>
              <w:rPr>
                <w:rFonts w:hint="eastAsia" w:ascii="宋体" w:hAnsi="宋体"/>
                <w:b w:val="0"/>
                <w:caps/>
                <w:szCs w:val="24"/>
              </w:rPr>
              <w:t>新增获取医院介绍、获取科室介绍、获取医生介绍、获取图片地址接口，详见</w:t>
            </w:r>
            <w:r>
              <w:rPr>
                <w:rFonts w:ascii="宋体" w:hAnsi="宋体"/>
                <w:b w:val="0"/>
                <w:caps/>
                <w:szCs w:val="24"/>
              </w:rPr>
              <w:t>4.7.1.7</w:t>
            </w:r>
            <w:r>
              <w:rPr>
                <w:rFonts w:hint="eastAsia" w:ascii="宋体" w:hAnsi="宋体"/>
                <w:b w:val="0"/>
                <w:caps/>
                <w:szCs w:val="24"/>
              </w:rPr>
              <w:t>-4.7.1.10</w:t>
            </w:r>
          </w:p>
          <w:p>
            <w:pPr>
              <w:pStyle w:val="40"/>
              <w:numPr>
                <w:ilvl w:val="0"/>
                <w:numId w:val="13"/>
              </w:numPr>
              <w:jc w:val="both"/>
              <w:rPr>
                <w:rFonts w:ascii="宋体" w:hAnsi="宋体"/>
                <w:b w:val="0"/>
                <w:caps/>
                <w:szCs w:val="24"/>
              </w:rPr>
            </w:pPr>
            <w:r>
              <w:rPr>
                <w:rFonts w:hint="eastAsia" w:ascii="宋体" w:hAnsi="宋体"/>
                <w:b w:val="0"/>
                <w:caps/>
                <w:szCs w:val="24"/>
              </w:rPr>
              <w:t>获取挂号科室接口中</w:t>
            </w:r>
            <w:r>
              <w:rPr>
                <w:rFonts w:ascii="宋体" w:hAnsi="宋体"/>
                <w:b w:val="0"/>
                <w:caps/>
                <w:szCs w:val="24"/>
              </w:rPr>
              <w:t>&lt;</w:t>
            </w:r>
            <w:r>
              <w:rPr>
                <w:rFonts w:hint="eastAsia" w:ascii="宋体" w:hAnsi="宋体"/>
                <w:b w:val="0"/>
                <w:caps/>
                <w:szCs w:val="24"/>
              </w:rPr>
              <w:t>CXTS</w:t>
            </w:r>
            <w:r>
              <w:rPr>
                <w:rFonts w:ascii="宋体" w:hAnsi="宋体"/>
                <w:b w:val="0"/>
                <w:caps/>
                <w:szCs w:val="24"/>
              </w:rPr>
              <w:t>&gt;</w:t>
            </w:r>
            <w:r>
              <w:rPr>
                <w:rFonts w:hint="eastAsia" w:ascii="宋体" w:hAnsi="宋体"/>
                <w:b w:val="0"/>
                <w:caps/>
                <w:szCs w:val="24"/>
              </w:rPr>
              <w:t>改为允许传空，详见4.</w:t>
            </w:r>
            <w:r>
              <w:rPr>
                <w:rFonts w:ascii="宋体" w:hAnsi="宋体"/>
                <w:b w:val="0"/>
                <w:caps/>
                <w:szCs w:val="24"/>
              </w:rPr>
              <w:t>3</w:t>
            </w:r>
            <w:r>
              <w:rPr>
                <w:rFonts w:hint="eastAsia" w:ascii="宋体" w:hAnsi="宋体"/>
                <w:b w:val="0"/>
                <w:caps/>
                <w:szCs w:val="24"/>
              </w:rPr>
              <w:t>.</w:t>
            </w:r>
            <w:r>
              <w:rPr>
                <w:rFonts w:ascii="宋体" w:hAnsi="宋体"/>
                <w:b w:val="0"/>
                <w:caps/>
                <w:szCs w:val="24"/>
              </w:rPr>
              <w:t>1</w:t>
            </w:r>
            <w:r>
              <w:rPr>
                <w:rFonts w:hint="eastAsia" w:ascii="宋体" w:hAnsi="宋体"/>
                <w:b w:val="0"/>
                <w:caps/>
                <w:szCs w:val="24"/>
              </w:rPr>
              <w:t>.</w:t>
            </w:r>
            <w:r>
              <w:rPr>
                <w:rFonts w:ascii="宋体" w:hAnsi="宋体"/>
                <w:b w:val="0"/>
                <w:caps/>
                <w:szCs w:val="24"/>
              </w:rPr>
              <w:t>1</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v2.2</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w:t>
            </w:r>
            <w:r>
              <w:rPr>
                <w:rFonts w:ascii="宋体" w:hAnsi="宋体"/>
                <w:b w:val="0"/>
                <w:bCs w:val="0"/>
                <w:caps/>
              </w:rPr>
              <w:t>016-6-16</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4"/>
              </w:numPr>
              <w:jc w:val="both"/>
              <w:rPr>
                <w:rFonts w:ascii="宋体" w:hAnsi="宋体"/>
                <w:b w:val="0"/>
                <w:caps/>
                <w:szCs w:val="24"/>
              </w:rPr>
            </w:pPr>
            <w:r>
              <w:rPr>
                <w:rFonts w:hint="eastAsia" w:ascii="宋体" w:hAnsi="宋体"/>
                <w:b w:val="0"/>
                <w:caps/>
                <w:szCs w:val="24"/>
              </w:rPr>
              <w:t>获取挂号科室接口增加返回最大可预约天数节点，表示该科室号源中最大的可预约天数。详见</w:t>
            </w:r>
            <w:r>
              <w:rPr>
                <w:rFonts w:ascii="宋体" w:hAnsi="宋体"/>
                <w:b w:val="0"/>
                <w:caps/>
                <w:szCs w:val="24"/>
              </w:rPr>
              <w:t>4.3.1.1</w:t>
            </w:r>
          </w:p>
          <w:p>
            <w:pPr>
              <w:pStyle w:val="40"/>
              <w:numPr>
                <w:ilvl w:val="0"/>
                <w:numId w:val="14"/>
              </w:numPr>
              <w:jc w:val="both"/>
              <w:rPr>
                <w:rFonts w:ascii="宋体" w:hAnsi="宋体"/>
                <w:b w:val="0"/>
                <w:caps/>
                <w:szCs w:val="24"/>
              </w:rPr>
            </w:pPr>
            <w:r>
              <w:rPr>
                <w:rFonts w:hint="eastAsia" w:ascii="宋体" w:hAnsi="宋体"/>
                <w:b w:val="0"/>
                <w:caps/>
                <w:szCs w:val="24"/>
              </w:rPr>
              <w:t>增加获取复诊预约登记病人列表接口，详见4.3.1.15</w:t>
            </w:r>
          </w:p>
          <w:p>
            <w:pPr>
              <w:pStyle w:val="40"/>
              <w:numPr>
                <w:ilvl w:val="0"/>
                <w:numId w:val="14"/>
              </w:numPr>
              <w:jc w:val="both"/>
              <w:rPr>
                <w:rFonts w:ascii="宋体" w:hAnsi="宋体"/>
                <w:b w:val="0"/>
                <w:caps/>
                <w:szCs w:val="24"/>
              </w:rPr>
            </w:pPr>
            <w:r>
              <w:rPr>
                <w:rFonts w:hint="eastAsia" w:ascii="宋体" w:hAnsi="宋体"/>
                <w:b w:val="0"/>
                <w:caps/>
                <w:szCs w:val="24"/>
              </w:rPr>
              <w:t>平台从1.</w:t>
            </w:r>
            <w:r>
              <w:rPr>
                <w:rFonts w:ascii="宋体" w:hAnsi="宋体"/>
                <w:b w:val="0"/>
                <w:caps/>
                <w:szCs w:val="24"/>
              </w:rPr>
              <w:t>4</w:t>
            </w:r>
            <w:r>
              <w:rPr>
                <w:rFonts w:hint="eastAsia" w:ascii="宋体" w:hAnsi="宋体"/>
                <w:b w:val="0"/>
                <w:caps/>
                <w:szCs w:val="24"/>
              </w:rPr>
              <w:t>.</w:t>
            </w:r>
            <w:r>
              <w:rPr>
                <w:rFonts w:ascii="宋体" w:hAnsi="宋体"/>
                <w:b w:val="0"/>
                <w:caps/>
                <w:szCs w:val="24"/>
              </w:rPr>
              <w:t>0</w:t>
            </w:r>
            <w:r>
              <w:rPr>
                <w:rFonts w:hint="eastAsia" w:ascii="宋体" w:hAnsi="宋体"/>
                <w:b w:val="0"/>
                <w:caps/>
                <w:szCs w:val="24"/>
              </w:rPr>
              <w:t>版本起，对参数中传入的服务名</w:t>
            </w:r>
            <w:r>
              <w:rPr>
                <w:rFonts w:ascii="宋体" w:hAnsi="宋体"/>
                <w:b w:val="0"/>
                <w:caps/>
                <w:szCs w:val="24"/>
              </w:rPr>
              <w:t>&lt;SERVICE&gt;</w:t>
            </w:r>
            <w:r>
              <w:rPr>
                <w:rFonts w:hint="eastAsia" w:ascii="宋体" w:hAnsi="宋体"/>
                <w:b w:val="0"/>
                <w:caps/>
                <w:szCs w:val="24"/>
              </w:rPr>
              <w:t>不再区分大小写，取消了文档中所有对服务名区分大小写的描述。</w:t>
            </w:r>
          </w:p>
          <w:p>
            <w:pPr>
              <w:pStyle w:val="40"/>
              <w:numPr>
                <w:ilvl w:val="0"/>
                <w:numId w:val="14"/>
              </w:numPr>
              <w:jc w:val="both"/>
              <w:rPr>
                <w:rFonts w:ascii="宋体" w:hAnsi="宋体"/>
                <w:b w:val="0"/>
                <w:caps/>
                <w:szCs w:val="24"/>
              </w:rPr>
            </w:pPr>
            <w:r>
              <w:rPr>
                <w:rFonts w:hint="eastAsia" w:ascii="宋体" w:hAnsi="宋体"/>
                <w:b w:val="0"/>
                <w:caps/>
                <w:szCs w:val="24"/>
              </w:rPr>
              <w:t>增加挂号检查接口，详见4.3.1.16</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r>
        <w:tblPrEx>
          <w:tblLayout w:type="fixed"/>
          <w:tblCellMar>
            <w:top w:w="0" w:type="dxa"/>
            <w:left w:w="108" w:type="dxa"/>
            <w:bottom w:w="0" w:type="dxa"/>
            <w:right w:w="108" w:type="dxa"/>
          </w:tblCellMar>
        </w:tblPrEx>
        <w:trPr>
          <w:trHeight w:val="416" w:hRule="atLeast"/>
          <w:jc w:val="center"/>
        </w:trPr>
        <w:tc>
          <w:tcPr>
            <w:tcW w:w="985"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ascii="宋体" w:hAnsi="宋体"/>
                <w:b w:val="0"/>
                <w:bCs w:val="0"/>
                <w:caps/>
              </w:rPr>
              <w:t>v2.3</w:t>
            </w:r>
          </w:p>
        </w:tc>
        <w:tc>
          <w:tcPr>
            <w:tcW w:w="1647"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2</w:t>
            </w:r>
            <w:r>
              <w:rPr>
                <w:rFonts w:ascii="宋体" w:hAnsi="宋体"/>
                <w:b w:val="0"/>
                <w:bCs w:val="0"/>
                <w:caps/>
              </w:rPr>
              <w:t>016</w:t>
            </w:r>
            <w:r>
              <w:rPr>
                <w:rFonts w:hint="eastAsia" w:ascii="宋体" w:hAnsi="宋体"/>
                <w:b w:val="0"/>
                <w:bCs w:val="0"/>
                <w:caps/>
              </w:rPr>
              <w:t>-</w:t>
            </w:r>
            <w:r>
              <w:rPr>
                <w:rFonts w:ascii="宋体" w:hAnsi="宋体"/>
                <w:b w:val="0"/>
                <w:bCs w:val="0"/>
                <w:caps/>
              </w:rPr>
              <w:t>11</w:t>
            </w:r>
            <w:r>
              <w:rPr>
                <w:rFonts w:hint="eastAsia" w:ascii="宋体" w:hAnsi="宋体"/>
                <w:b w:val="0"/>
                <w:bCs w:val="0"/>
                <w:caps/>
              </w:rPr>
              <w:t>-</w:t>
            </w:r>
            <w:r>
              <w:rPr>
                <w:rFonts w:ascii="宋体" w:hAnsi="宋体"/>
                <w:b w:val="0"/>
                <w:bCs w:val="0"/>
                <w:caps/>
              </w:rPr>
              <w:t>01</w:t>
            </w:r>
          </w:p>
        </w:tc>
        <w:tc>
          <w:tcPr>
            <w:tcW w:w="4023" w:type="dxa"/>
            <w:tcBorders>
              <w:top w:val="single" w:color="auto" w:sz="6" w:space="0"/>
              <w:left w:val="single" w:color="auto" w:sz="6" w:space="0"/>
              <w:bottom w:val="single" w:color="auto" w:sz="6" w:space="0"/>
              <w:right w:val="single" w:color="auto" w:sz="6" w:space="0"/>
            </w:tcBorders>
            <w:vAlign w:val="center"/>
          </w:tcPr>
          <w:p>
            <w:pPr>
              <w:pStyle w:val="40"/>
              <w:numPr>
                <w:ilvl w:val="0"/>
                <w:numId w:val="15"/>
              </w:numPr>
              <w:wordWrap w:val="0"/>
              <w:ind w:left="357" w:hanging="357"/>
              <w:jc w:val="both"/>
              <w:rPr>
                <w:rFonts w:ascii="宋体" w:hAnsi="宋体"/>
                <w:b w:val="0"/>
                <w:caps/>
                <w:szCs w:val="24"/>
              </w:rPr>
            </w:pPr>
            <w:r>
              <w:rPr>
                <w:rFonts w:hint="eastAsia" w:ascii="宋体" w:hAnsi="宋体"/>
                <w:b w:val="0"/>
                <w:caps/>
                <w:szCs w:val="24"/>
              </w:rPr>
              <w:t>获取挂号号源接口增加入参&lt;ZD&gt;、</w:t>
            </w:r>
            <w:r>
              <w:rPr>
                <w:rFonts w:ascii="宋体" w:hAnsi="宋体"/>
                <w:b w:val="0"/>
                <w:caps/>
                <w:szCs w:val="24"/>
              </w:rPr>
              <w:t>&lt;BRID&gt;</w:t>
            </w:r>
            <w:r>
              <w:rPr>
                <w:rFonts w:hint="eastAsia" w:ascii="宋体" w:hAnsi="宋体"/>
                <w:b w:val="0"/>
                <w:caps/>
                <w:szCs w:val="24"/>
              </w:rPr>
              <w:t>、</w:t>
            </w:r>
            <w:r>
              <w:rPr>
                <w:rFonts w:ascii="宋体" w:hAnsi="宋体"/>
                <w:b w:val="0"/>
                <w:caps/>
                <w:szCs w:val="24"/>
              </w:rPr>
              <w:t>&lt;SJJG&gt;,</w:t>
            </w:r>
            <w:r>
              <w:rPr>
                <w:rFonts w:hint="eastAsia" w:ascii="宋体" w:hAnsi="宋体"/>
                <w:b w:val="0"/>
                <w:caps/>
                <w:szCs w:val="24"/>
              </w:rPr>
              <w:t>详见4</w:t>
            </w:r>
            <w:r>
              <w:rPr>
                <w:rFonts w:ascii="宋体" w:hAnsi="宋体"/>
                <w:b w:val="0"/>
                <w:caps/>
                <w:szCs w:val="24"/>
              </w:rPr>
              <w:t>.3.1.2</w:t>
            </w:r>
          </w:p>
          <w:p>
            <w:pPr>
              <w:pStyle w:val="40"/>
              <w:numPr>
                <w:ilvl w:val="0"/>
                <w:numId w:val="15"/>
              </w:numPr>
              <w:wordWrap w:val="0"/>
              <w:ind w:left="357" w:hanging="357"/>
              <w:jc w:val="both"/>
              <w:rPr>
                <w:rFonts w:ascii="宋体" w:hAnsi="宋体"/>
                <w:b w:val="0"/>
                <w:caps/>
                <w:szCs w:val="24"/>
              </w:rPr>
            </w:pPr>
            <w:r>
              <w:rPr>
                <w:rFonts w:hint="eastAsia" w:ascii="宋体" w:hAnsi="宋体"/>
                <w:b w:val="0"/>
                <w:caps/>
                <w:szCs w:val="24"/>
              </w:rPr>
              <w:t>获取挂号号源接口增加出参</w:t>
            </w:r>
            <w:r>
              <w:rPr>
                <w:rFonts w:ascii="宋体" w:hAnsi="宋体"/>
                <w:b w:val="0"/>
                <w:caps/>
                <w:szCs w:val="24"/>
              </w:rPr>
              <w:t>&lt;GHZS&gt;,</w:t>
            </w:r>
            <w:r>
              <w:rPr>
                <w:rFonts w:hint="eastAsia" w:ascii="宋体" w:hAnsi="宋体"/>
                <w:b w:val="0"/>
                <w:caps/>
                <w:szCs w:val="24"/>
              </w:rPr>
              <w:t>详见4</w:t>
            </w:r>
            <w:r>
              <w:rPr>
                <w:rFonts w:ascii="宋体" w:hAnsi="宋体"/>
                <w:b w:val="0"/>
                <w:caps/>
                <w:szCs w:val="24"/>
              </w:rPr>
              <w:t>.3.1.2</w:t>
            </w:r>
          </w:p>
          <w:p>
            <w:pPr>
              <w:pStyle w:val="40"/>
              <w:numPr>
                <w:ilvl w:val="0"/>
                <w:numId w:val="15"/>
              </w:numPr>
              <w:wordWrap w:val="0"/>
              <w:ind w:left="357" w:hanging="357"/>
              <w:jc w:val="both"/>
              <w:rPr>
                <w:rFonts w:ascii="宋体" w:hAnsi="宋体"/>
                <w:b w:val="0"/>
                <w:caps/>
                <w:szCs w:val="24"/>
              </w:rPr>
            </w:pPr>
            <w:r>
              <w:rPr>
                <w:rFonts w:hint="eastAsia" w:ascii="宋体" w:hAnsi="宋体"/>
                <w:b w:val="0"/>
                <w:caps/>
                <w:szCs w:val="24"/>
              </w:rPr>
              <w:t>锁定号源接口增加入参</w:t>
            </w:r>
            <w:r>
              <w:rPr>
                <w:rFonts w:ascii="宋体" w:hAnsi="宋体"/>
                <w:b w:val="0"/>
                <w:caps/>
                <w:szCs w:val="24"/>
              </w:rPr>
              <w:t>&lt;</w:t>
            </w:r>
            <w:r>
              <w:rPr>
                <w:rFonts w:hint="eastAsia" w:ascii="宋体" w:hAnsi="宋体"/>
                <w:b w:val="0"/>
                <w:caps/>
                <w:szCs w:val="24"/>
              </w:rPr>
              <w:t>SJD</w:t>
            </w:r>
            <w:r>
              <w:rPr>
                <w:rFonts w:ascii="宋体" w:hAnsi="宋体"/>
                <w:b w:val="0"/>
                <w:caps/>
                <w:szCs w:val="24"/>
              </w:rPr>
              <w:t>&gt;,</w:t>
            </w:r>
            <w:r>
              <w:rPr>
                <w:rFonts w:hint="eastAsia" w:ascii="宋体" w:hAnsi="宋体"/>
                <w:b w:val="0"/>
                <w:caps/>
                <w:szCs w:val="24"/>
              </w:rPr>
              <w:t>详见4</w:t>
            </w:r>
            <w:r>
              <w:rPr>
                <w:rFonts w:ascii="宋体" w:hAnsi="宋体"/>
                <w:b w:val="0"/>
                <w:caps/>
                <w:szCs w:val="24"/>
              </w:rPr>
              <w:t>.3.1.4</w:t>
            </w:r>
          </w:p>
          <w:p>
            <w:pPr>
              <w:pStyle w:val="40"/>
              <w:numPr>
                <w:ilvl w:val="0"/>
                <w:numId w:val="15"/>
              </w:numPr>
              <w:wordWrap w:val="0"/>
              <w:ind w:left="357" w:hanging="357"/>
              <w:jc w:val="both"/>
              <w:rPr>
                <w:rFonts w:ascii="宋体" w:hAnsi="宋体"/>
                <w:b w:val="0"/>
                <w:caps/>
                <w:szCs w:val="24"/>
              </w:rPr>
            </w:pPr>
            <w:r>
              <w:rPr>
                <w:rFonts w:hint="eastAsia" w:ascii="宋体" w:hAnsi="宋体"/>
                <w:b w:val="0"/>
                <w:caps/>
                <w:szCs w:val="24"/>
              </w:rPr>
              <w:t>增加获取挂号费用明细接口，详见4.3.1.17</w:t>
            </w:r>
          </w:p>
          <w:p>
            <w:pPr>
              <w:pStyle w:val="40"/>
              <w:numPr>
                <w:ilvl w:val="0"/>
                <w:numId w:val="15"/>
              </w:numPr>
              <w:wordWrap w:val="0"/>
              <w:ind w:left="357" w:hanging="357"/>
              <w:jc w:val="both"/>
              <w:rPr>
                <w:rFonts w:ascii="宋体" w:hAnsi="宋体"/>
                <w:b w:val="0"/>
                <w:caps/>
                <w:szCs w:val="24"/>
              </w:rPr>
            </w:pPr>
            <w:r>
              <w:rPr>
                <w:rFonts w:hint="eastAsia" w:ascii="宋体" w:hAnsi="宋体"/>
                <w:b w:val="0"/>
                <w:caps/>
                <w:szCs w:val="24"/>
              </w:rPr>
              <w:t>增加获取收费费用明细，详见4.3.2.8</w:t>
            </w:r>
          </w:p>
          <w:p>
            <w:pPr>
              <w:pStyle w:val="40"/>
              <w:numPr>
                <w:ilvl w:val="0"/>
                <w:numId w:val="15"/>
              </w:numPr>
              <w:wordWrap w:val="0"/>
              <w:ind w:left="357" w:hanging="357"/>
              <w:jc w:val="both"/>
              <w:rPr>
                <w:rFonts w:ascii="宋体" w:hAnsi="宋体"/>
                <w:b w:val="0"/>
                <w:caps/>
                <w:szCs w:val="24"/>
              </w:rPr>
            </w:pPr>
            <w:r>
              <w:rPr>
                <w:rFonts w:hint="eastAsia" w:ascii="宋体" w:hAnsi="宋体"/>
                <w:b w:val="0"/>
                <w:caps/>
                <w:szCs w:val="24"/>
              </w:rPr>
              <w:t>挂号接口增加出参&lt;JZID&gt;,详见4.3.1.6</w:t>
            </w:r>
          </w:p>
          <w:p>
            <w:pPr>
              <w:pStyle w:val="40"/>
              <w:numPr>
                <w:ilvl w:val="0"/>
                <w:numId w:val="15"/>
              </w:numPr>
              <w:wordWrap w:val="0"/>
              <w:ind w:left="357" w:hanging="357"/>
              <w:jc w:val="both"/>
              <w:rPr>
                <w:rFonts w:ascii="宋体" w:hAnsi="宋体"/>
                <w:b w:val="0"/>
                <w:caps/>
                <w:szCs w:val="24"/>
              </w:rPr>
            </w:pPr>
            <w:r>
              <w:rPr>
                <w:rFonts w:hint="eastAsia" w:ascii="宋体" w:hAnsi="宋体"/>
                <w:b w:val="0"/>
                <w:caps/>
                <w:szCs w:val="24"/>
              </w:rPr>
              <w:t>退号检查增加入参&lt;JSKLB&gt;、&lt;xl&gt;，详见4.3.1.7</w:t>
            </w:r>
          </w:p>
          <w:p>
            <w:pPr>
              <w:pStyle w:val="40"/>
              <w:numPr>
                <w:ilvl w:val="0"/>
                <w:numId w:val="15"/>
              </w:numPr>
              <w:wordWrap w:val="0"/>
              <w:ind w:left="357" w:hanging="357"/>
              <w:jc w:val="both"/>
              <w:rPr>
                <w:rFonts w:ascii="宋体" w:hAnsi="宋体"/>
                <w:b w:val="0"/>
                <w:caps/>
                <w:szCs w:val="24"/>
              </w:rPr>
            </w:pPr>
            <w:r>
              <w:rPr>
                <w:rFonts w:hint="eastAsia" w:ascii="宋体" w:hAnsi="宋体"/>
                <w:b w:val="0"/>
                <w:caps/>
                <w:szCs w:val="24"/>
              </w:rPr>
              <w:t>退号接口增加出参&lt;</w:t>
            </w:r>
            <w:r>
              <w:rPr>
                <w:rFonts w:ascii="宋体" w:hAnsi="宋体"/>
                <w:b w:val="0"/>
                <w:caps/>
                <w:szCs w:val="24"/>
              </w:rPr>
              <w:t>Y</w:t>
            </w:r>
            <w:r>
              <w:rPr>
                <w:rFonts w:hint="eastAsia" w:ascii="宋体" w:hAnsi="宋体"/>
                <w:b w:val="0"/>
                <w:caps/>
                <w:szCs w:val="24"/>
              </w:rPr>
              <w:t>JZID&gt;、&lt;</w:t>
            </w:r>
            <w:r>
              <w:rPr>
                <w:rFonts w:ascii="宋体" w:hAnsi="宋体"/>
                <w:b w:val="0"/>
                <w:caps/>
                <w:szCs w:val="24"/>
              </w:rPr>
              <w:t>CXI</w:t>
            </w:r>
            <w:r>
              <w:rPr>
                <w:rFonts w:hint="eastAsia" w:ascii="宋体" w:hAnsi="宋体"/>
                <w:b w:val="0"/>
                <w:caps/>
                <w:szCs w:val="24"/>
              </w:rPr>
              <w:t>D&gt;，详见4.3.1.8</w:t>
            </w:r>
          </w:p>
          <w:p>
            <w:pPr>
              <w:pStyle w:val="40"/>
              <w:numPr>
                <w:ilvl w:val="0"/>
                <w:numId w:val="15"/>
              </w:numPr>
              <w:wordWrap w:val="0"/>
              <w:jc w:val="both"/>
              <w:rPr>
                <w:rFonts w:ascii="宋体" w:hAnsi="宋体"/>
                <w:b w:val="0"/>
                <w:caps/>
                <w:szCs w:val="24"/>
              </w:rPr>
            </w:pPr>
            <w:r>
              <w:rPr>
                <w:rFonts w:hint="eastAsia" w:ascii="宋体" w:hAnsi="宋体"/>
                <w:b w:val="0"/>
                <w:caps/>
                <w:szCs w:val="24"/>
              </w:rPr>
              <w:t>付款接口增加出参&lt;jzid&gt;，详见4.3.2.3</w:t>
            </w:r>
          </w:p>
          <w:p>
            <w:pPr>
              <w:pStyle w:val="40"/>
              <w:numPr>
                <w:ilvl w:val="0"/>
                <w:numId w:val="15"/>
              </w:numPr>
              <w:wordWrap w:val="0"/>
              <w:ind w:left="357" w:hanging="357"/>
              <w:jc w:val="both"/>
              <w:rPr>
                <w:rFonts w:ascii="宋体" w:hAnsi="宋体"/>
                <w:b w:val="0"/>
                <w:caps/>
                <w:szCs w:val="24"/>
              </w:rPr>
            </w:pPr>
            <w:r>
              <w:rPr>
                <w:rFonts w:hint="eastAsia" w:ascii="宋体" w:hAnsi="宋体"/>
                <w:b w:val="0"/>
                <w:caps/>
                <w:szCs w:val="24"/>
              </w:rPr>
              <w:t>退费检查增加入参&lt;xl&gt;，详见4.3.2.4</w:t>
            </w:r>
          </w:p>
          <w:p>
            <w:pPr>
              <w:pStyle w:val="40"/>
              <w:numPr>
                <w:ilvl w:val="0"/>
                <w:numId w:val="15"/>
              </w:numPr>
              <w:wordWrap w:val="0"/>
              <w:ind w:left="357" w:hanging="357"/>
              <w:jc w:val="both"/>
              <w:rPr>
                <w:rFonts w:ascii="宋体" w:hAnsi="宋体"/>
                <w:b w:val="0"/>
                <w:caps/>
                <w:szCs w:val="24"/>
              </w:rPr>
            </w:pPr>
            <w:r>
              <w:rPr>
                <w:rFonts w:hint="eastAsia" w:ascii="宋体" w:hAnsi="宋体"/>
                <w:b w:val="0"/>
                <w:caps/>
                <w:szCs w:val="24"/>
              </w:rPr>
              <w:t>退费接口增加出参&lt;</w:t>
            </w:r>
            <w:r>
              <w:rPr>
                <w:rFonts w:ascii="宋体" w:hAnsi="宋体"/>
                <w:b w:val="0"/>
                <w:caps/>
                <w:szCs w:val="24"/>
              </w:rPr>
              <w:t>Y</w:t>
            </w:r>
            <w:r>
              <w:rPr>
                <w:rFonts w:hint="eastAsia" w:ascii="宋体" w:hAnsi="宋体"/>
                <w:b w:val="0"/>
                <w:caps/>
                <w:szCs w:val="24"/>
              </w:rPr>
              <w:t>JZID&gt;、&lt;</w:t>
            </w:r>
            <w:r>
              <w:rPr>
                <w:rFonts w:ascii="宋体" w:hAnsi="宋体"/>
                <w:b w:val="0"/>
                <w:caps/>
                <w:szCs w:val="24"/>
              </w:rPr>
              <w:t>CXI</w:t>
            </w:r>
            <w:r>
              <w:rPr>
                <w:rFonts w:hint="eastAsia" w:ascii="宋体" w:hAnsi="宋体"/>
                <w:b w:val="0"/>
                <w:caps/>
                <w:szCs w:val="24"/>
              </w:rPr>
              <w:t>D&gt;，详见4.3.2.5</w:t>
            </w:r>
          </w:p>
          <w:p>
            <w:pPr>
              <w:pStyle w:val="40"/>
              <w:numPr>
                <w:ilvl w:val="0"/>
                <w:numId w:val="15"/>
              </w:numPr>
              <w:wordWrap w:val="0"/>
              <w:ind w:left="357" w:hanging="357"/>
              <w:jc w:val="both"/>
              <w:rPr>
                <w:rFonts w:ascii="宋体" w:hAnsi="宋体"/>
                <w:b w:val="0"/>
                <w:caps/>
                <w:szCs w:val="24"/>
              </w:rPr>
            </w:pPr>
            <w:r>
              <w:rPr>
                <w:rFonts w:hint="eastAsia" w:ascii="宋体" w:hAnsi="宋体"/>
                <w:b w:val="0"/>
                <w:caps/>
                <w:szCs w:val="24"/>
              </w:rPr>
              <w:t>获取单据交易信息增加入参&lt;xl&gt;,增加出参&lt;sqzt&gt;,&lt;jztfsm&gt;,&lt;yjzid&gt;详见4</w:t>
            </w:r>
            <w:r>
              <w:rPr>
                <w:rFonts w:ascii="宋体" w:hAnsi="宋体"/>
                <w:b w:val="0"/>
                <w:caps/>
                <w:szCs w:val="24"/>
              </w:rPr>
              <w:t>.3.2.2</w:t>
            </w:r>
          </w:p>
        </w:tc>
        <w:tc>
          <w:tcPr>
            <w:tcW w:w="1042" w:type="dxa"/>
            <w:tcBorders>
              <w:top w:val="single" w:color="auto" w:sz="6" w:space="0"/>
              <w:left w:val="single" w:color="auto" w:sz="6" w:space="0"/>
              <w:bottom w:val="single" w:color="auto" w:sz="6" w:space="0"/>
              <w:right w:val="single" w:color="auto" w:sz="6" w:space="0"/>
            </w:tcBorders>
            <w:vAlign w:val="center"/>
          </w:tcPr>
          <w:p>
            <w:pPr>
              <w:pStyle w:val="40"/>
              <w:rPr>
                <w:rFonts w:ascii="宋体" w:hAnsi="宋体"/>
                <w:b w:val="0"/>
                <w:bCs w:val="0"/>
                <w:caps/>
              </w:rPr>
            </w:pPr>
            <w:r>
              <w:rPr>
                <w:rFonts w:hint="eastAsia" w:ascii="宋体" w:hAnsi="宋体"/>
                <w:b w:val="0"/>
                <w:bCs w:val="0"/>
                <w:caps/>
              </w:rPr>
              <w:t>袁朝</w:t>
            </w:r>
          </w:p>
        </w:tc>
      </w:tr>
    </w:tbl>
    <w:p>
      <w:pPr>
        <w:rPr>
          <w:rFonts w:ascii="宋体" w:hAnsi="宋体" w:cs="宋体"/>
          <w:caps/>
          <w:color w:val="000000"/>
          <w:kern w:val="0"/>
          <w:sz w:val="15"/>
          <w:szCs w:val="15"/>
        </w:rPr>
      </w:pPr>
    </w:p>
    <w:p>
      <w:pPr>
        <w:widowControl/>
        <w:spacing w:line="240" w:lineRule="auto"/>
        <w:jc w:val="left"/>
        <w:rPr>
          <w:rFonts w:ascii="宋体" w:hAnsi="宋体"/>
          <w:b/>
          <w:caps/>
          <w:sz w:val="21"/>
          <w:szCs w:val="21"/>
        </w:rPr>
      </w:pPr>
      <w:r>
        <w:rPr>
          <w:rFonts w:ascii="宋体" w:hAnsi="宋体"/>
          <w:caps/>
          <w:sz w:val="21"/>
          <w:szCs w:val="21"/>
        </w:rPr>
        <w:br w:type="page"/>
      </w:r>
    </w:p>
    <w:p>
      <w:pPr>
        <w:pStyle w:val="23"/>
        <w:spacing w:line="360" w:lineRule="auto"/>
        <w:ind w:firstLine="720"/>
        <w:jc w:val="center"/>
        <w:rPr>
          <w:rFonts w:hAnsi="宋体"/>
          <w:caps/>
          <w:sz w:val="36"/>
          <w:szCs w:val="21"/>
        </w:rPr>
      </w:pPr>
      <w:r>
        <w:rPr>
          <w:rFonts w:hint="eastAsia" w:hAnsi="宋体"/>
          <w:caps/>
          <w:sz w:val="36"/>
          <w:szCs w:val="21"/>
        </w:rPr>
        <w:t>目  录</w:t>
      </w:r>
    </w:p>
    <w:p>
      <w:pPr>
        <w:pStyle w:val="21"/>
        <w:tabs>
          <w:tab w:val="left" w:pos="839"/>
        </w:tabs>
        <w:rPr>
          <w:rFonts w:asciiTheme="minorHAnsi" w:hAnsiTheme="minorHAnsi" w:eastAsiaTheme="minorEastAsia" w:cstheme="minorBidi"/>
          <w:kern w:val="2"/>
          <w:szCs w:val="22"/>
        </w:rPr>
      </w:pPr>
      <w:r>
        <w:rPr>
          <w:rFonts w:ascii="宋体" w:hAnsi="宋体" w:eastAsia="宋体"/>
          <w:b/>
          <w:bCs/>
          <w:caps/>
          <w:szCs w:val="21"/>
        </w:rPr>
        <w:fldChar w:fldCharType="begin"/>
      </w:r>
      <w:r>
        <w:rPr>
          <w:rFonts w:ascii="宋体" w:hAnsi="宋体" w:eastAsia="宋体"/>
          <w:b/>
          <w:bCs/>
          <w:caps/>
          <w:szCs w:val="21"/>
        </w:rPr>
        <w:instrText xml:space="preserve"> TOC \o "1-3" \h \z \u </w:instrText>
      </w:r>
      <w:r>
        <w:rPr>
          <w:rFonts w:ascii="宋体" w:hAnsi="宋体" w:eastAsia="宋体"/>
          <w:b/>
          <w:bCs/>
          <w:caps/>
          <w:szCs w:val="21"/>
        </w:rPr>
        <w:fldChar w:fldCharType="separate"/>
      </w:r>
      <w:r>
        <w:fldChar w:fldCharType="begin"/>
      </w:r>
      <w:r>
        <w:instrText xml:space="preserve"> HYPERLINK \l "_Toc453491957" </w:instrText>
      </w:r>
      <w:r>
        <w:fldChar w:fldCharType="separate"/>
      </w:r>
      <w:r>
        <w:rPr>
          <w:rStyle w:val="29"/>
          <w:rFonts w:ascii="宋体" w:hAnsi="宋体"/>
          <w:caps/>
        </w:rPr>
        <w:t>1.</w:t>
      </w:r>
      <w:r>
        <w:rPr>
          <w:rFonts w:asciiTheme="minorHAnsi" w:hAnsiTheme="minorHAnsi" w:eastAsiaTheme="minorEastAsia" w:cstheme="minorBidi"/>
          <w:kern w:val="2"/>
          <w:szCs w:val="22"/>
        </w:rPr>
        <w:tab/>
      </w:r>
      <w:r>
        <w:rPr>
          <w:rStyle w:val="29"/>
          <w:rFonts w:ascii="宋体" w:hAnsi="宋体"/>
          <w:caps/>
        </w:rPr>
        <w:t>文档说明</w:t>
      </w:r>
      <w:r>
        <w:tab/>
      </w:r>
      <w:r>
        <w:fldChar w:fldCharType="begin"/>
      </w:r>
      <w:r>
        <w:instrText xml:space="preserve"> PAGEREF _Toc453491957 \h </w:instrText>
      </w:r>
      <w:r>
        <w:fldChar w:fldCharType="separate"/>
      </w:r>
      <w:r>
        <w:t>8</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"_Toc453491958" </w:instrText>
      </w:r>
      <w:r>
        <w:fldChar w:fldCharType="separate"/>
      </w:r>
      <w:r>
        <w:rPr>
          <w:rStyle w:val="29"/>
          <w:rFonts w:ascii="宋体" w:hAnsi="宋体"/>
          <w:caps/>
        </w:rPr>
        <w:t>1.1.</w:t>
      </w:r>
      <w:r>
        <w:rPr>
          <w:rFonts w:asciiTheme="minorHAnsi" w:hAnsiTheme="minorHAnsi" w:eastAsiaTheme="minorEastAsia" w:cstheme="minorBidi"/>
          <w:kern w:val="2"/>
          <w:sz w:val="21"/>
          <w:szCs w:val="22"/>
        </w:rPr>
        <w:tab/>
      </w:r>
      <w:r>
        <w:rPr>
          <w:rStyle w:val="29"/>
          <w:rFonts w:ascii="宋体" w:hAnsi="宋体"/>
          <w:caps/>
        </w:rPr>
        <w:t>概要描述</w:t>
      </w:r>
      <w:r>
        <w:tab/>
      </w:r>
      <w:r>
        <w:fldChar w:fldCharType="begin"/>
      </w:r>
      <w:r>
        <w:instrText xml:space="preserve"> PAGEREF _Toc453491958 \h </w:instrText>
      </w:r>
      <w:r>
        <w:fldChar w:fldCharType="separate"/>
      </w:r>
      <w:r>
        <w:t>8</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"_Toc453491959" </w:instrText>
      </w:r>
      <w:r>
        <w:fldChar w:fldCharType="separate"/>
      </w:r>
      <w:r>
        <w:rPr>
          <w:rStyle w:val="29"/>
          <w:rFonts w:ascii="宋体" w:hAnsi="宋体"/>
          <w:caps/>
        </w:rPr>
        <w:t>1.2.</w:t>
      </w:r>
      <w:r>
        <w:rPr>
          <w:rFonts w:asciiTheme="minorHAnsi" w:hAnsiTheme="minorHAnsi" w:eastAsiaTheme="minorEastAsia" w:cstheme="minorBidi"/>
          <w:kern w:val="2"/>
          <w:sz w:val="21"/>
          <w:szCs w:val="22"/>
        </w:rPr>
        <w:tab/>
      </w:r>
      <w:r>
        <w:rPr>
          <w:rStyle w:val="29"/>
          <w:rFonts w:ascii="宋体" w:hAnsi="宋体"/>
          <w:caps/>
        </w:rPr>
        <w:t>阅读对象</w:t>
      </w:r>
      <w:r>
        <w:tab/>
      </w:r>
      <w:r>
        <w:fldChar w:fldCharType="begin"/>
      </w:r>
      <w:r>
        <w:instrText xml:space="preserve"> PAGEREF _Toc453491959 \h </w:instrText>
      </w:r>
      <w:r>
        <w:fldChar w:fldCharType="separate"/>
      </w:r>
      <w:r>
        <w:t>8</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"_Toc453491960" </w:instrText>
      </w:r>
      <w:r>
        <w:fldChar w:fldCharType="separate"/>
      </w:r>
      <w:r>
        <w:rPr>
          <w:rStyle w:val="29"/>
          <w:rFonts w:ascii="宋体" w:hAnsi="宋体"/>
          <w:caps/>
        </w:rPr>
        <w:t>1.3.</w:t>
      </w:r>
      <w:r>
        <w:rPr>
          <w:rFonts w:asciiTheme="minorHAnsi" w:hAnsiTheme="minorHAnsi" w:eastAsiaTheme="minorEastAsia" w:cstheme="minorBidi"/>
          <w:kern w:val="2"/>
          <w:sz w:val="21"/>
          <w:szCs w:val="22"/>
        </w:rPr>
        <w:tab/>
      </w:r>
      <w:r>
        <w:rPr>
          <w:rStyle w:val="29"/>
          <w:rFonts w:ascii="宋体" w:hAnsi="宋体"/>
          <w:caps/>
        </w:rPr>
        <w:t>特别说明</w:t>
      </w:r>
      <w:r>
        <w:tab/>
      </w:r>
      <w:r>
        <w:fldChar w:fldCharType="begin"/>
      </w:r>
      <w:r>
        <w:instrText xml:space="preserve"> PAGEREF _Toc453491960 \h </w:instrText>
      </w:r>
      <w:r>
        <w:fldChar w:fldCharType="separate"/>
      </w:r>
      <w:r>
        <w:t>8</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"_Toc453491961" </w:instrText>
      </w:r>
      <w:r>
        <w:fldChar w:fldCharType="separate"/>
      </w:r>
      <w:r>
        <w:rPr>
          <w:rStyle w:val="29"/>
          <w:rFonts w:ascii="宋体" w:hAnsi="宋体"/>
          <w:caps/>
        </w:rPr>
        <w:t>1.4.</w:t>
      </w:r>
      <w:r>
        <w:rPr>
          <w:rFonts w:asciiTheme="minorHAnsi" w:hAnsiTheme="minorHAnsi" w:eastAsiaTheme="minorEastAsia" w:cstheme="minorBidi"/>
          <w:kern w:val="2"/>
          <w:sz w:val="21"/>
          <w:szCs w:val="22"/>
        </w:rPr>
        <w:tab/>
      </w:r>
      <w:r>
        <w:rPr>
          <w:rStyle w:val="29"/>
          <w:rFonts w:ascii="宋体" w:hAnsi="宋体"/>
          <w:caps/>
        </w:rPr>
        <w:t>兼容性处理原则</w:t>
      </w:r>
      <w:r>
        <w:tab/>
      </w:r>
      <w:r>
        <w:fldChar w:fldCharType="begin"/>
      </w:r>
      <w:r>
        <w:instrText xml:space="preserve"> PAGEREF _Toc453491961 \h </w:instrText>
      </w:r>
      <w:r>
        <w:fldChar w:fldCharType="separate"/>
      </w:r>
      <w:r>
        <w:t>8</w:t>
      </w:r>
      <w:r>
        <w:fldChar w:fldCharType="end"/>
      </w:r>
      <w:r>
        <w:fldChar w:fldCharType="end"/>
      </w:r>
    </w:p>
    <w:p>
      <w:pPr>
        <w:pStyle w:val="21"/>
        <w:tabs>
          <w:tab w:val="left" w:pos="839"/>
        </w:tabs>
        <w:rPr>
          <w:rFonts w:asciiTheme="minorHAnsi" w:hAnsiTheme="minorHAnsi" w:eastAsiaTheme="minorEastAsia" w:cstheme="minorBidi"/>
          <w:kern w:val="2"/>
          <w:szCs w:val="22"/>
        </w:rPr>
      </w:pPr>
      <w:r>
        <w:fldChar w:fldCharType="begin"/>
      </w:r>
      <w:r>
        <w:instrText xml:space="preserve"> HYPERLINK \l "_Toc453491962" </w:instrText>
      </w:r>
      <w:r>
        <w:fldChar w:fldCharType="separate"/>
      </w:r>
      <w:r>
        <w:rPr>
          <w:rStyle w:val="29"/>
          <w:rFonts w:ascii="宋体" w:hAnsi="宋体"/>
          <w:caps/>
        </w:rPr>
        <w:t>2.</w:t>
      </w:r>
      <w:r>
        <w:rPr>
          <w:rFonts w:asciiTheme="minorHAnsi" w:hAnsiTheme="minorHAnsi" w:eastAsiaTheme="minorEastAsia" w:cstheme="minorBidi"/>
          <w:kern w:val="2"/>
          <w:szCs w:val="22"/>
        </w:rPr>
        <w:tab/>
      </w:r>
      <w:r>
        <w:rPr>
          <w:rStyle w:val="29"/>
          <w:rFonts w:ascii="宋体" w:hAnsi="宋体"/>
          <w:caps/>
        </w:rPr>
        <w:t>平台服务</w:t>
      </w:r>
      <w:r>
        <w:tab/>
      </w:r>
      <w:r>
        <w:fldChar w:fldCharType="begin"/>
      </w:r>
      <w:r>
        <w:instrText xml:space="preserve"> PAGEREF _Toc453491962 \h </w:instrText>
      </w:r>
      <w:r>
        <w:fldChar w:fldCharType="separate"/>
      </w:r>
      <w:r>
        <w:t>8</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"_Toc453491963" </w:instrText>
      </w:r>
      <w:r>
        <w:fldChar w:fldCharType="separate"/>
      </w:r>
      <w:r>
        <w:rPr>
          <w:rStyle w:val="29"/>
          <w:rFonts w:ascii="宋体" w:hAnsi="宋体"/>
          <w:caps/>
        </w:rPr>
        <w:t>2.1.</w:t>
      </w:r>
      <w:r>
        <w:rPr>
          <w:rFonts w:asciiTheme="minorHAnsi" w:hAnsiTheme="minorHAnsi" w:eastAsiaTheme="minorEastAsia" w:cstheme="minorBidi"/>
          <w:kern w:val="2"/>
          <w:sz w:val="21"/>
          <w:szCs w:val="22"/>
        </w:rPr>
        <w:tab/>
      </w:r>
      <w:r>
        <w:rPr>
          <w:rStyle w:val="29"/>
          <w:rFonts w:ascii="宋体" w:hAnsi="宋体"/>
          <w:caps/>
        </w:rPr>
        <w:t>双方数据准备</w:t>
      </w:r>
      <w:r>
        <w:tab/>
      </w:r>
      <w:r>
        <w:fldChar w:fldCharType="begin"/>
      </w:r>
      <w:r>
        <w:instrText xml:space="preserve"> PAGEREF _Toc453491963 \h </w:instrText>
      </w:r>
      <w:r>
        <w:fldChar w:fldCharType="separate"/>
      </w:r>
      <w:r>
        <w:t>9</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"_Toc453491964" </w:instrText>
      </w:r>
      <w:r>
        <w:fldChar w:fldCharType="separate"/>
      </w:r>
      <w:r>
        <w:rPr>
          <w:rStyle w:val="29"/>
          <w:rFonts w:ascii="宋体" w:hAnsi="宋体"/>
          <w:caps/>
        </w:rPr>
        <w:t>2.2.</w:t>
      </w:r>
      <w:r>
        <w:rPr>
          <w:rFonts w:asciiTheme="minorHAnsi" w:hAnsiTheme="minorHAnsi" w:eastAsiaTheme="minorEastAsia" w:cstheme="minorBidi"/>
          <w:kern w:val="2"/>
          <w:sz w:val="21"/>
          <w:szCs w:val="22"/>
        </w:rPr>
        <w:tab/>
      </w:r>
      <w:r>
        <w:rPr>
          <w:rStyle w:val="29"/>
          <w:rFonts w:ascii="宋体" w:hAnsi="宋体"/>
          <w:caps/>
        </w:rPr>
        <w:t>服务调用</w:t>
      </w:r>
      <w:r>
        <w:tab/>
      </w:r>
      <w:r>
        <w:fldChar w:fldCharType="begin"/>
      </w:r>
      <w:r>
        <w:instrText xml:space="preserve"> PAGEREF _Toc453491964 \h </w:instrText>
      </w:r>
      <w:r>
        <w:fldChar w:fldCharType="separate"/>
      </w:r>
      <w:r>
        <w:t>9</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"_Toc453491965" </w:instrText>
      </w:r>
      <w:r>
        <w:fldChar w:fldCharType="separate"/>
      </w:r>
      <w:r>
        <w:rPr>
          <w:rStyle w:val="29"/>
          <w:rFonts w:ascii="宋体" w:hAnsi="宋体"/>
          <w:caps/>
        </w:rPr>
        <w:t>2.2.1.</w:t>
      </w:r>
      <w:r>
        <w:rPr>
          <w:rFonts w:asciiTheme="minorHAnsi" w:hAnsiTheme="minorHAnsi" w:eastAsiaTheme="minorEastAsia" w:cstheme="minorBidi"/>
          <w:kern w:val="2"/>
          <w:sz w:val="21"/>
          <w:szCs w:val="22"/>
        </w:rPr>
        <w:tab/>
      </w:r>
      <w:r>
        <w:rPr>
          <w:rStyle w:val="29"/>
          <w:rFonts w:ascii="宋体" w:hAnsi="宋体"/>
          <w:caps/>
        </w:rPr>
        <w:t>同步请求</w:t>
      </w:r>
      <w:r>
        <w:tab/>
      </w:r>
      <w:r>
        <w:fldChar w:fldCharType="begin"/>
      </w:r>
      <w:r>
        <w:instrText xml:space="preserve"> PAGEREF _Toc453491965 \h </w:instrText>
      </w:r>
      <w:r>
        <w:fldChar w:fldCharType="separate"/>
      </w:r>
      <w:r>
        <w:t>9</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"_Toc453491966" </w:instrText>
      </w:r>
      <w:r>
        <w:fldChar w:fldCharType="separate"/>
      </w:r>
      <w:r>
        <w:rPr>
          <w:rStyle w:val="29"/>
          <w:rFonts w:ascii="宋体" w:hAnsi="宋体"/>
          <w:caps/>
        </w:rPr>
        <w:t>2.2.2.</w:t>
      </w:r>
      <w:r>
        <w:rPr>
          <w:rFonts w:asciiTheme="minorHAnsi" w:hAnsiTheme="minorHAnsi" w:eastAsiaTheme="minorEastAsia" w:cstheme="minorBidi"/>
          <w:kern w:val="2"/>
          <w:sz w:val="21"/>
          <w:szCs w:val="22"/>
        </w:rPr>
        <w:tab/>
      </w:r>
      <w:r>
        <w:rPr>
          <w:rStyle w:val="29"/>
          <w:rFonts w:ascii="宋体" w:hAnsi="宋体"/>
          <w:caps/>
        </w:rPr>
        <w:t>异步请求</w:t>
      </w:r>
      <w:r>
        <w:tab/>
      </w:r>
      <w:r>
        <w:fldChar w:fldCharType="begin"/>
      </w:r>
      <w:r>
        <w:instrText xml:space="preserve"> PAGEREF _Toc453491966 \h </w:instrText>
      </w:r>
      <w:r>
        <w:fldChar w:fldCharType="separate"/>
      </w:r>
      <w:r>
        <w:t>11</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"_Toc453491967" </w:instrText>
      </w:r>
      <w:r>
        <w:fldChar w:fldCharType="separate"/>
      </w:r>
      <w:r>
        <w:rPr>
          <w:rStyle w:val="29"/>
          <w:rFonts w:ascii="宋体" w:hAnsi="宋体"/>
          <w:caps/>
        </w:rPr>
        <w:t>2.3.</w:t>
      </w:r>
      <w:r>
        <w:rPr>
          <w:rFonts w:asciiTheme="minorHAnsi" w:hAnsiTheme="minorHAnsi" w:eastAsiaTheme="minorEastAsia" w:cstheme="minorBidi"/>
          <w:kern w:val="2"/>
          <w:sz w:val="21"/>
          <w:szCs w:val="22"/>
        </w:rPr>
        <w:tab/>
      </w:r>
      <w:r>
        <w:rPr>
          <w:rStyle w:val="29"/>
          <w:rFonts w:ascii="宋体" w:hAnsi="宋体"/>
          <w:caps/>
        </w:rPr>
        <w:t>消息通知</w:t>
      </w:r>
      <w:r>
        <w:tab/>
      </w:r>
      <w:r>
        <w:fldChar w:fldCharType="begin"/>
      </w:r>
      <w:r>
        <w:instrText xml:space="preserve"> PAGEREF _Toc453491967 \h </w:instrText>
      </w:r>
      <w:r>
        <w:fldChar w:fldCharType="separate"/>
      </w:r>
      <w:r>
        <w:t>13</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"_Toc453491968" </w:instrText>
      </w:r>
      <w:r>
        <w:fldChar w:fldCharType="separate"/>
      </w:r>
      <w:r>
        <w:rPr>
          <w:rStyle w:val="29"/>
          <w:rFonts w:ascii="宋体" w:hAnsi="宋体"/>
          <w:caps/>
        </w:rPr>
        <w:t>2.4.</w:t>
      </w:r>
      <w:r>
        <w:rPr>
          <w:rFonts w:asciiTheme="minorHAnsi" w:hAnsiTheme="minorHAnsi" w:eastAsiaTheme="minorEastAsia" w:cstheme="minorBidi"/>
          <w:kern w:val="2"/>
          <w:sz w:val="21"/>
          <w:szCs w:val="22"/>
        </w:rPr>
        <w:tab/>
      </w:r>
      <w:r>
        <w:rPr>
          <w:rStyle w:val="29"/>
          <w:rFonts w:ascii="宋体" w:hAnsi="宋体"/>
          <w:caps/>
        </w:rPr>
        <w:t>加密解密</w:t>
      </w:r>
      <w:r>
        <w:tab/>
      </w:r>
      <w:r>
        <w:fldChar w:fldCharType="begin"/>
      </w:r>
      <w:r>
        <w:instrText xml:space="preserve"> PAGEREF _Toc453491968 \h </w:instrText>
      </w:r>
      <w:r>
        <w:fldChar w:fldCharType="separate"/>
      </w:r>
      <w:r>
        <w:t>14</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"_Toc453491969" </w:instrText>
      </w:r>
      <w:r>
        <w:fldChar w:fldCharType="separate"/>
      </w:r>
      <w:r>
        <w:rPr>
          <w:rStyle w:val="29"/>
          <w:rFonts w:ascii="宋体" w:hAnsi="宋体"/>
          <w:caps/>
        </w:rPr>
        <w:t>2.4.1.</w:t>
      </w:r>
      <w:r>
        <w:rPr>
          <w:rFonts w:asciiTheme="minorHAnsi" w:hAnsiTheme="minorHAnsi" w:eastAsiaTheme="minorEastAsia" w:cstheme="minorBidi"/>
          <w:kern w:val="2"/>
          <w:sz w:val="21"/>
          <w:szCs w:val="22"/>
        </w:rPr>
        <w:tab/>
      </w:r>
      <w:r>
        <w:rPr>
          <w:rStyle w:val="29"/>
          <w:rFonts w:ascii="宋体" w:hAnsi="宋体"/>
          <w:caps/>
        </w:rPr>
        <w:t>加密解密机制</w:t>
      </w:r>
      <w:r>
        <w:tab/>
      </w:r>
      <w:r>
        <w:fldChar w:fldCharType="begin"/>
      </w:r>
      <w:r>
        <w:instrText xml:space="preserve"> PAGEREF _Toc453491969 \h </w:instrText>
      </w:r>
      <w:r>
        <w:fldChar w:fldCharType="separate"/>
      </w:r>
      <w:r>
        <w:t>15</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"_Toc453491970" </w:instrText>
      </w:r>
      <w:r>
        <w:fldChar w:fldCharType="separate"/>
      </w:r>
      <w:r>
        <w:rPr>
          <w:rStyle w:val="29"/>
          <w:rFonts w:ascii="宋体" w:hAnsi="宋体"/>
          <w:caps/>
        </w:rPr>
        <w:t>2.4.2.</w:t>
      </w:r>
      <w:r>
        <w:rPr>
          <w:rFonts w:asciiTheme="minorHAnsi" w:hAnsiTheme="minorHAnsi" w:eastAsiaTheme="minorEastAsia" w:cstheme="minorBidi"/>
          <w:kern w:val="2"/>
          <w:sz w:val="21"/>
          <w:szCs w:val="22"/>
        </w:rPr>
        <w:tab/>
      </w:r>
      <w:r>
        <w:rPr>
          <w:rStyle w:val="29"/>
          <w:rFonts w:ascii="宋体" w:hAnsi="宋体"/>
          <w:caps/>
        </w:rPr>
        <w:t>示例代码</w:t>
      </w:r>
      <w:r>
        <w:tab/>
      </w:r>
      <w:r>
        <w:fldChar w:fldCharType="begin"/>
      </w:r>
      <w:r>
        <w:instrText xml:space="preserve"> PAGEREF _Toc453491970 \h </w:instrText>
      </w:r>
      <w:r>
        <w:fldChar w:fldCharType="separate"/>
      </w:r>
      <w:r>
        <w:t>15</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"_Toc453491971" </w:instrText>
      </w:r>
      <w:r>
        <w:fldChar w:fldCharType="separate"/>
      </w:r>
      <w:r>
        <w:rPr>
          <w:rStyle w:val="29"/>
          <w:rFonts w:ascii="宋体" w:hAnsi="宋体"/>
          <w:caps/>
        </w:rPr>
        <w:t>2.5.</w:t>
      </w:r>
      <w:r>
        <w:rPr>
          <w:rFonts w:asciiTheme="minorHAnsi" w:hAnsiTheme="minorHAnsi" w:eastAsiaTheme="minorEastAsia" w:cstheme="minorBidi"/>
          <w:kern w:val="2"/>
          <w:sz w:val="21"/>
          <w:szCs w:val="22"/>
        </w:rPr>
        <w:tab/>
      </w:r>
      <w:r>
        <w:rPr>
          <w:rStyle w:val="29"/>
          <w:rFonts w:ascii="宋体" w:hAnsi="宋体"/>
          <w:caps/>
        </w:rPr>
        <w:t>本文约定</w:t>
      </w:r>
      <w:r>
        <w:tab/>
      </w:r>
      <w:r>
        <w:fldChar w:fldCharType="begin"/>
      </w:r>
      <w:r>
        <w:instrText xml:space="preserve"> PAGEREF _Toc453491971 \h </w:instrText>
      </w:r>
      <w:r>
        <w:fldChar w:fldCharType="separate"/>
      </w:r>
      <w:r>
        <w:t>17</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"_Toc453491972" </w:instrText>
      </w:r>
      <w:r>
        <w:fldChar w:fldCharType="separate"/>
      </w:r>
      <w:r>
        <w:rPr>
          <w:rStyle w:val="29"/>
          <w:rFonts w:ascii="宋体" w:hAnsi="宋体"/>
          <w:caps/>
        </w:rPr>
        <w:t>2.6.</w:t>
      </w:r>
      <w:r>
        <w:rPr>
          <w:rFonts w:asciiTheme="minorHAnsi" w:hAnsiTheme="minorHAnsi" w:eastAsiaTheme="minorEastAsia" w:cstheme="minorBidi"/>
          <w:kern w:val="2"/>
          <w:sz w:val="21"/>
          <w:szCs w:val="22"/>
        </w:rPr>
        <w:tab/>
      </w:r>
      <w:r>
        <w:rPr>
          <w:rStyle w:val="29"/>
          <w:rFonts w:ascii="宋体" w:hAnsi="宋体"/>
          <w:caps/>
        </w:rPr>
        <w:t>码表</w:t>
      </w:r>
      <w:r>
        <w:tab/>
      </w:r>
      <w:r>
        <w:fldChar w:fldCharType="begin"/>
      </w:r>
      <w:r>
        <w:instrText xml:space="preserve"> PAGEREF _Toc453491972 \h </w:instrText>
      </w:r>
      <w:r>
        <w:fldChar w:fldCharType="separate"/>
      </w:r>
      <w:r>
        <w:t>18</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"_Toc453491973" </w:instrText>
      </w:r>
      <w:r>
        <w:fldChar w:fldCharType="separate"/>
      </w:r>
      <w:r>
        <w:rPr>
          <w:rStyle w:val="29"/>
          <w:rFonts w:ascii="宋体" w:hAnsi="宋体"/>
          <w:caps/>
        </w:rPr>
        <w:t>2.6.1.</w:t>
      </w:r>
      <w:r>
        <w:rPr>
          <w:rFonts w:asciiTheme="minorHAnsi" w:hAnsiTheme="minorHAnsi" w:eastAsiaTheme="minorEastAsia" w:cstheme="minorBidi"/>
          <w:kern w:val="2"/>
          <w:sz w:val="21"/>
          <w:szCs w:val="22"/>
        </w:rPr>
        <w:tab/>
      </w:r>
      <w:r>
        <w:rPr>
          <w:rStyle w:val="29"/>
          <w:rFonts w:ascii="宋体" w:hAnsi="宋体"/>
          <w:caps/>
        </w:rPr>
        <w:t>ERRCODE错误码表</w:t>
      </w:r>
      <w:r>
        <w:tab/>
      </w:r>
      <w:r>
        <w:fldChar w:fldCharType="begin"/>
      </w:r>
      <w:r>
        <w:instrText xml:space="preserve"> PAGEREF _Toc453491973 \h </w:instrText>
      </w:r>
      <w:r>
        <w:fldChar w:fldCharType="separate"/>
      </w:r>
      <w:r>
        <w:t>18</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"_Toc453491974" </w:instrText>
      </w:r>
      <w:r>
        <w:fldChar w:fldCharType="separate"/>
      </w:r>
      <w:r>
        <w:rPr>
          <w:rStyle w:val="29"/>
          <w:rFonts w:ascii="宋体" w:hAnsi="宋体"/>
          <w:caps/>
        </w:rPr>
        <w:t>2.7.</w:t>
      </w:r>
      <w:r>
        <w:rPr>
          <w:rFonts w:asciiTheme="minorHAnsi" w:hAnsiTheme="minorHAnsi" w:eastAsiaTheme="minorEastAsia" w:cstheme="minorBidi"/>
          <w:kern w:val="2"/>
          <w:sz w:val="21"/>
          <w:szCs w:val="22"/>
        </w:rPr>
        <w:tab/>
      </w:r>
      <w:r>
        <w:rPr>
          <w:rStyle w:val="29"/>
          <w:rFonts w:ascii="宋体" w:hAnsi="宋体"/>
          <w:caps/>
        </w:rPr>
        <w:t>报告服务说明</w:t>
      </w:r>
      <w:r>
        <w:tab/>
      </w:r>
      <w:r>
        <w:fldChar w:fldCharType="begin"/>
      </w:r>
      <w:r>
        <w:instrText xml:space="preserve"> PAGEREF _Toc453491974 \h </w:instrText>
      </w:r>
      <w:r>
        <w:fldChar w:fldCharType="separate"/>
      </w:r>
      <w:r>
        <w:t>19</w:t>
      </w:r>
      <w:r>
        <w:fldChar w:fldCharType="end"/>
      </w:r>
      <w:r>
        <w:fldChar w:fldCharType="end"/>
      </w:r>
    </w:p>
    <w:p>
      <w:pPr>
        <w:pStyle w:val="21"/>
        <w:tabs>
          <w:tab w:val="left" w:pos="839"/>
        </w:tabs>
        <w:rPr>
          <w:rFonts w:asciiTheme="minorHAnsi" w:hAnsiTheme="minorHAnsi" w:eastAsiaTheme="minorEastAsia" w:cstheme="minorBidi"/>
          <w:kern w:val="2"/>
          <w:szCs w:val="22"/>
        </w:rPr>
      </w:pPr>
      <w:r>
        <w:fldChar w:fldCharType="begin"/>
      </w:r>
      <w:r>
        <w:instrText xml:space="preserve"> HYPERLINK \l "_Toc453491975" </w:instrText>
      </w:r>
      <w:r>
        <w:fldChar w:fldCharType="separate"/>
      </w:r>
      <w:r>
        <w:rPr>
          <w:rStyle w:val="29"/>
          <w:rFonts w:ascii="宋体" w:hAnsi="宋体"/>
          <w:caps/>
        </w:rPr>
        <w:t>3.</w:t>
      </w:r>
      <w:r>
        <w:rPr>
          <w:rFonts w:asciiTheme="minorHAnsi" w:hAnsiTheme="minorHAnsi" w:eastAsiaTheme="minorEastAsia" w:cstheme="minorBidi"/>
          <w:kern w:val="2"/>
          <w:szCs w:val="22"/>
        </w:rPr>
        <w:tab/>
      </w:r>
      <w:r>
        <w:rPr>
          <w:rStyle w:val="29"/>
          <w:rFonts w:ascii="宋体" w:hAnsi="宋体"/>
          <w:caps/>
        </w:rPr>
        <w:t>业务服务</w:t>
      </w:r>
      <w:r>
        <w:tab/>
      </w:r>
      <w:r>
        <w:fldChar w:fldCharType="begin"/>
      </w:r>
      <w:r>
        <w:instrText xml:space="preserve"> PAGEREF _Toc453491975 \h </w:instrText>
      </w:r>
      <w:r>
        <w:fldChar w:fldCharType="separate"/>
      </w:r>
      <w:r>
        <w:t>20</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"_Toc453491976" </w:instrText>
      </w:r>
      <w:r>
        <w:fldChar w:fldCharType="separate"/>
      </w:r>
      <w:r>
        <w:rPr>
          <w:rStyle w:val="29"/>
          <w:rFonts w:ascii="宋体" w:hAnsi="宋体"/>
          <w:caps/>
        </w:rPr>
        <w:t>3.1.</w:t>
      </w:r>
      <w:r>
        <w:rPr>
          <w:rFonts w:asciiTheme="minorHAnsi" w:hAnsiTheme="minorHAnsi" w:eastAsiaTheme="minorEastAsia" w:cstheme="minorBidi"/>
          <w:kern w:val="2"/>
          <w:sz w:val="21"/>
          <w:szCs w:val="22"/>
        </w:rPr>
        <w:tab/>
      </w:r>
      <w:r>
        <w:rPr>
          <w:rStyle w:val="29"/>
          <w:rFonts w:ascii="宋体" w:hAnsi="宋体"/>
          <w:caps/>
        </w:rPr>
        <w:t>业务流程</w:t>
      </w:r>
      <w:r>
        <w:tab/>
      </w:r>
      <w:r>
        <w:fldChar w:fldCharType="begin"/>
      </w:r>
      <w:r>
        <w:instrText xml:space="preserve"> PAGEREF _Toc453491976 \h </w:instrText>
      </w:r>
      <w:r>
        <w:fldChar w:fldCharType="separate"/>
      </w:r>
      <w:r>
        <w:t>20</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"_Toc453491977" </w:instrText>
      </w:r>
      <w:r>
        <w:fldChar w:fldCharType="separate"/>
      </w:r>
      <w:r>
        <w:rPr>
          <w:rStyle w:val="29"/>
          <w:rFonts w:ascii="宋体" w:hAnsi="宋体"/>
          <w:caps/>
        </w:rPr>
        <w:t>3.1.1.</w:t>
      </w:r>
      <w:r>
        <w:rPr>
          <w:rFonts w:asciiTheme="minorHAnsi" w:hAnsiTheme="minorHAnsi" w:eastAsiaTheme="minorEastAsia" w:cstheme="minorBidi"/>
          <w:kern w:val="2"/>
          <w:sz w:val="21"/>
          <w:szCs w:val="22"/>
        </w:rPr>
        <w:tab/>
      </w:r>
      <w:r>
        <w:rPr>
          <w:rStyle w:val="29"/>
          <w:rFonts w:ascii="宋体" w:hAnsi="宋体"/>
          <w:caps/>
        </w:rPr>
        <w:t>用户管理</w:t>
      </w:r>
      <w:r>
        <w:tab/>
      </w:r>
      <w:r>
        <w:fldChar w:fldCharType="begin"/>
      </w:r>
      <w:r>
        <w:instrText xml:space="preserve"> PAGEREF _Toc453491977 \h </w:instrText>
      </w:r>
      <w:r>
        <w:fldChar w:fldCharType="separate"/>
      </w:r>
      <w:r>
        <w:t>21</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"_Toc453491978" </w:instrText>
      </w:r>
      <w:r>
        <w:fldChar w:fldCharType="separate"/>
      </w:r>
      <w:r>
        <w:rPr>
          <w:rStyle w:val="29"/>
          <w:rFonts w:ascii="宋体" w:hAnsi="宋体"/>
          <w:caps/>
        </w:rPr>
        <w:t>3.1.2.</w:t>
      </w:r>
      <w:r>
        <w:rPr>
          <w:rFonts w:asciiTheme="minorHAnsi" w:hAnsiTheme="minorHAnsi" w:eastAsiaTheme="minorEastAsia" w:cstheme="minorBidi"/>
          <w:kern w:val="2"/>
          <w:sz w:val="21"/>
          <w:szCs w:val="22"/>
        </w:rPr>
        <w:tab/>
      </w:r>
      <w:r>
        <w:rPr>
          <w:rStyle w:val="29"/>
          <w:rFonts w:ascii="宋体" w:hAnsi="宋体"/>
          <w:caps/>
        </w:rPr>
        <w:t>门诊业务</w:t>
      </w:r>
      <w:r>
        <w:tab/>
      </w:r>
      <w:r>
        <w:fldChar w:fldCharType="begin"/>
      </w:r>
      <w:r>
        <w:instrText xml:space="preserve"> PAGEREF _Toc453491978 \h </w:instrText>
      </w:r>
      <w:r>
        <w:fldChar w:fldCharType="separate"/>
      </w:r>
      <w:r>
        <w:t>22</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"_Toc453491979" </w:instrText>
      </w:r>
      <w:r>
        <w:fldChar w:fldCharType="separate"/>
      </w:r>
      <w:r>
        <w:rPr>
          <w:rStyle w:val="29"/>
          <w:rFonts w:ascii="宋体" w:hAnsi="宋体"/>
          <w:caps/>
        </w:rPr>
        <w:t>3.1.3.</w:t>
      </w:r>
      <w:r>
        <w:rPr>
          <w:rFonts w:asciiTheme="minorHAnsi" w:hAnsiTheme="minorHAnsi" w:eastAsiaTheme="minorEastAsia" w:cstheme="minorBidi"/>
          <w:kern w:val="2"/>
          <w:sz w:val="21"/>
          <w:szCs w:val="22"/>
        </w:rPr>
        <w:tab/>
      </w:r>
      <w:r>
        <w:rPr>
          <w:rStyle w:val="29"/>
          <w:rFonts w:ascii="宋体" w:hAnsi="宋体"/>
          <w:caps/>
        </w:rPr>
        <w:t>住院业务</w:t>
      </w:r>
      <w:r>
        <w:tab/>
      </w:r>
      <w:r>
        <w:fldChar w:fldCharType="begin"/>
      </w:r>
      <w:r>
        <w:instrText xml:space="preserve"> PAGEREF _Toc453491979 \h </w:instrText>
      </w:r>
      <w:r>
        <w:fldChar w:fldCharType="separate"/>
      </w:r>
      <w:r>
        <w:t>27</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"_Toc453491980" </w:instrText>
      </w:r>
      <w:r>
        <w:fldChar w:fldCharType="separate"/>
      </w:r>
      <w:r>
        <w:rPr>
          <w:rStyle w:val="29"/>
          <w:rFonts w:ascii="宋体" w:hAnsi="宋体"/>
          <w:caps/>
        </w:rPr>
        <w:t>3.1.4.</w:t>
      </w:r>
      <w:r>
        <w:rPr>
          <w:rFonts w:asciiTheme="minorHAnsi" w:hAnsiTheme="minorHAnsi" w:eastAsiaTheme="minorEastAsia" w:cstheme="minorBidi"/>
          <w:kern w:val="2"/>
          <w:sz w:val="21"/>
          <w:szCs w:val="22"/>
        </w:rPr>
        <w:tab/>
      </w:r>
      <w:r>
        <w:rPr>
          <w:rStyle w:val="29"/>
          <w:rFonts w:ascii="宋体" w:hAnsi="宋体"/>
          <w:caps/>
        </w:rPr>
        <w:t>医技业务</w:t>
      </w:r>
      <w:r>
        <w:tab/>
      </w:r>
      <w:r>
        <w:fldChar w:fldCharType="begin"/>
      </w:r>
      <w:r>
        <w:instrText xml:space="preserve"> PAGEREF _Toc453491980 \h </w:instrText>
      </w:r>
      <w:r>
        <w:fldChar w:fldCharType="separate"/>
      </w:r>
      <w:r>
        <w:t>29</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"_Toc453491981" </w:instrText>
      </w:r>
      <w:r>
        <w:fldChar w:fldCharType="separate"/>
      </w:r>
      <w:r>
        <w:rPr>
          <w:rStyle w:val="29"/>
          <w:rFonts w:ascii="宋体" w:hAnsi="宋体"/>
          <w:caps/>
        </w:rPr>
        <w:t>3.1.5.</w:t>
      </w:r>
      <w:r>
        <w:rPr>
          <w:rFonts w:asciiTheme="minorHAnsi" w:hAnsiTheme="minorHAnsi" w:eastAsiaTheme="minorEastAsia" w:cstheme="minorBidi"/>
          <w:kern w:val="2"/>
          <w:sz w:val="21"/>
          <w:szCs w:val="22"/>
        </w:rPr>
        <w:tab/>
      </w:r>
      <w:r>
        <w:rPr>
          <w:rStyle w:val="29"/>
          <w:rFonts w:ascii="宋体" w:hAnsi="宋体"/>
          <w:caps/>
        </w:rPr>
        <w:t>体检业务</w:t>
      </w:r>
      <w:r>
        <w:tab/>
      </w:r>
      <w:r>
        <w:fldChar w:fldCharType="begin"/>
      </w:r>
      <w:r>
        <w:instrText xml:space="preserve"> PAGEREF _Toc453491981 \h </w:instrText>
      </w:r>
      <w:r>
        <w:fldChar w:fldCharType="separate"/>
      </w:r>
      <w:r>
        <w:t>29</w:t>
      </w:r>
      <w:r>
        <w:fldChar w:fldCharType="end"/>
      </w:r>
      <w:r>
        <w:fldChar w:fldCharType="end"/>
      </w:r>
    </w:p>
    <w:p>
      <w:pPr>
        <w:pStyle w:val="21"/>
        <w:tabs>
          <w:tab w:val="left" w:pos="839"/>
        </w:tabs>
        <w:rPr>
          <w:rFonts w:asciiTheme="minorHAnsi" w:hAnsiTheme="minorHAnsi" w:eastAsiaTheme="minorEastAsia" w:cstheme="minorBidi"/>
          <w:kern w:val="2"/>
          <w:szCs w:val="22"/>
        </w:rPr>
      </w:pPr>
      <w:r>
        <w:fldChar w:fldCharType="begin"/>
      </w:r>
      <w:r>
        <w:instrText xml:space="preserve"> HYPERLINK \l "_Toc453491982" </w:instrText>
      </w:r>
      <w:r>
        <w:fldChar w:fldCharType="separate"/>
      </w:r>
      <w:r>
        <w:rPr>
          <w:rStyle w:val="29"/>
          <w:rFonts w:ascii="宋体" w:hAnsi="宋体"/>
          <w:caps/>
        </w:rPr>
        <w:t>4.</w:t>
      </w:r>
      <w:r>
        <w:rPr>
          <w:rFonts w:asciiTheme="minorHAnsi" w:hAnsiTheme="minorHAnsi" w:eastAsiaTheme="minorEastAsia" w:cstheme="minorBidi"/>
          <w:kern w:val="2"/>
          <w:szCs w:val="22"/>
        </w:rPr>
        <w:tab/>
      </w:r>
      <w:r>
        <w:rPr>
          <w:rStyle w:val="29"/>
          <w:rFonts w:ascii="宋体" w:hAnsi="宋体"/>
          <w:caps/>
        </w:rPr>
        <w:t>业务服务接口详情</w:t>
      </w:r>
      <w:r>
        <w:tab/>
      </w:r>
      <w:r>
        <w:fldChar w:fldCharType="begin"/>
      </w:r>
      <w:r>
        <w:instrText xml:space="preserve"> PAGEREF _Toc453491982 \h </w:instrText>
      </w:r>
      <w:r>
        <w:fldChar w:fldCharType="separate"/>
      </w:r>
      <w:r>
        <w:t>30</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"_Toc453491983" </w:instrText>
      </w:r>
      <w:r>
        <w:fldChar w:fldCharType="separate"/>
      </w:r>
      <w:r>
        <w:rPr>
          <w:rStyle w:val="29"/>
          <w:rFonts w:ascii="宋体" w:hAnsi="宋体"/>
          <w:caps/>
        </w:rPr>
        <w:t>4.1.</w:t>
      </w:r>
      <w:r>
        <w:rPr>
          <w:rFonts w:asciiTheme="minorHAnsi" w:hAnsiTheme="minorHAnsi" w:eastAsiaTheme="minorEastAsia" w:cstheme="minorBidi"/>
          <w:kern w:val="2"/>
          <w:sz w:val="21"/>
          <w:szCs w:val="22"/>
        </w:rPr>
        <w:tab/>
      </w:r>
      <w:r>
        <w:rPr>
          <w:rStyle w:val="29"/>
          <w:rFonts w:ascii="宋体" w:hAnsi="宋体"/>
          <w:caps/>
        </w:rPr>
        <w:t>公共服务</w:t>
      </w:r>
      <w:r>
        <w:tab/>
      </w:r>
      <w:r>
        <w:fldChar w:fldCharType="begin"/>
      </w:r>
      <w:r>
        <w:instrText xml:space="preserve"> PAGEREF _Toc453491983 \h </w:instrText>
      </w:r>
      <w:r>
        <w:fldChar w:fldCharType="separate"/>
      </w:r>
      <w:r>
        <w:t>30</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"_Toc453491984" </w:instrText>
      </w:r>
      <w:r>
        <w:fldChar w:fldCharType="separate"/>
      </w:r>
      <w:r>
        <w:rPr>
          <w:rStyle w:val="29"/>
          <w:rFonts w:ascii="宋体" w:hAnsi="宋体"/>
          <w:caps/>
        </w:rPr>
        <w:t>4.1.1.</w:t>
      </w:r>
      <w:r>
        <w:rPr>
          <w:rFonts w:asciiTheme="minorHAnsi" w:hAnsiTheme="minorHAnsi" w:eastAsiaTheme="minorEastAsia" w:cstheme="minorBidi"/>
          <w:kern w:val="2"/>
          <w:sz w:val="21"/>
          <w:szCs w:val="22"/>
        </w:rPr>
        <w:tab/>
      </w:r>
      <w:r>
        <w:rPr>
          <w:rStyle w:val="29"/>
          <w:rFonts w:ascii="宋体" w:hAnsi="宋体"/>
          <w:caps/>
        </w:rPr>
        <w:t>基础服务</w:t>
      </w:r>
      <w:r>
        <w:tab/>
      </w:r>
      <w:r>
        <w:fldChar w:fldCharType="begin"/>
      </w:r>
      <w:r>
        <w:instrText xml:space="preserve"> PAGEREF _Toc453491984 \h </w:instrText>
      </w:r>
      <w:r>
        <w:fldChar w:fldCharType="separate"/>
      </w:r>
      <w:r>
        <w:t>31</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"_Toc453491985" </w:instrText>
      </w:r>
      <w:r>
        <w:fldChar w:fldCharType="separate"/>
      </w:r>
      <w:r>
        <w:rPr>
          <w:rStyle w:val="29"/>
          <w:rFonts w:ascii="宋体" w:hAnsi="宋体"/>
          <w:caps/>
        </w:rPr>
        <w:t>4.2.</w:t>
      </w:r>
      <w:r>
        <w:rPr>
          <w:rFonts w:asciiTheme="minorHAnsi" w:hAnsiTheme="minorHAnsi" w:eastAsiaTheme="minorEastAsia" w:cstheme="minorBidi"/>
          <w:kern w:val="2"/>
          <w:sz w:val="21"/>
          <w:szCs w:val="22"/>
        </w:rPr>
        <w:tab/>
      </w:r>
      <w:r>
        <w:rPr>
          <w:rStyle w:val="29"/>
          <w:rFonts w:ascii="宋体" w:hAnsi="宋体"/>
          <w:caps/>
        </w:rPr>
        <w:t>用户管理</w:t>
      </w:r>
      <w:r>
        <w:tab/>
      </w:r>
      <w:r>
        <w:fldChar w:fldCharType="begin"/>
      </w:r>
      <w:r>
        <w:instrText xml:space="preserve"> PAGEREF _Toc453491985 \h </w:instrText>
      </w:r>
      <w:r>
        <w:fldChar w:fldCharType="separate"/>
      </w:r>
      <w:r>
        <w:t>31</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"_Toc453491986" </w:instrText>
      </w:r>
      <w:r>
        <w:fldChar w:fldCharType="separate"/>
      </w:r>
      <w:r>
        <w:rPr>
          <w:rStyle w:val="29"/>
          <w:rFonts w:ascii="宋体" w:hAnsi="宋体"/>
          <w:caps/>
        </w:rPr>
        <w:t>4.2.1.</w:t>
      </w:r>
      <w:r>
        <w:rPr>
          <w:rFonts w:asciiTheme="minorHAnsi" w:hAnsiTheme="minorHAnsi" w:eastAsiaTheme="minorEastAsia" w:cstheme="minorBidi"/>
          <w:kern w:val="2"/>
          <w:sz w:val="21"/>
          <w:szCs w:val="22"/>
        </w:rPr>
        <w:tab/>
      </w:r>
      <w:r>
        <w:rPr>
          <w:rStyle w:val="29"/>
          <w:rFonts w:ascii="宋体" w:hAnsi="宋体"/>
          <w:caps/>
        </w:rPr>
        <w:t>绑卡</w:t>
      </w:r>
      <w:r>
        <w:tab/>
      </w:r>
      <w:r>
        <w:fldChar w:fldCharType="begin"/>
      </w:r>
      <w:r>
        <w:instrText xml:space="preserve"> PAGEREF _Toc453491986 \h </w:instrText>
      </w:r>
      <w:r>
        <w:fldChar w:fldCharType="separate"/>
      </w:r>
      <w:r>
        <w:t>31</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"_Toc453491987" </w:instrText>
      </w:r>
      <w:r>
        <w:fldChar w:fldCharType="separate"/>
      </w:r>
      <w:r>
        <w:rPr>
          <w:rStyle w:val="29"/>
          <w:rFonts w:ascii="宋体" w:hAnsi="宋体"/>
          <w:caps/>
        </w:rPr>
        <w:t>4.3.</w:t>
      </w:r>
      <w:r>
        <w:rPr>
          <w:rFonts w:asciiTheme="minorHAnsi" w:hAnsiTheme="minorHAnsi" w:eastAsiaTheme="minorEastAsia" w:cstheme="minorBidi"/>
          <w:kern w:val="2"/>
          <w:sz w:val="21"/>
          <w:szCs w:val="22"/>
        </w:rPr>
        <w:tab/>
      </w:r>
      <w:r>
        <w:rPr>
          <w:rStyle w:val="29"/>
          <w:rFonts w:ascii="宋体" w:hAnsi="宋体"/>
          <w:caps/>
        </w:rPr>
        <w:t>门诊业务</w:t>
      </w:r>
      <w:r>
        <w:tab/>
      </w:r>
      <w:r>
        <w:fldChar w:fldCharType="begin"/>
      </w:r>
      <w:r>
        <w:instrText xml:space="preserve"> PAGEREF _Toc453491987 \h </w:instrText>
      </w:r>
      <w:r>
        <w:fldChar w:fldCharType="separate"/>
      </w:r>
      <w:r>
        <w:t>34</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"_Toc453491988" </w:instrText>
      </w:r>
      <w:r>
        <w:fldChar w:fldCharType="separate"/>
      </w:r>
      <w:r>
        <w:rPr>
          <w:rStyle w:val="29"/>
          <w:rFonts w:ascii="宋体" w:hAnsi="宋体"/>
          <w:caps/>
        </w:rPr>
        <w:t>4.3.1.</w:t>
      </w:r>
      <w:r>
        <w:rPr>
          <w:rFonts w:asciiTheme="minorHAnsi" w:hAnsiTheme="minorHAnsi" w:eastAsiaTheme="minorEastAsia" w:cstheme="minorBidi"/>
          <w:kern w:val="2"/>
          <w:sz w:val="21"/>
          <w:szCs w:val="22"/>
        </w:rPr>
        <w:tab/>
      </w:r>
      <w:r>
        <w:rPr>
          <w:rStyle w:val="29"/>
          <w:rFonts w:ascii="宋体" w:hAnsi="宋体"/>
          <w:caps/>
        </w:rPr>
        <w:t>挂号</w:t>
      </w:r>
      <w:r>
        <w:tab/>
      </w:r>
      <w:r>
        <w:fldChar w:fldCharType="begin"/>
      </w:r>
      <w:r>
        <w:instrText xml:space="preserve"> PAGEREF _Toc453491988 \h </w:instrText>
      </w:r>
      <w:r>
        <w:fldChar w:fldCharType="separate"/>
      </w:r>
      <w:r>
        <w:t>34</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"_Toc453491989" </w:instrText>
      </w:r>
      <w:r>
        <w:fldChar w:fldCharType="separate"/>
      </w:r>
      <w:r>
        <w:rPr>
          <w:rStyle w:val="29"/>
          <w:rFonts w:ascii="宋体" w:hAnsi="宋体"/>
          <w:caps/>
        </w:rPr>
        <w:t>4.3.2.</w:t>
      </w:r>
      <w:r>
        <w:rPr>
          <w:rFonts w:asciiTheme="minorHAnsi" w:hAnsiTheme="minorHAnsi" w:eastAsiaTheme="minorEastAsia" w:cstheme="minorBidi"/>
          <w:kern w:val="2"/>
          <w:sz w:val="21"/>
          <w:szCs w:val="22"/>
        </w:rPr>
        <w:tab/>
      </w:r>
      <w:r>
        <w:rPr>
          <w:rStyle w:val="29"/>
          <w:rFonts w:ascii="宋体" w:hAnsi="宋体"/>
          <w:caps/>
        </w:rPr>
        <w:t>缴费</w:t>
      </w:r>
      <w:r>
        <w:tab/>
      </w:r>
      <w:r>
        <w:fldChar w:fldCharType="begin"/>
      </w:r>
      <w:r>
        <w:instrText xml:space="preserve"> PAGEREF _Toc453491989 \h </w:instrText>
      </w:r>
      <w:r>
        <w:fldChar w:fldCharType="separate"/>
      </w:r>
      <w:r>
        <w:t>48</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"_Toc453491990" </w:instrText>
      </w:r>
      <w:r>
        <w:fldChar w:fldCharType="separate"/>
      </w:r>
      <w:r>
        <w:rPr>
          <w:rStyle w:val="29"/>
          <w:rFonts w:ascii="宋体" w:hAnsi="宋体"/>
          <w:caps/>
        </w:rPr>
        <w:t>4.3.3.</w:t>
      </w:r>
      <w:r>
        <w:rPr>
          <w:rFonts w:asciiTheme="minorHAnsi" w:hAnsiTheme="minorHAnsi" w:eastAsiaTheme="minorEastAsia" w:cstheme="minorBidi"/>
          <w:kern w:val="2"/>
          <w:sz w:val="21"/>
          <w:szCs w:val="22"/>
        </w:rPr>
        <w:tab/>
      </w:r>
      <w:r>
        <w:rPr>
          <w:rStyle w:val="29"/>
          <w:rFonts w:ascii="宋体" w:hAnsi="宋体"/>
          <w:caps/>
        </w:rPr>
        <w:t>历次就诊</w:t>
      </w:r>
      <w:r>
        <w:tab/>
      </w:r>
      <w:r>
        <w:fldChar w:fldCharType="begin"/>
      </w:r>
      <w:r>
        <w:instrText xml:space="preserve"> PAGEREF _Toc453491990 \h </w:instrText>
      </w:r>
      <w:r>
        <w:fldChar w:fldCharType="separate"/>
      </w:r>
      <w:r>
        <w:t>56</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"_Toc453491991" </w:instrText>
      </w:r>
      <w:r>
        <w:fldChar w:fldCharType="separate"/>
      </w:r>
      <w:r>
        <w:rPr>
          <w:rStyle w:val="29"/>
          <w:rFonts w:ascii="宋体" w:hAnsi="宋体"/>
          <w:caps/>
        </w:rPr>
        <w:t>4.3.4.</w:t>
      </w:r>
      <w:r>
        <w:rPr>
          <w:rFonts w:asciiTheme="minorHAnsi" w:hAnsiTheme="minorHAnsi" w:eastAsiaTheme="minorEastAsia" w:cstheme="minorBidi"/>
          <w:kern w:val="2"/>
          <w:sz w:val="21"/>
          <w:szCs w:val="22"/>
        </w:rPr>
        <w:tab/>
      </w:r>
      <w:r>
        <w:rPr>
          <w:rStyle w:val="29"/>
          <w:rFonts w:ascii="宋体" w:hAnsi="宋体"/>
          <w:caps/>
        </w:rPr>
        <w:t>就诊导引</w:t>
      </w:r>
      <w:r>
        <w:tab/>
      </w:r>
      <w:r>
        <w:fldChar w:fldCharType="begin"/>
      </w:r>
      <w:r>
        <w:instrText xml:space="preserve"> PAGEREF _Toc453491991 \h </w:instrText>
      </w:r>
      <w:r>
        <w:fldChar w:fldCharType="separate"/>
      </w:r>
      <w:r>
        <w:t>59</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"_Toc453491992" </w:instrText>
      </w:r>
      <w:r>
        <w:fldChar w:fldCharType="separate"/>
      </w:r>
      <w:r>
        <w:rPr>
          <w:rStyle w:val="29"/>
          <w:rFonts w:ascii="宋体" w:hAnsi="宋体"/>
          <w:caps/>
        </w:rPr>
        <w:t>4.4.</w:t>
      </w:r>
      <w:r>
        <w:rPr>
          <w:rFonts w:asciiTheme="minorHAnsi" w:hAnsiTheme="minorHAnsi" w:eastAsiaTheme="minorEastAsia" w:cstheme="minorBidi"/>
          <w:kern w:val="2"/>
          <w:sz w:val="21"/>
          <w:szCs w:val="22"/>
        </w:rPr>
        <w:tab/>
      </w:r>
      <w:r>
        <w:rPr>
          <w:rStyle w:val="29"/>
          <w:rFonts w:ascii="宋体" w:hAnsi="宋体"/>
          <w:caps/>
        </w:rPr>
        <w:t>住院</w:t>
      </w:r>
      <w:r>
        <w:tab/>
      </w:r>
      <w:r>
        <w:fldChar w:fldCharType="begin"/>
      </w:r>
      <w:r>
        <w:instrText xml:space="preserve"> PAGEREF _Toc453491992 \h </w:instrText>
      </w:r>
      <w:r>
        <w:fldChar w:fldCharType="separate"/>
      </w:r>
      <w:r>
        <w:t>63</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"_Toc453491993" </w:instrText>
      </w:r>
      <w:r>
        <w:fldChar w:fldCharType="separate"/>
      </w:r>
      <w:r>
        <w:rPr>
          <w:rStyle w:val="29"/>
          <w:rFonts w:ascii="宋体" w:hAnsi="宋体"/>
          <w:caps/>
        </w:rPr>
        <w:t>4.4.1.</w:t>
      </w:r>
      <w:r>
        <w:rPr>
          <w:rFonts w:asciiTheme="minorHAnsi" w:hAnsiTheme="minorHAnsi" w:eastAsiaTheme="minorEastAsia" w:cstheme="minorBidi"/>
          <w:kern w:val="2"/>
          <w:sz w:val="21"/>
          <w:szCs w:val="22"/>
        </w:rPr>
        <w:tab/>
      </w:r>
      <w:r>
        <w:rPr>
          <w:rStyle w:val="29"/>
          <w:rFonts w:ascii="宋体" w:hAnsi="宋体"/>
          <w:caps/>
        </w:rPr>
        <w:t>预交款</w:t>
      </w:r>
      <w:r>
        <w:tab/>
      </w:r>
      <w:r>
        <w:fldChar w:fldCharType="begin"/>
      </w:r>
      <w:r>
        <w:instrText xml:space="preserve"> PAGEREF _Toc453491993 \h </w:instrText>
      </w:r>
      <w:r>
        <w:fldChar w:fldCharType="separate"/>
      </w:r>
      <w:r>
        <w:t>64</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"_Toc453491994" </w:instrText>
      </w:r>
      <w:r>
        <w:fldChar w:fldCharType="separate"/>
      </w:r>
      <w:r>
        <w:rPr>
          <w:rStyle w:val="29"/>
          <w:rFonts w:ascii="宋体" w:hAnsi="宋体"/>
          <w:caps/>
        </w:rPr>
        <w:t>4.4.2.</w:t>
      </w:r>
      <w:r>
        <w:rPr>
          <w:rFonts w:asciiTheme="minorHAnsi" w:hAnsiTheme="minorHAnsi" w:eastAsiaTheme="minorEastAsia" w:cstheme="minorBidi"/>
          <w:kern w:val="2"/>
          <w:sz w:val="21"/>
          <w:szCs w:val="22"/>
        </w:rPr>
        <w:tab/>
      </w:r>
      <w:r>
        <w:rPr>
          <w:rStyle w:val="29"/>
          <w:rFonts w:ascii="宋体" w:hAnsi="宋体"/>
          <w:caps/>
        </w:rPr>
        <w:t>住院查询</w:t>
      </w:r>
      <w:r>
        <w:tab/>
      </w:r>
      <w:r>
        <w:fldChar w:fldCharType="begin"/>
      </w:r>
      <w:r>
        <w:instrText xml:space="preserve"> PAGEREF _Toc453491994 \h </w:instrText>
      </w:r>
      <w:r>
        <w:fldChar w:fldCharType="separate"/>
      </w:r>
      <w:r>
        <w:t>66</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"_Toc453491995" </w:instrText>
      </w:r>
      <w:r>
        <w:fldChar w:fldCharType="separate"/>
      </w:r>
      <w:r>
        <w:rPr>
          <w:rStyle w:val="29"/>
          <w:rFonts w:ascii="宋体" w:hAnsi="宋体"/>
          <w:caps/>
        </w:rPr>
        <w:t>4.4.3.</w:t>
      </w:r>
      <w:r>
        <w:rPr>
          <w:rFonts w:asciiTheme="minorHAnsi" w:hAnsiTheme="minorHAnsi" w:eastAsiaTheme="minorEastAsia" w:cstheme="minorBidi"/>
          <w:kern w:val="2"/>
          <w:sz w:val="21"/>
          <w:szCs w:val="22"/>
        </w:rPr>
        <w:tab/>
      </w:r>
      <w:r>
        <w:rPr>
          <w:rStyle w:val="29"/>
          <w:rFonts w:ascii="宋体" w:hAnsi="宋体"/>
          <w:caps/>
        </w:rPr>
        <w:t>住院结帐</w:t>
      </w:r>
      <w:r>
        <w:tab/>
      </w:r>
      <w:r>
        <w:fldChar w:fldCharType="begin"/>
      </w:r>
      <w:r>
        <w:instrText xml:space="preserve"> PAGEREF _Toc453491995 \h </w:instrText>
      </w:r>
      <w:r>
        <w:fldChar w:fldCharType="separate"/>
      </w:r>
      <w:r>
        <w:t>70</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"_Toc453491996" </w:instrText>
      </w:r>
      <w:r>
        <w:fldChar w:fldCharType="separate"/>
      </w:r>
      <w:r>
        <w:rPr>
          <w:rStyle w:val="29"/>
          <w:rFonts w:ascii="宋体" w:hAnsi="宋体"/>
          <w:caps/>
        </w:rPr>
        <w:t>4.5.</w:t>
      </w:r>
      <w:r>
        <w:rPr>
          <w:rFonts w:asciiTheme="minorHAnsi" w:hAnsiTheme="minorHAnsi" w:eastAsiaTheme="minorEastAsia" w:cstheme="minorBidi"/>
          <w:kern w:val="2"/>
          <w:sz w:val="21"/>
          <w:szCs w:val="22"/>
        </w:rPr>
        <w:tab/>
      </w:r>
      <w:r>
        <w:rPr>
          <w:rStyle w:val="29"/>
          <w:rFonts w:ascii="宋体" w:hAnsi="宋体"/>
          <w:caps/>
        </w:rPr>
        <w:t>医技</w:t>
      </w:r>
      <w:r>
        <w:tab/>
      </w:r>
      <w:r>
        <w:fldChar w:fldCharType="begin"/>
      </w:r>
      <w:r>
        <w:instrText xml:space="preserve"> PAGEREF _Toc453491996 \h </w:instrText>
      </w:r>
      <w:r>
        <w:fldChar w:fldCharType="separate"/>
      </w:r>
      <w:r>
        <w:t>73</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"_Toc453491997" </w:instrText>
      </w:r>
      <w:r>
        <w:fldChar w:fldCharType="separate"/>
      </w:r>
      <w:r>
        <w:rPr>
          <w:rStyle w:val="29"/>
          <w:rFonts w:ascii="宋体" w:hAnsi="宋体"/>
          <w:caps/>
        </w:rPr>
        <w:t>4.5.1.</w:t>
      </w:r>
      <w:r>
        <w:rPr>
          <w:rFonts w:asciiTheme="minorHAnsi" w:hAnsiTheme="minorHAnsi" w:eastAsiaTheme="minorEastAsia" w:cstheme="minorBidi"/>
          <w:kern w:val="2"/>
          <w:sz w:val="21"/>
          <w:szCs w:val="22"/>
        </w:rPr>
        <w:tab/>
      </w:r>
      <w:r>
        <w:rPr>
          <w:rStyle w:val="29"/>
          <w:rFonts w:ascii="宋体" w:hAnsi="宋体"/>
          <w:caps/>
        </w:rPr>
        <w:t>医技报告查询</w:t>
      </w:r>
      <w:r>
        <w:tab/>
      </w:r>
      <w:r>
        <w:fldChar w:fldCharType="begin"/>
      </w:r>
      <w:r>
        <w:instrText xml:space="preserve"> PAGEREF _Toc453491997 \h </w:instrText>
      </w:r>
      <w:r>
        <w:fldChar w:fldCharType="separate"/>
      </w:r>
      <w:r>
        <w:t>73</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"_Toc453491998" </w:instrText>
      </w:r>
      <w:r>
        <w:fldChar w:fldCharType="separate"/>
      </w:r>
      <w:r>
        <w:rPr>
          <w:rStyle w:val="29"/>
          <w:rFonts w:ascii="宋体" w:hAnsi="宋体"/>
          <w:caps/>
        </w:rPr>
        <w:t>4.6.</w:t>
      </w:r>
      <w:r>
        <w:rPr>
          <w:rFonts w:asciiTheme="minorHAnsi" w:hAnsiTheme="minorHAnsi" w:eastAsiaTheme="minorEastAsia" w:cstheme="minorBidi"/>
          <w:kern w:val="2"/>
          <w:sz w:val="21"/>
          <w:szCs w:val="22"/>
        </w:rPr>
        <w:tab/>
      </w:r>
      <w:r>
        <w:rPr>
          <w:rStyle w:val="29"/>
          <w:rFonts w:ascii="宋体" w:hAnsi="宋体"/>
          <w:caps/>
        </w:rPr>
        <w:t>体检</w:t>
      </w:r>
      <w:r>
        <w:tab/>
      </w:r>
      <w:r>
        <w:fldChar w:fldCharType="begin"/>
      </w:r>
      <w:r>
        <w:instrText xml:space="preserve"> PAGEREF _Toc453491998 \h </w:instrText>
      </w:r>
      <w:r>
        <w:fldChar w:fldCharType="separate"/>
      </w:r>
      <w:r>
        <w:t>75</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"_Toc453491999" </w:instrText>
      </w:r>
      <w:r>
        <w:fldChar w:fldCharType="separate"/>
      </w:r>
      <w:r>
        <w:rPr>
          <w:rStyle w:val="29"/>
          <w:rFonts w:ascii="宋体" w:hAnsi="宋体"/>
          <w:caps/>
        </w:rPr>
        <w:t>4.6.1.</w:t>
      </w:r>
      <w:r>
        <w:rPr>
          <w:rFonts w:asciiTheme="minorHAnsi" w:hAnsiTheme="minorHAnsi" w:eastAsiaTheme="minorEastAsia" w:cstheme="minorBidi"/>
          <w:kern w:val="2"/>
          <w:sz w:val="21"/>
          <w:szCs w:val="22"/>
        </w:rPr>
        <w:tab/>
      </w:r>
      <w:r>
        <w:rPr>
          <w:rStyle w:val="29"/>
          <w:rFonts w:ascii="宋体" w:hAnsi="宋体"/>
          <w:caps/>
        </w:rPr>
        <w:t>体检报告查询</w:t>
      </w:r>
      <w:r>
        <w:tab/>
      </w:r>
      <w:r>
        <w:fldChar w:fldCharType="begin"/>
      </w:r>
      <w:r>
        <w:instrText xml:space="preserve"> PAGEREF _Toc453491999 \h </w:instrText>
      </w:r>
      <w:r>
        <w:fldChar w:fldCharType="separate"/>
      </w:r>
      <w:r>
        <w:t>75</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"_Toc453492000" </w:instrText>
      </w:r>
      <w:r>
        <w:fldChar w:fldCharType="separate"/>
      </w:r>
      <w:r>
        <w:rPr>
          <w:rStyle w:val="29"/>
          <w:rFonts w:ascii="宋体" w:hAnsi="宋体"/>
          <w:caps/>
        </w:rPr>
        <w:t>4.6.2.</w:t>
      </w:r>
      <w:r>
        <w:rPr>
          <w:rFonts w:asciiTheme="minorHAnsi" w:hAnsiTheme="minorHAnsi" w:eastAsiaTheme="minorEastAsia" w:cstheme="minorBidi"/>
          <w:kern w:val="2"/>
          <w:sz w:val="21"/>
          <w:szCs w:val="22"/>
        </w:rPr>
        <w:tab/>
      </w:r>
      <w:r>
        <w:rPr>
          <w:rStyle w:val="29"/>
          <w:rFonts w:ascii="宋体" w:hAnsi="宋体"/>
          <w:caps/>
        </w:rPr>
        <w:t>体检自主登记</w:t>
      </w:r>
      <w:r>
        <w:tab/>
      </w:r>
      <w:r>
        <w:fldChar w:fldCharType="begin"/>
      </w:r>
      <w:r>
        <w:instrText xml:space="preserve"> PAGEREF _Toc453492000 \h </w:instrText>
      </w:r>
      <w:r>
        <w:fldChar w:fldCharType="separate"/>
      </w:r>
      <w:r>
        <w:t>79</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"_Toc453492001" </w:instrText>
      </w:r>
      <w:r>
        <w:fldChar w:fldCharType="separate"/>
      </w:r>
      <w:r>
        <w:rPr>
          <w:rStyle w:val="29"/>
          <w:rFonts w:ascii="宋体" w:hAnsi="宋体"/>
          <w:caps/>
        </w:rPr>
        <w:t>4.7.</w:t>
      </w:r>
      <w:r>
        <w:rPr>
          <w:rFonts w:asciiTheme="minorHAnsi" w:hAnsiTheme="minorHAnsi" w:eastAsiaTheme="minorEastAsia" w:cstheme="minorBidi"/>
          <w:kern w:val="2"/>
          <w:sz w:val="21"/>
          <w:szCs w:val="22"/>
        </w:rPr>
        <w:tab/>
      </w:r>
      <w:r>
        <w:rPr>
          <w:rStyle w:val="29"/>
          <w:rFonts w:ascii="宋体" w:hAnsi="宋体"/>
          <w:caps/>
        </w:rPr>
        <w:t>数据服务</w:t>
      </w:r>
      <w:r>
        <w:tab/>
      </w:r>
      <w:r>
        <w:fldChar w:fldCharType="begin"/>
      </w:r>
      <w:r>
        <w:instrText xml:space="preserve"> PAGEREF _Toc453492001 \h </w:instrText>
      </w:r>
      <w:r>
        <w:fldChar w:fldCharType="separate"/>
      </w:r>
      <w:r>
        <w:t>84</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"_Toc453492002" </w:instrText>
      </w:r>
      <w:r>
        <w:fldChar w:fldCharType="separate"/>
      </w:r>
      <w:r>
        <w:rPr>
          <w:rStyle w:val="29"/>
          <w:rFonts w:ascii="宋体" w:hAnsi="宋体"/>
          <w:caps/>
        </w:rPr>
        <w:t>4.7.1.</w:t>
      </w:r>
      <w:r>
        <w:rPr>
          <w:rFonts w:asciiTheme="minorHAnsi" w:hAnsiTheme="minorHAnsi" w:eastAsiaTheme="minorEastAsia" w:cstheme="minorBidi"/>
          <w:kern w:val="2"/>
          <w:sz w:val="21"/>
          <w:szCs w:val="22"/>
        </w:rPr>
        <w:tab/>
      </w:r>
      <w:r>
        <w:rPr>
          <w:rStyle w:val="29"/>
          <w:rFonts w:ascii="宋体" w:hAnsi="宋体"/>
          <w:caps/>
        </w:rPr>
        <w:t>基础数据</w:t>
      </w:r>
      <w:r>
        <w:tab/>
      </w:r>
      <w:r>
        <w:fldChar w:fldCharType="begin"/>
      </w:r>
      <w:r>
        <w:instrText xml:space="preserve"> PAGEREF _Toc453492002 \h </w:instrText>
      </w:r>
      <w:r>
        <w:fldChar w:fldCharType="separate"/>
      </w:r>
      <w:r>
        <w:t>84</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"_Toc453492003" </w:instrText>
      </w:r>
      <w:r>
        <w:fldChar w:fldCharType="separate"/>
      </w:r>
      <w:r>
        <w:rPr>
          <w:rStyle w:val="29"/>
          <w:rFonts w:ascii="宋体" w:hAnsi="宋体"/>
          <w:caps/>
        </w:rPr>
        <w:t>4.7.2.</w:t>
      </w:r>
      <w:r>
        <w:rPr>
          <w:rFonts w:asciiTheme="minorHAnsi" w:hAnsiTheme="minorHAnsi" w:eastAsiaTheme="minorEastAsia" w:cstheme="minorBidi"/>
          <w:kern w:val="2"/>
          <w:sz w:val="21"/>
          <w:szCs w:val="22"/>
        </w:rPr>
        <w:tab/>
      </w:r>
      <w:r>
        <w:rPr>
          <w:rStyle w:val="29"/>
          <w:rFonts w:ascii="宋体" w:hAnsi="宋体"/>
          <w:caps/>
        </w:rPr>
        <w:t>业务数据</w:t>
      </w:r>
      <w:r>
        <w:tab/>
      </w:r>
      <w:r>
        <w:fldChar w:fldCharType="begin"/>
      </w:r>
      <w:r>
        <w:instrText xml:space="preserve"> PAGEREF _Toc453492003 \h </w:instrText>
      </w:r>
      <w:r>
        <w:fldChar w:fldCharType="separate"/>
      </w:r>
      <w:r>
        <w:t>90</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"_Toc453492004" </w:instrText>
      </w:r>
      <w:r>
        <w:fldChar w:fldCharType="separate"/>
      </w:r>
      <w:r>
        <w:rPr>
          <w:rStyle w:val="29"/>
          <w:rFonts w:ascii="宋体" w:hAnsi="宋体"/>
          <w:caps/>
        </w:rPr>
        <w:t>4.7.3.</w:t>
      </w:r>
      <w:r>
        <w:rPr>
          <w:rFonts w:asciiTheme="minorHAnsi" w:hAnsiTheme="minorHAnsi" w:eastAsiaTheme="minorEastAsia" w:cstheme="minorBidi"/>
          <w:kern w:val="2"/>
          <w:sz w:val="21"/>
          <w:szCs w:val="22"/>
        </w:rPr>
        <w:tab/>
      </w:r>
      <w:r>
        <w:rPr>
          <w:rStyle w:val="29"/>
          <w:rFonts w:ascii="宋体" w:hAnsi="宋体"/>
          <w:caps/>
        </w:rPr>
        <w:t>项目价格查询</w:t>
      </w:r>
      <w:r>
        <w:tab/>
      </w:r>
      <w:r>
        <w:fldChar w:fldCharType="begin"/>
      </w:r>
      <w:r>
        <w:instrText xml:space="preserve"> PAGEREF _Toc453492004 \h </w:instrText>
      </w:r>
      <w:r>
        <w:fldChar w:fldCharType="separate"/>
      </w:r>
      <w:r>
        <w:t>94</w:t>
      </w:r>
      <w:r>
        <w:fldChar w:fldCharType="end"/>
      </w:r>
      <w:r>
        <w:fldChar w:fldCharType="end"/>
      </w:r>
    </w:p>
    <w:p>
      <w:pPr>
        <w:pStyle w:val="22"/>
        <w:rPr>
          <w:rFonts w:asciiTheme="minorHAnsi" w:hAnsiTheme="minorHAnsi" w:eastAsiaTheme="minorEastAsia" w:cstheme="minorBidi"/>
          <w:kern w:val="2"/>
          <w:sz w:val="21"/>
          <w:szCs w:val="22"/>
        </w:rPr>
      </w:pPr>
      <w:r>
        <w:fldChar w:fldCharType="begin"/>
      </w:r>
      <w:r>
        <w:instrText xml:space="preserve"> HYPERLINK \l "_Toc453492005" </w:instrText>
      </w:r>
      <w:r>
        <w:fldChar w:fldCharType="separate"/>
      </w:r>
      <w:r>
        <w:rPr>
          <w:rStyle w:val="29"/>
          <w:rFonts w:ascii="宋体" w:hAnsi="宋体"/>
          <w:caps/>
        </w:rPr>
        <w:t>4.8.</w:t>
      </w:r>
      <w:r>
        <w:rPr>
          <w:rFonts w:asciiTheme="minorHAnsi" w:hAnsiTheme="minorHAnsi" w:eastAsiaTheme="minorEastAsia" w:cstheme="minorBidi"/>
          <w:kern w:val="2"/>
          <w:sz w:val="21"/>
          <w:szCs w:val="22"/>
        </w:rPr>
        <w:tab/>
      </w:r>
      <w:r>
        <w:rPr>
          <w:rStyle w:val="29"/>
          <w:rFonts w:ascii="宋体" w:hAnsi="宋体"/>
          <w:caps/>
        </w:rPr>
        <w:t>消息服务</w:t>
      </w:r>
      <w:r>
        <w:tab/>
      </w:r>
      <w:r>
        <w:fldChar w:fldCharType="begin"/>
      </w:r>
      <w:r>
        <w:instrText xml:space="preserve"> PAGEREF _Toc453492005 \h </w:instrText>
      </w:r>
      <w:r>
        <w:fldChar w:fldCharType="separate"/>
      </w:r>
      <w:r>
        <w:t>96</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"_Toc453492006" </w:instrText>
      </w:r>
      <w:r>
        <w:fldChar w:fldCharType="separate"/>
      </w:r>
      <w:r>
        <w:rPr>
          <w:rStyle w:val="29"/>
          <w:rFonts w:ascii="宋体" w:hAnsi="宋体"/>
          <w:caps/>
        </w:rPr>
        <w:t>4.8.1.</w:t>
      </w:r>
      <w:r>
        <w:rPr>
          <w:rFonts w:asciiTheme="minorHAnsi" w:hAnsiTheme="minorHAnsi" w:eastAsiaTheme="minorEastAsia" w:cstheme="minorBidi"/>
          <w:kern w:val="2"/>
          <w:sz w:val="21"/>
          <w:szCs w:val="22"/>
        </w:rPr>
        <w:tab/>
      </w:r>
      <w:r>
        <w:rPr>
          <w:rStyle w:val="29"/>
          <w:rFonts w:ascii="宋体" w:hAnsi="宋体"/>
          <w:caps/>
        </w:rPr>
        <w:t>交易信息</w:t>
      </w:r>
      <w:r>
        <w:tab/>
      </w:r>
      <w:r>
        <w:fldChar w:fldCharType="begin"/>
      </w:r>
      <w:r>
        <w:instrText xml:space="preserve"> PAGEREF _Toc453492006 \h </w:instrText>
      </w:r>
      <w:r>
        <w:fldChar w:fldCharType="separate"/>
      </w:r>
      <w:r>
        <w:t>96</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"_Toc453492007" </w:instrText>
      </w:r>
      <w:r>
        <w:fldChar w:fldCharType="separate"/>
      </w:r>
      <w:r>
        <w:rPr>
          <w:rStyle w:val="29"/>
          <w:rFonts w:ascii="宋体" w:hAnsi="宋体"/>
          <w:caps/>
        </w:rPr>
        <w:t>4.8.2.</w:t>
      </w:r>
      <w:r>
        <w:rPr>
          <w:rFonts w:asciiTheme="minorHAnsi" w:hAnsiTheme="minorHAnsi" w:eastAsiaTheme="minorEastAsia" w:cstheme="minorBidi"/>
          <w:kern w:val="2"/>
          <w:sz w:val="21"/>
          <w:szCs w:val="22"/>
        </w:rPr>
        <w:tab/>
      </w:r>
      <w:r>
        <w:rPr>
          <w:rStyle w:val="29"/>
          <w:rFonts w:ascii="宋体" w:hAnsi="宋体"/>
          <w:caps/>
        </w:rPr>
        <w:t>提醒信息</w:t>
      </w:r>
      <w:r>
        <w:tab/>
      </w:r>
      <w:r>
        <w:fldChar w:fldCharType="begin"/>
      </w:r>
      <w:r>
        <w:instrText xml:space="preserve"> PAGEREF _Toc453492007 \h </w:instrText>
      </w:r>
      <w:r>
        <w:fldChar w:fldCharType="separate"/>
      </w:r>
      <w:r>
        <w:t>101</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"_Toc453492008" </w:instrText>
      </w:r>
      <w:r>
        <w:fldChar w:fldCharType="separate"/>
      </w:r>
      <w:r>
        <w:rPr>
          <w:rStyle w:val="29"/>
          <w:rFonts w:ascii="宋体" w:hAnsi="宋体"/>
          <w:caps/>
        </w:rPr>
        <w:t>4.8.3.</w:t>
      </w:r>
      <w:r>
        <w:rPr>
          <w:rFonts w:asciiTheme="minorHAnsi" w:hAnsiTheme="minorHAnsi" w:eastAsiaTheme="minorEastAsia" w:cstheme="minorBidi"/>
          <w:kern w:val="2"/>
          <w:sz w:val="21"/>
          <w:szCs w:val="22"/>
        </w:rPr>
        <w:tab/>
      </w:r>
      <w:r>
        <w:rPr>
          <w:rStyle w:val="29"/>
          <w:rFonts w:ascii="宋体" w:hAnsi="宋体"/>
          <w:caps/>
        </w:rPr>
        <w:t>HIS退款通知</w:t>
      </w:r>
      <w:r>
        <w:tab/>
      </w:r>
      <w:r>
        <w:fldChar w:fldCharType="begin"/>
      </w:r>
      <w:r>
        <w:instrText xml:space="preserve"> PAGEREF _Toc453492008 \h </w:instrText>
      </w:r>
      <w:r>
        <w:fldChar w:fldCharType="separate"/>
      </w:r>
      <w:r>
        <w:t>106</w:t>
      </w:r>
      <w:r>
        <w:fldChar w:fldCharType="end"/>
      </w:r>
      <w:r>
        <w:fldChar w:fldCharType="end"/>
      </w:r>
    </w:p>
    <w:p>
      <w:pPr>
        <w:pStyle w:val="15"/>
        <w:rPr>
          <w:rFonts w:asciiTheme="minorHAnsi" w:hAnsiTheme="minorHAnsi" w:eastAsiaTheme="minorEastAsia" w:cstheme="minorBidi"/>
          <w:kern w:val="2"/>
          <w:sz w:val="21"/>
          <w:szCs w:val="22"/>
        </w:rPr>
      </w:pPr>
      <w:r>
        <w:fldChar w:fldCharType="begin"/>
      </w:r>
      <w:r>
        <w:instrText xml:space="preserve"> HYPERLINK \l "_Toc453492009" </w:instrText>
      </w:r>
      <w:r>
        <w:fldChar w:fldCharType="separate"/>
      </w:r>
      <w:r>
        <w:rPr>
          <w:rStyle w:val="29"/>
          <w:rFonts w:ascii="宋体" w:hAnsi="宋体"/>
          <w:caps/>
        </w:rPr>
        <w:t>4.8.4.</w:t>
      </w:r>
      <w:r>
        <w:rPr>
          <w:rFonts w:asciiTheme="minorHAnsi" w:hAnsiTheme="minorHAnsi" w:eastAsiaTheme="minorEastAsia" w:cstheme="minorBidi"/>
          <w:kern w:val="2"/>
          <w:sz w:val="21"/>
          <w:szCs w:val="22"/>
        </w:rPr>
        <w:tab/>
      </w:r>
      <w:r>
        <w:rPr>
          <w:rStyle w:val="29"/>
          <w:rFonts w:ascii="宋体" w:hAnsi="宋体"/>
          <w:caps/>
        </w:rPr>
        <w:t>自定义消息</w:t>
      </w:r>
      <w:r>
        <w:tab/>
      </w:r>
      <w:r>
        <w:fldChar w:fldCharType="begin"/>
      </w:r>
      <w:r>
        <w:instrText xml:space="preserve"> PAGEREF _Toc453492009 \h </w:instrText>
      </w:r>
      <w:r>
        <w:fldChar w:fldCharType="separate"/>
      </w:r>
      <w:r>
        <w:t>108</w:t>
      </w:r>
      <w:r>
        <w:fldChar w:fldCharType="end"/>
      </w:r>
      <w:r>
        <w:fldChar w:fldCharType="end"/>
      </w:r>
    </w:p>
    <w:p>
      <w:pPr>
        <w:pStyle w:val="23"/>
        <w:spacing w:line="360" w:lineRule="auto"/>
        <w:ind w:firstLine="720"/>
        <w:jc w:val="center"/>
        <w:rPr>
          <w:rFonts w:hAnsi="宋体"/>
          <w:b w:val="0"/>
          <w:bCs/>
          <w:caps/>
          <w:sz w:val="21"/>
          <w:szCs w:val="21"/>
        </w:rPr>
      </w:pPr>
      <w:r>
        <w:rPr>
          <w:rFonts w:hAnsi="宋体"/>
          <w:b w:val="0"/>
          <w:bCs/>
          <w:caps/>
          <w:sz w:val="21"/>
          <w:szCs w:val="21"/>
        </w:rPr>
        <w:fldChar w:fldCharType="end"/>
      </w:r>
    </w:p>
    <w:p>
      <w:pPr>
        <w:pStyle w:val="23"/>
        <w:spacing w:line="360" w:lineRule="auto"/>
        <w:ind w:firstLine="720"/>
        <w:jc w:val="center"/>
        <w:rPr>
          <w:rFonts w:hAnsi="宋体"/>
          <w:caps/>
          <w:sz w:val="36"/>
          <w:szCs w:val="21"/>
          <w:lang w:val="en-GB"/>
        </w:rPr>
        <w:sectPr>
          <w:headerReference r:id="rId3" w:type="default"/>
          <w:pgSz w:w="11906" w:h="16838"/>
          <w:pgMar w:top="1440" w:right="1800" w:bottom="1440" w:left="1800" w:header="851" w:footer="992" w:gutter="0"/>
          <w:cols w:space="425" w:num="1"/>
          <w:docGrid w:type="lines" w:linePitch="312" w:charSpace="0"/>
        </w:sectPr>
      </w:pPr>
    </w:p>
    <w:p>
      <w:pPr>
        <w:pStyle w:val="2"/>
        <w:keepLines w:val="0"/>
        <w:numPr>
          <w:ilvl w:val="0"/>
          <w:numId w:val="16"/>
        </w:numPr>
        <w:spacing w:before="120" w:after="60" w:line="240" w:lineRule="atLeast"/>
        <w:ind w:left="0" w:firstLine="0"/>
        <w:jc w:val="left"/>
        <w:rPr>
          <w:rFonts w:ascii="宋体" w:hAnsi="宋体"/>
          <w:caps/>
        </w:rPr>
      </w:pPr>
      <w:bookmarkStart w:id="0" w:name="_移动护理工作站介绍"/>
      <w:bookmarkEnd w:id="0"/>
      <w:bookmarkStart w:id="1" w:name="_Toc453491957"/>
      <w:r>
        <w:rPr>
          <w:rFonts w:hint="eastAsia" w:ascii="宋体" w:hAnsi="宋体"/>
          <w:caps/>
        </w:rPr>
        <w:t>文档说明</w:t>
      </w:r>
      <w:bookmarkEnd w:id="1"/>
    </w:p>
    <w:p>
      <w:pPr>
        <w:pStyle w:val="3"/>
        <w:keepLines w:val="0"/>
        <w:numPr>
          <w:ilvl w:val="1"/>
          <w:numId w:val="16"/>
        </w:numPr>
        <w:spacing w:before="120" w:after="60" w:line="240" w:lineRule="atLeast"/>
        <w:jc w:val="left"/>
        <w:rPr>
          <w:rFonts w:ascii="宋体" w:hAnsi="宋体" w:eastAsia="宋体"/>
          <w:caps/>
          <w:sz w:val="36"/>
        </w:rPr>
      </w:pPr>
      <w:bookmarkStart w:id="2" w:name="_Toc453491958"/>
      <w:r>
        <w:rPr>
          <w:rFonts w:hint="eastAsia" w:ascii="宋体" w:hAnsi="宋体" w:eastAsia="宋体"/>
          <w:caps/>
          <w:sz w:val="36"/>
        </w:rPr>
        <w:t>概要描述</w:t>
      </w:r>
      <w:bookmarkEnd w:id="2"/>
    </w:p>
    <w:p>
      <w:pPr>
        <w:ind w:firstLine="420"/>
        <w:rPr>
          <w:rFonts w:ascii="宋体" w:hAnsi="宋体"/>
          <w:caps/>
        </w:rPr>
      </w:pPr>
      <w:r>
        <w:rPr>
          <w:rFonts w:hint="eastAsia" w:ascii="宋体" w:hAnsi="宋体"/>
          <w:caps/>
        </w:rPr>
        <w:t>中联医院业务信息交互平台是重庆中联信息产业有限责任公司基于中联医院信息系统开发的信息平台，用于向第三方应用（或平台）提供与病人就诊相关的数据服务。</w:t>
      </w:r>
    </w:p>
    <w:p>
      <w:pPr>
        <w:ind w:firstLine="420"/>
        <w:rPr>
          <w:rFonts w:ascii="宋体" w:hAnsi="宋体"/>
          <w:caps/>
        </w:rPr>
      </w:pPr>
      <w:r>
        <w:rPr>
          <w:rFonts w:hint="eastAsia" w:ascii="宋体" w:hAnsi="宋体"/>
          <w:caps/>
        </w:rPr>
        <w:t>本文档是信息交互平台与第三方应用之间数据接入及同步交互的开发文档。</w:t>
      </w:r>
    </w:p>
    <w:p>
      <w:pPr>
        <w:pStyle w:val="3"/>
        <w:keepLines w:val="0"/>
        <w:numPr>
          <w:ilvl w:val="1"/>
          <w:numId w:val="16"/>
        </w:numPr>
        <w:spacing w:before="120" w:after="60" w:line="240" w:lineRule="atLeast"/>
        <w:jc w:val="left"/>
        <w:rPr>
          <w:rFonts w:ascii="宋体" w:hAnsi="宋体" w:eastAsia="宋体"/>
          <w:caps/>
          <w:sz w:val="36"/>
        </w:rPr>
      </w:pPr>
      <w:bookmarkStart w:id="3" w:name="_Toc453491959"/>
      <w:r>
        <w:rPr>
          <w:rFonts w:hint="eastAsia" w:ascii="宋体" w:hAnsi="宋体" w:eastAsia="宋体"/>
          <w:caps/>
          <w:sz w:val="36"/>
        </w:rPr>
        <w:t>阅读对象</w:t>
      </w:r>
      <w:bookmarkEnd w:id="3"/>
    </w:p>
    <w:p>
      <w:pPr>
        <w:ind w:firstLine="420"/>
        <w:rPr>
          <w:rFonts w:ascii="宋体" w:hAnsi="宋体"/>
          <w:caps/>
        </w:rPr>
      </w:pPr>
      <w:r>
        <w:rPr>
          <w:rFonts w:hint="eastAsia" w:ascii="宋体" w:hAnsi="宋体"/>
          <w:caps/>
        </w:rPr>
        <w:t>本文档面向具有一定的程序开发能力，了解 C#、VB、Java、</w:t>
      </w:r>
      <w:r>
        <w:rPr>
          <w:rFonts w:ascii="宋体" w:hAnsi="宋体"/>
          <w:caps/>
        </w:rPr>
        <w:t>PHP</w:t>
      </w:r>
      <w:r>
        <w:rPr>
          <w:rFonts w:hint="eastAsia" w:ascii="宋体" w:hAnsi="宋体"/>
          <w:caps/>
        </w:rPr>
        <w:t>、C、C++等开发语言其中一种的应用开发、维护和管理人员。</w:t>
      </w:r>
    </w:p>
    <w:p>
      <w:pPr>
        <w:pStyle w:val="3"/>
        <w:keepLines w:val="0"/>
        <w:numPr>
          <w:ilvl w:val="1"/>
          <w:numId w:val="16"/>
        </w:numPr>
        <w:spacing w:before="120" w:after="60" w:line="240" w:lineRule="atLeast"/>
        <w:jc w:val="left"/>
        <w:rPr>
          <w:rFonts w:ascii="宋体" w:hAnsi="宋体" w:eastAsia="宋体"/>
          <w:caps/>
          <w:sz w:val="36"/>
        </w:rPr>
      </w:pPr>
      <w:bookmarkStart w:id="4" w:name="_Toc453491960"/>
      <w:r>
        <w:rPr>
          <w:rFonts w:ascii="宋体" w:hAnsi="宋体" w:eastAsia="宋体"/>
          <w:caps/>
          <w:sz w:val="36"/>
        </w:rPr>
        <w:t>特别说明</w:t>
      </w:r>
      <w:bookmarkEnd w:id="4"/>
    </w:p>
    <w:p>
      <w:pPr>
        <w:ind w:firstLine="420"/>
        <w:rPr>
          <w:rFonts w:ascii="宋体" w:hAnsi="宋体"/>
          <w:caps/>
        </w:rPr>
      </w:pPr>
      <w:r>
        <w:rPr>
          <w:rFonts w:ascii="宋体" w:hAnsi="宋体"/>
          <w:caps/>
        </w:rPr>
        <w:t>文档中调用服务时请求和返回的XML节点名称区分大小写，如无特殊说明，全部为大写。</w:t>
      </w:r>
    </w:p>
    <w:p>
      <w:pPr>
        <w:pStyle w:val="3"/>
        <w:keepLines w:val="0"/>
        <w:numPr>
          <w:ilvl w:val="1"/>
          <w:numId w:val="16"/>
        </w:numPr>
        <w:spacing w:before="120" w:after="60" w:line="240" w:lineRule="atLeast"/>
        <w:jc w:val="left"/>
        <w:rPr>
          <w:rFonts w:ascii="宋体" w:hAnsi="宋体" w:eastAsia="宋体"/>
          <w:caps/>
          <w:sz w:val="36"/>
        </w:rPr>
      </w:pPr>
      <w:bookmarkStart w:id="5" w:name="_Toc453491961"/>
      <w:r>
        <w:rPr>
          <w:rFonts w:hint="eastAsia" w:ascii="宋体" w:hAnsi="宋体" w:eastAsia="宋体"/>
          <w:caps/>
          <w:sz w:val="36"/>
        </w:rPr>
        <w:t>兼容性处理原则</w:t>
      </w:r>
      <w:bookmarkEnd w:id="5"/>
    </w:p>
    <w:p>
      <w:pPr>
        <w:ind w:firstLine="420"/>
        <w:rPr>
          <w:caps/>
        </w:rPr>
      </w:pPr>
      <w:r>
        <w:rPr>
          <w:rFonts w:hint="eastAsia"/>
          <w:caps/>
        </w:rPr>
        <w:t>信息交互平台是产品化的产品，并不是针对某一个三方应用定制的，根据不同的需求，入出参数可能会有变更，例如增加节点。我们在处理变更时，会尽量考虑对之前版本的兼容。</w:t>
      </w:r>
    </w:p>
    <w:p>
      <w:pPr>
        <w:ind w:firstLine="420"/>
        <w:rPr>
          <w:caps/>
        </w:rPr>
      </w:pPr>
      <w:r>
        <w:rPr>
          <w:rFonts w:hint="eastAsia"/>
          <w:caps/>
        </w:rPr>
        <w:t>第三方应用在获取接口数据时，应遵循“要什么拿什么”的处理原则，即只获取需要的数据节点，否则可能造成平台升级后，因接口增加了节点导致第三方解析出错的问题，也避免第三方因为平台服务接口变动而每次都必须同步修改自己的程序，增加不必要的工作量的问题。</w:t>
      </w:r>
    </w:p>
    <w:p>
      <w:pPr>
        <w:pStyle w:val="2"/>
        <w:keepLines w:val="0"/>
        <w:numPr>
          <w:ilvl w:val="0"/>
          <w:numId w:val="16"/>
        </w:numPr>
        <w:spacing w:before="120" w:after="60" w:line="240" w:lineRule="atLeast"/>
        <w:ind w:left="0" w:firstLine="0"/>
        <w:jc w:val="left"/>
        <w:rPr>
          <w:rFonts w:ascii="宋体" w:hAnsi="宋体"/>
          <w:caps/>
        </w:rPr>
      </w:pPr>
      <w:bookmarkStart w:id="6" w:name="_Toc453491962"/>
      <w:r>
        <w:rPr>
          <w:rFonts w:hint="eastAsia" w:ascii="宋体" w:hAnsi="宋体"/>
          <w:caps/>
        </w:rPr>
        <w:t>平台服务</w:t>
      </w:r>
      <w:bookmarkEnd w:id="6"/>
    </w:p>
    <w:p>
      <w:pPr>
        <w:ind w:firstLine="420"/>
        <w:rPr>
          <w:rFonts w:ascii="宋体" w:hAnsi="宋体"/>
          <w:caps/>
        </w:rPr>
      </w:pPr>
      <w:r>
        <w:rPr>
          <w:rFonts w:hint="eastAsia" w:ascii="宋体" w:hAnsi="宋体"/>
          <w:caps/>
        </w:rPr>
        <w:t>平台信息接口服务以Web</w:t>
      </w:r>
      <w:r>
        <w:rPr>
          <w:rFonts w:ascii="宋体" w:hAnsi="宋体"/>
          <w:caps/>
        </w:rPr>
        <w:t>S</w:t>
      </w:r>
      <w:r>
        <w:rPr>
          <w:rFonts w:hint="eastAsia" w:ascii="宋体" w:hAnsi="宋体"/>
          <w:caps/>
        </w:rPr>
        <w:t>ervice形式向外部开放，支持GET和POST两种方式，数据格式使用标准XML格式。</w:t>
      </w:r>
    </w:p>
    <w:p>
      <w:pPr>
        <w:ind w:firstLine="420"/>
        <w:rPr>
          <w:rFonts w:ascii="宋体" w:hAnsi="宋体"/>
          <w:caps/>
        </w:rPr>
      </w:pPr>
      <w:r>
        <w:rPr>
          <w:rFonts w:hint="eastAsia" w:ascii="宋体" w:hAnsi="宋体"/>
          <w:caps/>
        </w:rPr>
        <w:t>第三方应用需提供统一消息通知地址，用于接收平台服务推送的消息。</w:t>
      </w:r>
    </w:p>
    <w:p>
      <w:pPr>
        <w:pStyle w:val="3"/>
        <w:keepLines w:val="0"/>
        <w:numPr>
          <w:ilvl w:val="1"/>
          <w:numId w:val="16"/>
        </w:numPr>
        <w:spacing w:before="120" w:after="60" w:line="240" w:lineRule="atLeast"/>
        <w:jc w:val="left"/>
        <w:rPr>
          <w:rFonts w:ascii="宋体" w:hAnsi="宋体" w:eastAsia="宋体"/>
          <w:caps/>
          <w:sz w:val="36"/>
        </w:rPr>
      </w:pPr>
      <w:bookmarkStart w:id="7" w:name="_Toc453491963"/>
      <w:r>
        <w:rPr>
          <w:rFonts w:hint="eastAsia" w:ascii="宋体" w:hAnsi="宋体" w:eastAsia="宋体"/>
          <w:caps/>
          <w:sz w:val="36"/>
        </w:rPr>
        <w:t>双方数据准备</w:t>
      </w:r>
      <w:bookmarkEnd w:id="7"/>
    </w:p>
    <w:p>
      <w:pPr>
        <w:ind w:firstLine="420"/>
        <w:rPr>
          <w:rFonts w:ascii="宋体" w:hAnsi="宋体"/>
          <w:caps/>
        </w:rPr>
      </w:pPr>
      <w:r>
        <w:rPr>
          <w:rFonts w:hint="eastAsia" w:ascii="宋体" w:hAnsi="宋体"/>
          <w:caps/>
        </w:rPr>
        <w:t>信息交互平台提供：</w:t>
      </w:r>
      <w:r>
        <w:rPr>
          <w:rFonts w:hint="eastAsia" w:ascii="宋体" w:hAnsi="宋体"/>
          <w:b/>
          <w:caps/>
        </w:rPr>
        <w:t>Web</w:t>
      </w:r>
      <w:r>
        <w:rPr>
          <w:rFonts w:ascii="宋体" w:hAnsi="宋体"/>
          <w:b/>
          <w:caps/>
        </w:rPr>
        <w:t>S</w:t>
      </w:r>
      <w:r>
        <w:rPr>
          <w:rFonts w:hint="eastAsia" w:ascii="宋体" w:hAnsi="宋体"/>
          <w:b/>
          <w:caps/>
        </w:rPr>
        <w:t>ervice地址、传输令牌(32位)，密钥（16位）</w:t>
      </w:r>
      <w:r>
        <w:rPr>
          <w:rFonts w:hint="eastAsia" w:ascii="宋体" w:hAnsi="宋体"/>
          <w:caps/>
        </w:rPr>
        <w:t>。以上信息第三方可向医院索要。</w:t>
      </w:r>
    </w:p>
    <w:p>
      <w:pPr>
        <w:ind w:firstLine="420"/>
        <w:rPr>
          <w:rFonts w:ascii="宋体" w:hAnsi="宋体"/>
          <w:caps/>
        </w:rPr>
      </w:pPr>
      <w:r>
        <w:rPr>
          <w:rFonts w:hint="eastAsia" w:ascii="宋体" w:hAnsi="宋体"/>
          <w:caps/>
        </w:rPr>
        <w:t>第三方应用平台提供：</w:t>
      </w:r>
      <w:r>
        <w:rPr>
          <w:rFonts w:hint="eastAsia" w:ascii="宋体" w:hAnsi="宋体"/>
          <w:b/>
          <w:caps/>
        </w:rPr>
        <w:t>消息通知地址(HTTP地址)</w:t>
      </w:r>
      <w:r>
        <w:rPr>
          <w:rFonts w:hint="eastAsia" w:ascii="宋体" w:hAnsi="宋体"/>
          <w:caps/>
        </w:rPr>
        <w:t>。平台采用POST方式推送数据。如不提供消息通知地址，则无法使用4.</w:t>
      </w:r>
      <w:r>
        <w:rPr>
          <w:rFonts w:ascii="宋体" w:hAnsi="宋体"/>
          <w:caps/>
        </w:rPr>
        <w:t>6中</w:t>
      </w:r>
      <w:r>
        <w:rPr>
          <w:rFonts w:hint="eastAsia" w:ascii="宋体" w:hAnsi="宋体"/>
          <w:caps/>
        </w:rPr>
        <w:t>所有消息类服务。消息的要求及格式详见2.</w:t>
      </w:r>
      <w:r>
        <w:rPr>
          <w:rFonts w:ascii="宋体" w:hAnsi="宋体"/>
          <w:caps/>
        </w:rPr>
        <w:t>3。</w:t>
      </w:r>
    </w:p>
    <w:p>
      <w:pPr>
        <w:pStyle w:val="3"/>
        <w:keepLines w:val="0"/>
        <w:numPr>
          <w:ilvl w:val="1"/>
          <w:numId w:val="16"/>
        </w:numPr>
        <w:spacing w:before="120" w:after="60" w:line="240" w:lineRule="atLeast"/>
        <w:jc w:val="left"/>
        <w:rPr>
          <w:rFonts w:ascii="宋体" w:hAnsi="宋体" w:eastAsia="宋体"/>
          <w:caps/>
          <w:sz w:val="36"/>
        </w:rPr>
      </w:pPr>
      <w:bookmarkStart w:id="8" w:name="_Toc453491964"/>
      <w:r>
        <w:rPr>
          <w:rFonts w:hint="eastAsia" w:ascii="宋体" w:hAnsi="宋体" w:eastAsia="宋体"/>
          <w:caps/>
          <w:sz w:val="36"/>
        </w:rPr>
        <w:t>服务调用</w:t>
      </w:r>
      <w:bookmarkEnd w:id="8"/>
    </w:p>
    <w:p>
      <w:pPr>
        <w:pStyle w:val="36"/>
        <w:numPr>
          <w:ilvl w:val="0"/>
          <w:numId w:val="17"/>
        </w:numPr>
        <w:ind w:firstLineChars="0"/>
        <w:rPr>
          <w:rFonts w:ascii="宋体" w:hAnsi="宋体"/>
          <w:caps/>
        </w:rPr>
      </w:pPr>
      <w:r>
        <w:rPr>
          <w:rFonts w:hint="eastAsia" w:ascii="宋体" w:hAnsi="宋体"/>
          <w:caps/>
        </w:rPr>
        <w:t>服务地址示例:</w:t>
      </w:r>
    </w:p>
    <w:p>
      <w:pPr>
        <w:ind w:firstLine="420"/>
        <w:rPr>
          <w:rFonts w:ascii="宋体" w:hAnsi="宋体"/>
          <w:b/>
          <w:caps/>
        </w:rPr>
      </w:pPr>
      <w:r>
        <w:rPr>
          <w:rFonts w:hint="eastAsia" w:ascii="宋体" w:hAnsi="宋体"/>
          <w:b/>
          <w:caps/>
        </w:rPr>
        <w:t>POST方式:</w:t>
      </w:r>
    </w:p>
    <w:p>
      <w:pPr>
        <w:ind w:firstLine="420"/>
        <w:rPr>
          <w:rFonts w:ascii="宋体" w:hAnsi="宋体"/>
          <w:caps/>
        </w:rPr>
      </w:pPr>
      <w:r>
        <w:rPr>
          <w:rFonts w:hint="eastAsia" w:ascii="宋体" w:hAnsi="宋体"/>
          <w:caps/>
        </w:rPr>
        <w:t>http://</w:t>
      </w:r>
      <w:r>
        <w:rPr>
          <w:rFonts w:ascii="宋体" w:hAnsi="宋体"/>
          <w:caps/>
        </w:rPr>
        <w:t>IP:Port</w:t>
      </w:r>
      <w:r>
        <w:rPr>
          <w:rFonts w:hint="eastAsia" w:ascii="宋体" w:hAnsi="宋体"/>
          <w:caps/>
        </w:rPr>
        <w:t>/</w:t>
      </w:r>
      <w:r>
        <w:rPr>
          <w:rFonts w:ascii="宋体" w:hAnsi="宋体"/>
          <w:caps/>
        </w:rPr>
        <w:t>ExternalServices/ZL_InformationService.asmx</w:t>
      </w:r>
      <w:r>
        <w:rPr>
          <w:rFonts w:hint="eastAsia" w:ascii="宋体" w:hAnsi="宋体"/>
          <w:caps/>
        </w:rPr>
        <w:t>?op=【服务模块】</w:t>
      </w:r>
    </w:p>
    <w:p>
      <w:pPr>
        <w:ind w:left="480" w:leftChars="200" w:firstLine="420"/>
        <w:rPr>
          <w:rFonts w:ascii="宋体" w:hAnsi="宋体"/>
          <w:caps/>
        </w:rPr>
      </w:pPr>
      <w:r>
        <w:rPr>
          <w:rFonts w:hint="eastAsia" w:ascii="宋体" w:hAnsi="宋体"/>
          <w:caps/>
        </w:rPr>
        <w:t>参数列表:REDATA=【VALUE】</w:t>
      </w:r>
    </w:p>
    <w:p>
      <w:pPr>
        <w:ind w:left="480" w:leftChars="200"/>
        <w:rPr>
          <w:rFonts w:ascii="宋体" w:hAnsi="宋体"/>
          <w:b/>
          <w:caps/>
        </w:rPr>
      </w:pPr>
      <w:r>
        <w:rPr>
          <w:rFonts w:hint="eastAsia" w:ascii="宋体" w:hAnsi="宋体"/>
          <w:b/>
          <w:caps/>
        </w:rPr>
        <w:t>GET方式：</w:t>
      </w:r>
    </w:p>
    <w:p>
      <w:pPr>
        <w:wordWrap w:val="0"/>
        <w:ind w:left="480" w:leftChars="200"/>
        <w:rPr>
          <w:rFonts w:ascii="宋体" w:hAnsi="宋体"/>
          <w:caps/>
        </w:rPr>
      </w:pPr>
      <w:r>
        <w:rPr>
          <w:rFonts w:hint="eastAsia" w:ascii="宋体" w:hAnsi="宋体"/>
          <w:caps/>
        </w:rPr>
        <w:t>http://</w:t>
      </w:r>
      <w:r>
        <w:rPr>
          <w:rFonts w:ascii="宋体" w:hAnsi="宋体"/>
          <w:caps/>
        </w:rPr>
        <w:t xml:space="preserve"> IP:Port</w:t>
      </w:r>
      <w:r>
        <w:rPr>
          <w:rFonts w:hint="eastAsia" w:ascii="宋体" w:hAnsi="宋体"/>
          <w:caps/>
        </w:rPr>
        <w:t xml:space="preserve"> /</w:t>
      </w:r>
      <w:r>
        <w:rPr>
          <w:rFonts w:ascii="宋体" w:hAnsi="宋体"/>
          <w:caps/>
        </w:rPr>
        <w:t>ExternalServices/ZL_InformationService.asmx</w:t>
      </w:r>
      <w:r>
        <w:rPr>
          <w:rFonts w:hint="eastAsia" w:ascii="宋体" w:hAnsi="宋体"/>
          <w:caps/>
        </w:rPr>
        <w:t xml:space="preserve"> /【服务模块】?REDATA=【VALUE】</w:t>
      </w:r>
    </w:p>
    <w:p>
      <w:pPr>
        <w:ind w:firstLine="420"/>
        <w:rPr>
          <w:rFonts w:ascii="宋体" w:hAnsi="宋体"/>
          <w:caps/>
        </w:rPr>
      </w:pPr>
      <w:r>
        <w:rPr>
          <w:rFonts w:hint="eastAsia" w:ascii="宋体" w:hAnsi="宋体"/>
          <w:caps/>
        </w:rPr>
        <w:t>以上两种方式</w:t>
      </w:r>
      <w:r>
        <w:rPr>
          <w:rFonts w:hint="eastAsia" w:ascii="宋体" w:hAnsi="宋体"/>
          <w:b/>
          <w:caps/>
        </w:rPr>
        <w:t>REDATA</w:t>
      </w:r>
      <w:r>
        <w:rPr>
          <w:rFonts w:hint="eastAsia" w:ascii="宋体" w:hAnsi="宋体"/>
          <w:caps/>
        </w:rPr>
        <w:t>为固定参数名称。</w:t>
      </w:r>
    </w:p>
    <w:p>
      <w:pPr>
        <w:pStyle w:val="36"/>
        <w:numPr>
          <w:ilvl w:val="0"/>
          <w:numId w:val="17"/>
        </w:numPr>
        <w:ind w:firstLineChars="0"/>
        <w:rPr>
          <w:rFonts w:ascii="宋体" w:hAnsi="宋体"/>
          <w:caps/>
        </w:rPr>
      </w:pPr>
      <w:r>
        <w:rPr>
          <w:rFonts w:hint="eastAsia" w:ascii="宋体" w:hAnsi="宋体"/>
          <w:caps/>
        </w:rPr>
        <w:t>服务请求支持两种方式，同步请求和异步请求。</w:t>
      </w:r>
    </w:p>
    <w:p>
      <w:pPr>
        <w:pStyle w:val="36"/>
        <w:numPr>
          <w:ilvl w:val="1"/>
          <w:numId w:val="17"/>
        </w:numPr>
        <w:ind w:firstLineChars="0"/>
        <w:rPr>
          <w:rFonts w:ascii="宋体" w:hAnsi="宋体"/>
          <w:caps/>
        </w:rPr>
      </w:pPr>
      <w:r>
        <w:rPr>
          <w:rFonts w:hint="eastAsia" w:ascii="宋体" w:hAnsi="宋体"/>
          <w:caps/>
        </w:rPr>
        <w:t>同步请求说明：即请求，即返回请求处理结果。例如退款同步请求：发起退款操作后，服务器立即返回是否退款成功结果。</w:t>
      </w:r>
    </w:p>
    <w:p>
      <w:pPr>
        <w:pStyle w:val="36"/>
        <w:numPr>
          <w:ilvl w:val="1"/>
          <w:numId w:val="17"/>
        </w:numPr>
        <w:ind w:firstLineChars="0"/>
        <w:rPr>
          <w:rFonts w:ascii="宋体" w:hAnsi="宋体"/>
          <w:caps/>
        </w:rPr>
      </w:pPr>
      <w:r>
        <w:rPr>
          <w:rFonts w:hint="eastAsia" w:ascii="宋体" w:hAnsi="宋体"/>
          <w:caps/>
        </w:rPr>
        <w:t>异步请求说明：服务器接收到请求后，同步返回请求状态结果（即请求是否被成功接受），服务器处理完成之后，通知请求方处理结果。例如退款异步请求：发起退款后，服务器立即返回请求状态结果(即退款请求是否被接受)。服务器处理完退款操作之后，将退款是否成功结果通知给请求方。</w:t>
      </w:r>
    </w:p>
    <w:p>
      <w:pPr>
        <w:pStyle w:val="4"/>
        <w:keepLines w:val="0"/>
        <w:numPr>
          <w:ilvl w:val="2"/>
          <w:numId w:val="16"/>
        </w:numPr>
        <w:spacing w:before="120" w:after="60" w:line="240" w:lineRule="atLeast"/>
        <w:jc w:val="left"/>
        <w:rPr>
          <w:rFonts w:ascii="宋体" w:hAnsi="宋体"/>
          <w:caps/>
          <w:sz w:val="32"/>
        </w:rPr>
      </w:pPr>
      <w:bookmarkStart w:id="9" w:name="_Toc453491965"/>
      <w:r>
        <w:rPr>
          <w:rFonts w:hint="eastAsia" w:ascii="宋体" w:hAnsi="宋体"/>
          <w:caps/>
          <w:sz w:val="32"/>
        </w:rPr>
        <w:t>同步请求</w:t>
      </w:r>
      <w:bookmarkEnd w:id="9"/>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请求数据说明:</w:t>
      </w:r>
      <w:r>
        <w:rPr>
          <w:rFonts w:ascii="宋体" w:hAnsi="宋体" w:eastAsia="宋体"/>
          <w:caps/>
        </w:rPr>
        <w:t xml:space="preserve"> </w:t>
      </w:r>
    </w:p>
    <w:p>
      <w:pPr>
        <w:ind w:firstLine="420"/>
        <w:rPr>
          <w:rFonts w:ascii="宋体" w:hAnsi="宋体"/>
          <w:b/>
          <w:caps/>
        </w:rPr>
      </w:pPr>
      <w:r>
        <w:rPr>
          <w:rFonts w:hint="eastAsia" w:ascii="宋体" w:hAnsi="宋体"/>
          <w:caps/>
        </w:rPr>
        <w:t>&lt;ROOT&gt;</w:t>
      </w:r>
    </w:p>
    <w:p>
      <w:pPr>
        <w:rPr>
          <w:rFonts w:ascii="宋体" w:hAnsi="宋体"/>
          <w:caps/>
          <w:szCs w:val="24"/>
        </w:rPr>
      </w:pPr>
      <w:r>
        <w:rPr>
          <w:rFonts w:hint="eastAsia" w:ascii="宋体" w:hAnsi="宋体"/>
          <w:caps/>
          <w:szCs w:val="24"/>
        </w:rPr>
        <w:tab/>
      </w:r>
      <w:r>
        <w:rPr>
          <w:rFonts w:hint="eastAsia" w:ascii="宋体" w:hAnsi="宋体"/>
          <w:caps/>
          <w:szCs w:val="24"/>
        </w:rPr>
        <w:tab/>
      </w:r>
      <w:r>
        <w:rPr>
          <w:rFonts w:hint="eastAsia" w:ascii="宋体" w:hAnsi="宋体"/>
          <w:caps/>
          <w:szCs w:val="24"/>
        </w:rPr>
        <w:t>&lt;TOKEN&gt;&lt;![CDATA[令牌]]&gt;&lt;/TOKEN&gt;</w:t>
      </w:r>
    </w:p>
    <w:p>
      <w:pPr>
        <w:ind w:left="420" w:firstLine="420"/>
        <w:rPr>
          <w:rFonts w:ascii="宋体" w:hAnsi="宋体"/>
          <w:caps/>
          <w:szCs w:val="24"/>
        </w:rPr>
      </w:pPr>
      <w:r>
        <w:rPr>
          <w:rFonts w:hint="eastAsia" w:ascii="宋体" w:hAnsi="宋体"/>
          <w:caps/>
          <w:szCs w:val="24"/>
        </w:rPr>
        <w:t>&lt;SERVICE&gt;&lt;![CDATA[服务名称]]</w:t>
      </w:r>
      <w:r>
        <w:rPr>
          <w:rFonts w:ascii="宋体" w:hAnsi="宋体"/>
          <w:caps/>
          <w:szCs w:val="24"/>
        </w:rPr>
        <w:t>&gt;</w:t>
      </w:r>
      <w:r>
        <w:rPr>
          <w:rFonts w:hint="eastAsia" w:ascii="宋体" w:hAnsi="宋体"/>
          <w:caps/>
          <w:szCs w:val="24"/>
        </w:rPr>
        <w:t>&lt;/SERVICE&gt;</w:t>
      </w:r>
    </w:p>
    <w:p>
      <w:pPr>
        <w:rPr>
          <w:rFonts w:ascii="宋体" w:hAnsi="宋体"/>
          <w:caps/>
          <w:szCs w:val="24"/>
        </w:rPr>
      </w:pPr>
      <w:r>
        <w:rPr>
          <w:rFonts w:hint="eastAsia" w:ascii="宋体" w:hAnsi="宋体"/>
          <w:caps/>
          <w:szCs w:val="24"/>
        </w:rPr>
        <w:tab/>
      </w:r>
      <w:r>
        <w:rPr>
          <w:rFonts w:hint="eastAsia" w:ascii="宋体" w:hAnsi="宋体"/>
          <w:caps/>
          <w:szCs w:val="24"/>
        </w:rPr>
        <w:tab/>
      </w:r>
      <w:r>
        <w:rPr>
          <w:rFonts w:hint="eastAsia" w:ascii="宋体" w:hAnsi="宋体"/>
          <w:caps/>
          <w:szCs w:val="24"/>
        </w:rPr>
        <w:t>&lt;DATAPARAM&gt;</w:t>
      </w:r>
    </w:p>
    <w:p>
      <w:pPr>
        <w:rPr>
          <w:rFonts w:ascii="宋体" w:hAnsi="宋体"/>
          <w:caps/>
          <w:szCs w:val="24"/>
        </w:rPr>
      </w:pPr>
      <w:r>
        <w:rPr>
          <w:rFonts w:hint="eastAsia" w:ascii="宋体" w:hAnsi="宋体"/>
          <w:caps/>
          <w:szCs w:val="24"/>
        </w:rPr>
        <w:tab/>
      </w:r>
      <w:r>
        <w:rPr>
          <w:rFonts w:hint="eastAsia" w:ascii="宋体" w:hAnsi="宋体"/>
          <w:caps/>
          <w:szCs w:val="24"/>
        </w:rPr>
        <w:tab/>
      </w:r>
      <w:r>
        <w:rPr>
          <w:rFonts w:hint="eastAsia" w:ascii="宋体" w:hAnsi="宋体"/>
          <w:caps/>
          <w:szCs w:val="24"/>
        </w:rPr>
        <w:tab/>
      </w:r>
      <w:r>
        <w:rPr>
          <w:rFonts w:hint="eastAsia" w:ascii="宋体" w:hAnsi="宋体"/>
          <w:caps/>
          <w:szCs w:val="24"/>
        </w:rPr>
        <w:t>&lt;![CDATA[业务数据]]</w:t>
      </w:r>
      <w:r>
        <w:rPr>
          <w:rFonts w:ascii="宋体" w:hAnsi="宋体"/>
          <w:caps/>
          <w:szCs w:val="24"/>
        </w:rPr>
        <w:t>&gt;</w:t>
      </w:r>
    </w:p>
    <w:p>
      <w:pPr>
        <w:ind w:left="420" w:leftChars="175" w:firstLine="420"/>
        <w:rPr>
          <w:rFonts w:ascii="宋体" w:hAnsi="宋体"/>
          <w:caps/>
          <w:szCs w:val="24"/>
        </w:rPr>
      </w:pPr>
      <w:r>
        <w:rPr>
          <w:rFonts w:hint="eastAsia" w:ascii="宋体" w:hAnsi="宋体"/>
          <w:caps/>
          <w:szCs w:val="24"/>
        </w:rPr>
        <w:t>&lt;/DATAPARAM&gt;</w:t>
      </w:r>
    </w:p>
    <w:p>
      <w:pPr>
        <w:pStyle w:val="36"/>
        <w:ind w:left="254" w:leftChars="106" w:firstLine="166" w:firstLineChars="0"/>
        <w:rPr>
          <w:rFonts w:ascii="宋体" w:hAnsi="宋体"/>
          <w:caps/>
        </w:rPr>
      </w:pPr>
      <w:r>
        <w:rPr>
          <w:rFonts w:hint="eastAsia" w:ascii="宋体" w:hAnsi="宋体"/>
          <w:caps/>
        </w:rPr>
        <w:t>&lt;/ROOT&gt;</w:t>
      </w:r>
    </w:p>
    <w:tbl>
      <w:tblPr>
        <w:tblStyle w:val="32"/>
        <w:tblW w:w="6994" w:type="dxa"/>
        <w:tblInd w:w="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4"/>
        <w:gridCol w:w="313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名称</w:t>
            </w:r>
          </w:p>
        </w:tc>
        <w:tc>
          <w:tcPr>
            <w:tcW w:w="3131"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描述</w:t>
            </w:r>
          </w:p>
        </w:tc>
        <w:tc>
          <w:tcPr>
            <w:tcW w:w="2209"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3131"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209"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TOKEN</w:t>
            </w:r>
          </w:p>
        </w:tc>
        <w:tc>
          <w:tcPr>
            <w:tcW w:w="3131"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令牌，平台服务提供</w:t>
            </w:r>
          </w:p>
        </w:tc>
        <w:tc>
          <w:tcPr>
            <w:tcW w:w="2209"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DATAPARAM</w:t>
            </w:r>
          </w:p>
        </w:tc>
        <w:tc>
          <w:tcPr>
            <w:tcW w:w="3131"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具体业务参数</w:t>
            </w:r>
          </w:p>
        </w:tc>
        <w:tc>
          <w:tcPr>
            <w:tcW w:w="2209"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SERVICE</w:t>
            </w:r>
          </w:p>
        </w:tc>
        <w:tc>
          <w:tcPr>
            <w:tcW w:w="3131"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服务名称格式为:**.**.**</w:t>
            </w:r>
          </w:p>
        </w:tc>
        <w:tc>
          <w:tcPr>
            <w:tcW w:w="2209" w:type="dxa"/>
          </w:tcPr>
          <w:p>
            <w:pPr>
              <w:pStyle w:val="36"/>
              <w:ind w:firstLine="0" w:firstLineChars="0"/>
              <w:rPr>
                <w:rFonts w:ascii="宋体" w:hAnsi="宋体" w:eastAsiaTheme="minorEastAsia" w:cstheme="minorBidi"/>
                <w:caps/>
              </w:rPr>
            </w:pPr>
            <w:r>
              <w:rPr>
                <w:rFonts w:hint="eastAsia" w:eastAsiaTheme="minorEastAsia" w:cstheme="minorBidi"/>
                <w:caps/>
              </w:rPr>
              <w:t>用于区分不同业务服务请求(详情见服务清单表)</w:t>
            </w:r>
            <w:r>
              <w:rPr>
                <w:rFonts w:ascii="宋体" w:hAnsi="宋体" w:eastAsiaTheme="minorEastAsia" w:cstheme="minorBidi"/>
                <w:caps/>
              </w:rPr>
              <w:t xml:space="preserve"> </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返回数据说明</w:t>
      </w:r>
    </w:p>
    <w:p>
      <w:pPr>
        <w:ind w:firstLine="420"/>
        <w:rPr>
          <w:rFonts w:ascii="宋体" w:hAnsi="宋体"/>
          <w:b/>
          <w:caps/>
        </w:rPr>
      </w:pPr>
      <w:r>
        <w:rPr>
          <w:rFonts w:hint="eastAsia" w:ascii="宋体" w:hAnsi="宋体"/>
          <w:caps/>
        </w:rPr>
        <w:t>&lt;ROOT&gt;</w:t>
      </w:r>
    </w:p>
    <w:p>
      <w:pPr>
        <w:ind w:left="420" w:firstLine="420"/>
        <w:rPr>
          <w:rFonts w:ascii="宋体" w:hAnsi="宋体"/>
          <w:b/>
          <w:caps/>
        </w:rPr>
      </w:pPr>
      <w:r>
        <w:rPr>
          <w:rFonts w:hint="eastAsia" w:ascii="宋体" w:hAnsi="宋体"/>
          <w:caps/>
        </w:rPr>
        <w:t>&lt;STATE&gt;&lt;![CDATA[状态]]</w:t>
      </w:r>
      <w:r>
        <w:rPr>
          <w:rFonts w:ascii="宋体" w:hAnsi="宋体"/>
          <w:caps/>
        </w:rPr>
        <w:t>&gt;</w:t>
      </w:r>
      <w:r>
        <w:rPr>
          <w:rFonts w:hint="eastAsia" w:ascii="宋体" w:hAnsi="宋体"/>
          <w:caps/>
        </w:rPr>
        <w:t>&lt;/STATE&gt;</w:t>
      </w:r>
    </w:p>
    <w:p>
      <w:pPr>
        <w:ind w:left="420" w:firstLine="420"/>
        <w:rPr>
          <w:rFonts w:ascii="宋体" w:hAnsi="宋体"/>
          <w:b/>
          <w:caps/>
        </w:rPr>
      </w:pPr>
      <w:r>
        <w:rPr>
          <w:rFonts w:hint="eastAsia" w:ascii="宋体" w:hAnsi="宋体"/>
          <w:caps/>
        </w:rPr>
        <w:t>&lt;DATAPARAM&gt;&lt;![CDATA[业务数据]]</w:t>
      </w:r>
      <w:r>
        <w:rPr>
          <w:rFonts w:ascii="宋体" w:hAnsi="宋体"/>
          <w:caps/>
        </w:rPr>
        <w:t>&gt;</w:t>
      </w:r>
      <w:r>
        <w:rPr>
          <w:rFonts w:hint="eastAsia" w:ascii="宋体" w:hAnsi="宋体"/>
          <w:caps/>
        </w:rPr>
        <w:t>&lt;/DATAPARAM&gt;</w:t>
      </w:r>
      <w:r>
        <w:rPr>
          <w:rFonts w:hint="eastAsia" w:ascii="宋体" w:hAnsi="宋体"/>
          <w:caps/>
        </w:rPr>
        <w:tab/>
      </w:r>
    </w:p>
    <w:p>
      <w:pPr>
        <w:ind w:left="420" w:firstLine="420"/>
        <w:rPr>
          <w:rFonts w:ascii="宋体" w:hAnsi="宋体"/>
          <w:caps/>
        </w:rPr>
      </w:pPr>
      <w:r>
        <w:rPr>
          <w:rFonts w:hint="eastAsia" w:ascii="宋体" w:hAnsi="宋体"/>
          <w:caps/>
        </w:rPr>
        <w:t>&lt;ERROR&gt;</w:t>
      </w:r>
    </w:p>
    <w:p>
      <w:pPr>
        <w:ind w:left="840" w:firstLine="420"/>
        <w:rPr>
          <w:rFonts w:ascii="宋体" w:hAnsi="宋体"/>
          <w:b/>
          <w:caps/>
        </w:rPr>
      </w:pPr>
      <w:r>
        <w:rPr>
          <w:rFonts w:hint="eastAsia" w:ascii="宋体" w:hAnsi="宋体"/>
          <w:caps/>
        </w:rPr>
        <w:t>&lt;ERRCODE&gt;&lt;![CDATA[状态错误码]]</w:t>
      </w:r>
      <w:r>
        <w:rPr>
          <w:rFonts w:ascii="宋体" w:hAnsi="宋体"/>
          <w:caps/>
        </w:rPr>
        <w:t>&gt;</w:t>
      </w:r>
      <w:r>
        <w:rPr>
          <w:rFonts w:hint="eastAsia" w:ascii="宋体" w:hAnsi="宋体"/>
          <w:caps/>
        </w:rPr>
        <w:t>&lt;/ERRCODE&gt;</w:t>
      </w:r>
    </w:p>
    <w:p>
      <w:pPr>
        <w:ind w:left="840" w:firstLine="420"/>
        <w:rPr>
          <w:rFonts w:ascii="宋体" w:hAnsi="宋体"/>
          <w:b/>
          <w:caps/>
        </w:rPr>
      </w:pPr>
      <w:r>
        <w:rPr>
          <w:rFonts w:hint="eastAsia" w:ascii="宋体" w:hAnsi="宋体"/>
          <w:caps/>
        </w:rPr>
        <w:t>&lt;MSG&gt;&lt;![CDATA[错误信息]]</w:t>
      </w:r>
      <w:r>
        <w:rPr>
          <w:rFonts w:ascii="宋体" w:hAnsi="宋体"/>
          <w:caps/>
        </w:rPr>
        <w:t>&gt;</w:t>
      </w:r>
      <w:r>
        <w:rPr>
          <w:rFonts w:hint="eastAsia" w:ascii="宋体" w:hAnsi="宋体"/>
          <w:caps/>
        </w:rPr>
        <w:t>&lt;/MSG&gt;</w:t>
      </w:r>
    </w:p>
    <w:p>
      <w:pPr>
        <w:ind w:left="420" w:firstLine="420"/>
        <w:rPr>
          <w:rFonts w:ascii="宋体" w:hAnsi="宋体"/>
          <w:b/>
          <w:caps/>
        </w:rPr>
      </w:pPr>
      <w:r>
        <w:rPr>
          <w:rFonts w:hint="eastAsia" w:ascii="宋体" w:hAnsi="宋体"/>
          <w:caps/>
        </w:rPr>
        <w:t>&lt;/ERROR&gt;</w:t>
      </w:r>
    </w:p>
    <w:p>
      <w:pPr>
        <w:pStyle w:val="36"/>
        <w:ind w:left="254" w:leftChars="106" w:firstLine="166" w:firstLineChars="0"/>
        <w:rPr>
          <w:rFonts w:ascii="宋体" w:hAnsi="宋体"/>
          <w:caps/>
        </w:rPr>
      </w:pPr>
      <w:r>
        <w:rPr>
          <w:rFonts w:hint="eastAsia" w:ascii="宋体" w:hAnsi="宋体"/>
          <w:caps/>
        </w:rPr>
        <w:t>&lt;/ROOT&gt;</w:t>
      </w:r>
    </w:p>
    <w:tbl>
      <w:tblPr>
        <w:tblStyle w:val="32"/>
        <w:tblW w:w="7162"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311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名称</w:t>
            </w:r>
          </w:p>
        </w:tc>
        <w:tc>
          <w:tcPr>
            <w:tcW w:w="3118"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描述</w:t>
            </w:r>
          </w:p>
        </w:tc>
        <w:tc>
          <w:tcPr>
            <w:tcW w:w="2268"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DATAPARAM</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具体业务参数</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STATE</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执行状态(T：成功,F:失败)</w:t>
            </w:r>
          </w:p>
        </w:tc>
        <w:tc>
          <w:tcPr>
            <w:tcW w:w="226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ERROR</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STATE为F时返回</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ERROR_ERRCODE</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错误码</w:t>
            </w:r>
          </w:p>
        </w:tc>
        <w:tc>
          <w:tcPr>
            <w:tcW w:w="226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详情见错误码表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ERROR_MSG</w:t>
            </w:r>
          </w:p>
        </w:tc>
        <w:tc>
          <w:tcPr>
            <w:tcW w:w="311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错误信息</w:t>
            </w:r>
          </w:p>
        </w:tc>
        <w:tc>
          <w:tcPr>
            <w:tcW w:w="2268" w:type="dxa"/>
          </w:tcPr>
          <w:p>
            <w:pPr>
              <w:pStyle w:val="36"/>
              <w:ind w:firstLine="0" w:firstLineChars="0"/>
              <w:rPr>
                <w:rFonts w:ascii="宋体" w:hAnsi="宋体" w:eastAsiaTheme="minorEastAsia" w:cstheme="minorBidi"/>
                <w:caps/>
              </w:rPr>
            </w:pPr>
          </w:p>
        </w:tc>
      </w:tr>
    </w:tbl>
    <w:p>
      <w:pPr>
        <w:pStyle w:val="4"/>
        <w:keepLines w:val="0"/>
        <w:numPr>
          <w:ilvl w:val="2"/>
          <w:numId w:val="16"/>
        </w:numPr>
        <w:spacing w:before="120" w:after="60" w:line="240" w:lineRule="atLeast"/>
        <w:jc w:val="left"/>
        <w:rPr>
          <w:rFonts w:ascii="宋体" w:hAnsi="宋体"/>
          <w:caps/>
          <w:sz w:val="32"/>
        </w:rPr>
      </w:pPr>
      <w:bookmarkStart w:id="10" w:name="_Toc453491966"/>
      <w:r>
        <w:rPr>
          <w:rFonts w:hint="eastAsia" w:ascii="宋体" w:hAnsi="宋体"/>
          <w:caps/>
          <w:sz w:val="32"/>
        </w:rPr>
        <w:t>异步请求</w:t>
      </w:r>
      <w:bookmarkEnd w:id="10"/>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请求数据说明</w:t>
      </w:r>
    </w:p>
    <w:p>
      <w:pPr>
        <w:ind w:firstLine="420"/>
        <w:rPr>
          <w:rFonts w:ascii="宋体" w:hAnsi="宋体"/>
          <w:caps/>
        </w:rPr>
      </w:pPr>
      <w:r>
        <w:rPr>
          <w:rFonts w:hint="eastAsia" w:ascii="宋体" w:hAnsi="宋体"/>
          <w:caps/>
        </w:rPr>
        <w:t>&lt;ROOT&gt;</w:t>
      </w:r>
    </w:p>
    <w:p>
      <w:pPr>
        <w:ind w:left="420" w:firstLine="420"/>
        <w:rPr>
          <w:rFonts w:ascii="宋体" w:hAnsi="宋体"/>
          <w:caps/>
        </w:rPr>
      </w:pPr>
      <w:r>
        <w:rPr>
          <w:rFonts w:hint="eastAsia" w:ascii="宋体" w:hAnsi="宋体"/>
          <w:caps/>
        </w:rPr>
        <w:t>&lt;TOKEN&gt;&lt;![CDATA[令牌]]</w:t>
      </w:r>
      <w:r>
        <w:rPr>
          <w:rFonts w:ascii="宋体" w:hAnsi="宋体"/>
          <w:caps/>
        </w:rPr>
        <w:t>&gt;</w:t>
      </w:r>
      <w:r>
        <w:rPr>
          <w:rFonts w:hint="eastAsia" w:ascii="宋体" w:hAnsi="宋体"/>
          <w:caps/>
        </w:rPr>
        <w:t>&lt;/TOKEN&gt;</w:t>
      </w:r>
    </w:p>
    <w:p>
      <w:pPr>
        <w:ind w:left="420" w:firstLine="420"/>
        <w:rPr>
          <w:rFonts w:ascii="宋体" w:hAnsi="宋体"/>
          <w:caps/>
        </w:rPr>
      </w:pPr>
      <w:r>
        <w:rPr>
          <w:rFonts w:hint="eastAsia" w:ascii="宋体" w:hAnsi="宋体"/>
          <w:caps/>
        </w:rPr>
        <w:t>&lt;SERVICE&gt;&lt;![CDATA[服务名称]]</w:t>
      </w:r>
      <w:r>
        <w:rPr>
          <w:rFonts w:ascii="宋体" w:hAnsi="宋体"/>
          <w:caps/>
        </w:rPr>
        <w:t>&gt;</w:t>
      </w:r>
      <w:r>
        <w:rPr>
          <w:rFonts w:hint="eastAsia" w:ascii="宋体" w:hAnsi="宋体"/>
          <w:caps/>
        </w:rPr>
        <w:t>&lt;/SERVICE&gt;</w:t>
      </w:r>
    </w:p>
    <w:p>
      <w:pPr>
        <w:ind w:left="420" w:firstLine="420"/>
        <w:rPr>
          <w:rFonts w:ascii="宋体" w:hAnsi="宋体"/>
          <w:caps/>
        </w:rPr>
      </w:pPr>
      <w:r>
        <w:rPr>
          <w:rFonts w:hint="eastAsia" w:ascii="宋体" w:hAnsi="宋体"/>
          <w:caps/>
        </w:rPr>
        <w:t>&lt;DATAPARAM&gt;</w:t>
      </w:r>
    </w:p>
    <w:p>
      <w:pPr>
        <w:ind w:left="840" w:firstLine="420"/>
        <w:rPr>
          <w:rFonts w:ascii="宋体" w:hAnsi="宋体"/>
          <w:caps/>
        </w:rPr>
      </w:pPr>
      <w:r>
        <w:rPr>
          <w:rFonts w:hint="eastAsia" w:ascii="宋体" w:hAnsi="宋体"/>
          <w:caps/>
        </w:rPr>
        <w:t>&lt;![CDATA[业务数据]]</w:t>
      </w:r>
      <w:r>
        <w:rPr>
          <w:rFonts w:ascii="宋体" w:hAnsi="宋体"/>
          <w:caps/>
        </w:rPr>
        <w:t>&gt;</w:t>
      </w:r>
    </w:p>
    <w:p>
      <w:pPr>
        <w:ind w:left="420" w:firstLine="420"/>
        <w:rPr>
          <w:rFonts w:ascii="宋体" w:hAnsi="宋体"/>
          <w:caps/>
        </w:rPr>
      </w:pPr>
      <w:r>
        <w:rPr>
          <w:rFonts w:hint="eastAsia" w:ascii="宋体" w:hAnsi="宋体"/>
          <w:caps/>
        </w:rPr>
        <w:t>&lt;/DATAPARAM&gt;</w:t>
      </w:r>
    </w:p>
    <w:p>
      <w:pPr>
        <w:ind w:left="355" w:leftChars="148" w:firstLine="480" w:firstLineChars="200"/>
        <w:rPr>
          <w:rFonts w:ascii="宋体" w:hAnsi="宋体"/>
          <w:caps/>
        </w:rPr>
      </w:pPr>
      <w:r>
        <w:rPr>
          <w:rFonts w:ascii="宋体" w:hAnsi="宋体"/>
          <w:caps/>
        </w:rPr>
        <w:t>&lt;</w:t>
      </w:r>
      <w:r>
        <w:rPr>
          <w:rFonts w:hint="eastAsia" w:ascii="宋体" w:hAnsi="宋体"/>
          <w:caps/>
        </w:rPr>
        <w:t>ASYNPARAM</w:t>
      </w:r>
      <w:r>
        <w:rPr>
          <w:rFonts w:ascii="宋体" w:hAnsi="宋体"/>
          <w:caps/>
        </w:rPr>
        <w:t>&gt;</w:t>
      </w:r>
    </w:p>
    <w:p>
      <w:pPr>
        <w:ind w:left="780" w:leftChars="325" w:firstLine="480" w:firstLineChars="200"/>
        <w:rPr>
          <w:rFonts w:ascii="宋体" w:hAnsi="宋体"/>
          <w:caps/>
        </w:rPr>
      </w:pPr>
      <w:r>
        <w:rPr>
          <w:rFonts w:ascii="宋体" w:hAnsi="宋体"/>
          <w:caps/>
        </w:rPr>
        <w:t>&lt;</w:t>
      </w:r>
      <w:r>
        <w:rPr>
          <w:rFonts w:hint="eastAsia" w:ascii="宋体" w:hAnsi="宋体"/>
          <w:caps/>
        </w:rPr>
        <w:t>MESSAGEUNIQUE</w:t>
      </w:r>
      <w:r>
        <w:rPr>
          <w:rFonts w:ascii="宋体" w:hAnsi="宋体"/>
          <w:caps/>
        </w:rPr>
        <w:t>&gt;</w:t>
      </w:r>
      <w:r>
        <w:rPr>
          <w:rFonts w:hint="eastAsia" w:ascii="宋体" w:hAnsi="宋体"/>
          <w:caps/>
        </w:rPr>
        <w:t>&lt;![CDATA[请求唯一标识]]&gt;</w:t>
      </w:r>
      <w:r>
        <w:rPr>
          <w:rFonts w:ascii="宋体" w:hAnsi="宋体"/>
          <w:caps/>
        </w:rPr>
        <w:t>&lt;/</w:t>
      </w:r>
      <w:r>
        <w:rPr>
          <w:rFonts w:hint="eastAsia" w:ascii="宋体" w:hAnsi="宋体"/>
          <w:caps/>
        </w:rPr>
        <w:t>MESSAGEUNIQUE</w:t>
      </w:r>
      <w:r>
        <w:rPr>
          <w:rFonts w:ascii="宋体" w:hAnsi="宋体"/>
          <w:caps/>
        </w:rPr>
        <w:t xml:space="preserve">&gt; </w:t>
      </w:r>
    </w:p>
    <w:p>
      <w:pPr>
        <w:ind w:left="780" w:leftChars="325" w:firstLine="480" w:firstLineChars="200"/>
        <w:rPr>
          <w:rFonts w:ascii="宋体" w:hAnsi="宋体"/>
          <w:caps/>
        </w:rPr>
      </w:pPr>
      <w:r>
        <w:rPr>
          <w:rFonts w:ascii="宋体" w:hAnsi="宋体"/>
          <w:caps/>
        </w:rPr>
        <w:t>&lt;</w:t>
      </w:r>
      <w:r>
        <w:rPr>
          <w:rFonts w:hint="eastAsia" w:ascii="宋体" w:hAnsi="宋体"/>
          <w:caps/>
        </w:rPr>
        <w:t>CALLBACKURL</w:t>
      </w:r>
      <w:r>
        <w:rPr>
          <w:rFonts w:ascii="宋体" w:hAnsi="宋体"/>
          <w:caps/>
        </w:rPr>
        <w:t>&gt;</w:t>
      </w:r>
      <w:r>
        <w:rPr>
          <w:rFonts w:hint="eastAsia" w:ascii="宋体" w:hAnsi="宋体"/>
          <w:caps/>
        </w:rPr>
        <w:t>&lt;![CDATA[通知URL地址]]</w:t>
      </w:r>
      <w:r>
        <w:rPr>
          <w:rFonts w:ascii="宋体" w:hAnsi="宋体"/>
          <w:caps/>
        </w:rPr>
        <w:t>&gt;&lt;/</w:t>
      </w:r>
      <w:r>
        <w:rPr>
          <w:rFonts w:hint="eastAsia" w:ascii="宋体" w:hAnsi="宋体"/>
          <w:caps/>
        </w:rPr>
        <w:t>CALLBACKURL</w:t>
      </w:r>
      <w:r>
        <w:rPr>
          <w:rFonts w:ascii="宋体" w:hAnsi="宋体"/>
          <w:caps/>
        </w:rPr>
        <w:t>&gt;</w:t>
      </w:r>
    </w:p>
    <w:p>
      <w:pPr>
        <w:ind w:left="780" w:leftChars="325" w:firstLine="480" w:firstLineChars="200"/>
        <w:rPr>
          <w:rFonts w:ascii="宋体" w:hAnsi="宋体"/>
          <w:caps/>
        </w:rPr>
      </w:pPr>
      <w:r>
        <w:rPr>
          <w:rFonts w:ascii="宋体" w:hAnsi="宋体"/>
          <w:caps/>
        </w:rPr>
        <w:t>&lt;</w:t>
      </w:r>
      <w:r>
        <w:rPr>
          <w:rFonts w:hint="eastAsia" w:ascii="宋体" w:hAnsi="宋体"/>
          <w:caps/>
        </w:rPr>
        <w:t>CALLBACKTYPE</w:t>
      </w:r>
      <w:r>
        <w:rPr>
          <w:rFonts w:ascii="宋体" w:hAnsi="宋体"/>
          <w:caps/>
        </w:rPr>
        <w:t>&gt;</w:t>
      </w:r>
      <w:r>
        <w:rPr>
          <w:rFonts w:hint="eastAsia" w:ascii="宋体" w:hAnsi="宋体"/>
          <w:caps/>
        </w:rPr>
        <w:t>&lt;![CDATA[通知类型]]</w:t>
      </w:r>
      <w:r>
        <w:rPr>
          <w:rFonts w:ascii="宋体" w:hAnsi="宋体"/>
          <w:caps/>
        </w:rPr>
        <w:t>&gt;&lt;/</w:t>
      </w:r>
      <w:r>
        <w:rPr>
          <w:rFonts w:hint="eastAsia" w:ascii="宋体" w:hAnsi="宋体"/>
          <w:caps/>
        </w:rPr>
        <w:t>CALLBACKTYPE</w:t>
      </w:r>
      <w:r>
        <w:rPr>
          <w:rFonts w:ascii="宋体" w:hAnsi="宋体"/>
          <w:caps/>
        </w:rPr>
        <w:t>&gt;</w:t>
      </w:r>
    </w:p>
    <w:p>
      <w:pPr>
        <w:ind w:left="360" w:firstLine="420"/>
        <w:rPr>
          <w:rFonts w:ascii="宋体" w:hAnsi="宋体"/>
          <w:caps/>
        </w:rPr>
      </w:pPr>
      <w:r>
        <w:rPr>
          <w:rFonts w:ascii="宋体" w:hAnsi="宋体"/>
          <w:caps/>
        </w:rPr>
        <w:t>&lt;/</w:t>
      </w:r>
      <w:r>
        <w:rPr>
          <w:rFonts w:hint="eastAsia" w:ascii="宋体" w:hAnsi="宋体"/>
          <w:caps/>
        </w:rPr>
        <w:t>ASYNPARAM</w:t>
      </w:r>
      <w:r>
        <w:rPr>
          <w:rFonts w:ascii="宋体" w:hAnsi="宋体"/>
          <w:caps/>
        </w:rPr>
        <w:t>&gt;</w:t>
      </w:r>
    </w:p>
    <w:p>
      <w:pPr>
        <w:pStyle w:val="36"/>
        <w:ind w:firstLine="360" w:firstLineChars="150"/>
        <w:rPr>
          <w:rFonts w:ascii="宋体" w:hAnsi="宋体"/>
          <w:caps/>
        </w:rPr>
      </w:pPr>
      <w:r>
        <w:rPr>
          <w:rFonts w:hint="eastAsia" w:ascii="宋体" w:hAnsi="宋体"/>
          <w:caps/>
        </w:rPr>
        <w:t>&lt;/ROOT&gt;</w:t>
      </w:r>
    </w:p>
    <w:tbl>
      <w:tblPr>
        <w:tblStyle w:val="32"/>
        <w:tblW w:w="708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297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名称</w:t>
            </w:r>
          </w:p>
        </w:tc>
        <w:tc>
          <w:tcPr>
            <w:tcW w:w="2976"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描述</w:t>
            </w:r>
          </w:p>
        </w:tc>
        <w:tc>
          <w:tcPr>
            <w:tcW w:w="2268" w:type="dxa"/>
          </w:tcPr>
          <w:p>
            <w:pPr>
              <w:pStyle w:val="36"/>
              <w:ind w:firstLine="0" w:firstLineChars="0"/>
              <w:jc w:val="center"/>
              <w:rPr>
                <w:rFonts w:ascii="宋体" w:hAnsi="宋体" w:eastAsiaTheme="minorEastAsia" w:cstheme="minorBidi"/>
                <w:b/>
                <w:caps/>
              </w:rPr>
            </w:pPr>
            <w:r>
              <w:rPr>
                <w:rFonts w:hint="eastAsia" w:ascii="宋体" w:hAnsi="宋体" w:eastAsiaTheme="minorEastAsia" w:cstheme="minorBidi"/>
                <w:b/>
                <w:caps/>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TOKEN</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令牌，平台服务提供</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SERVICE</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服务名称格式为:**.**.**.Asyn</w:t>
            </w:r>
          </w:p>
        </w:tc>
        <w:tc>
          <w:tcPr>
            <w:tcW w:w="2268" w:type="dxa"/>
          </w:tcPr>
          <w:p>
            <w:pPr>
              <w:pStyle w:val="36"/>
              <w:ind w:firstLine="0" w:firstLineChars="0"/>
              <w:rPr>
                <w:rFonts w:ascii="宋体" w:hAnsi="宋体" w:eastAsiaTheme="minorEastAsia" w:cstheme="minorBidi"/>
                <w:caps/>
              </w:rPr>
            </w:pPr>
            <w:r>
              <w:rPr>
                <w:rFonts w:hint="eastAsia" w:eastAsiaTheme="minorEastAsia" w:cstheme="minorBidi"/>
                <w:caps/>
              </w:rPr>
              <w:t>用于区分不同业务服务请求(详情见服务清单表)，.Asyn为异步服务请求固定后缀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DATAPARAM</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具体业务参数</w:t>
            </w:r>
          </w:p>
        </w:tc>
        <w:tc>
          <w:tcPr>
            <w:tcW w:w="2268"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ASYNPARAM</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异步独有节点</w:t>
            </w:r>
          </w:p>
        </w:tc>
        <w:tc>
          <w:tcPr>
            <w:tcW w:w="2268" w:type="dxa"/>
          </w:tcPr>
          <w:p>
            <w:pPr>
              <w:pStyle w:val="36"/>
              <w:ind w:firstLine="0" w:firstLineChars="0"/>
              <w:rPr>
                <w:rFonts w:ascii="宋体" w:hAnsi="宋体" w:eastAsiaTheme="minorEastAsia" w:cstheme="minorBidi"/>
                <w:caps/>
              </w:rPr>
            </w:pPr>
            <w:r>
              <w:rPr>
                <w:rFonts w:hint="eastAsia" w:eastAsiaTheme="minorEastAsia" w:cstheme="minorBidi"/>
                <w:caps/>
              </w:rPr>
              <w:t>异步必传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ASYNPARAM_MESSAGEUNIQUE</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 xml:space="preserve">请求方唯一标识 </w:t>
            </w:r>
          </w:p>
        </w:tc>
        <w:tc>
          <w:tcPr>
            <w:tcW w:w="226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不可重复，否则服务器不接受处理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ASYNPARAM_CALLBACKURL</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执行完成通知地址，服务器处理完成后将结果通知到该地址</w:t>
            </w:r>
          </w:p>
        </w:tc>
        <w:tc>
          <w:tcPr>
            <w:tcW w:w="226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地址为HTTP类型</w:t>
            </w:r>
          </w:p>
          <w:p>
            <w:pPr>
              <w:pStyle w:val="36"/>
              <w:ind w:firstLine="0" w:firstLineChars="0"/>
              <w:rPr>
                <w:rFonts w:eastAsiaTheme="minorEastAsia" w:cstheme="minorBidi"/>
                <w:caps/>
              </w:rPr>
            </w:pPr>
            <w:r>
              <w:rPr>
                <w:rFonts w:hint="eastAsia" w:eastAsiaTheme="minorEastAsia" w:cstheme="minorBidi"/>
                <w:caps/>
              </w:rPr>
              <w:t>参数列表:</w:t>
            </w:r>
          </w:p>
          <w:p>
            <w:pPr>
              <w:pStyle w:val="36"/>
              <w:ind w:firstLine="0" w:firstLineChars="0"/>
              <w:rPr>
                <w:rFonts w:ascii="宋体" w:hAnsi="宋体" w:eastAsiaTheme="minorEastAsia" w:cstheme="minorBidi"/>
                <w:b/>
                <w:caps/>
              </w:rPr>
            </w:pPr>
            <w:r>
              <w:rPr>
                <w:rFonts w:hint="eastAsia" w:eastAsiaTheme="minorEastAsia" w:cstheme="minorBidi"/>
                <w:b/>
                <w:caps/>
              </w:rPr>
              <w:t>AsynData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ASYNPARAM_CALLBACKTYPE</w:t>
            </w:r>
          </w:p>
        </w:tc>
        <w:tc>
          <w:tcPr>
            <w:tcW w:w="2976"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分POST和GET方式，不传则默认GET。</w:t>
            </w:r>
          </w:p>
        </w:tc>
        <w:tc>
          <w:tcPr>
            <w:tcW w:w="2268"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传字符串GET或者POST，区分大小写</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请求状态结果数据说明</w:t>
      </w:r>
    </w:p>
    <w:p>
      <w:pPr>
        <w:pStyle w:val="36"/>
        <w:ind w:firstLine="360" w:firstLineChars="150"/>
        <w:rPr>
          <w:rFonts w:ascii="宋体" w:hAnsi="宋体"/>
          <w:caps/>
        </w:rPr>
      </w:pPr>
      <w:r>
        <w:rPr>
          <w:rFonts w:hint="eastAsia" w:ascii="宋体" w:hAnsi="宋体"/>
          <w:caps/>
        </w:rPr>
        <w:t>&lt;ROOT&gt;</w:t>
      </w:r>
    </w:p>
    <w:p>
      <w:pPr>
        <w:ind w:left="314" w:firstLine="420"/>
        <w:rPr>
          <w:rFonts w:ascii="宋体" w:hAnsi="宋体"/>
          <w:caps/>
          <w:szCs w:val="24"/>
        </w:rPr>
      </w:pPr>
      <w:r>
        <w:rPr>
          <w:rFonts w:hint="eastAsia" w:ascii="宋体" w:hAnsi="宋体"/>
          <w:caps/>
          <w:szCs w:val="24"/>
        </w:rPr>
        <w:t>&lt;STATE&gt;&lt;![CDATA[状态]]</w:t>
      </w:r>
      <w:r>
        <w:rPr>
          <w:rFonts w:ascii="宋体" w:hAnsi="宋体"/>
          <w:caps/>
          <w:szCs w:val="24"/>
        </w:rPr>
        <w:t>&gt;</w:t>
      </w:r>
      <w:r>
        <w:rPr>
          <w:rFonts w:hint="eastAsia" w:ascii="宋体" w:hAnsi="宋体"/>
          <w:caps/>
          <w:szCs w:val="24"/>
        </w:rPr>
        <w:t>&lt;/STATE&gt;</w:t>
      </w:r>
    </w:p>
    <w:p>
      <w:pPr>
        <w:pStyle w:val="36"/>
        <w:ind w:left="314" w:firstLineChars="175"/>
        <w:rPr>
          <w:rFonts w:ascii="宋体" w:hAnsi="宋体"/>
          <w:caps/>
        </w:rPr>
      </w:pPr>
      <w:r>
        <w:rPr>
          <w:rFonts w:hint="eastAsia" w:ascii="宋体" w:hAnsi="宋体"/>
          <w:caps/>
        </w:rPr>
        <w:t>&lt;ERROR&gt;</w:t>
      </w:r>
    </w:p>
    <w:p>
      <w:pPr>
        <w:pStyle w:val="36"/>
        <w:ind w:left="840" w:firstLineChars="175"/>
        <w:rPr>
          <w:rFonts w:ascii="宋体" w:hAnsi="宋体"/>
          <w:caps/>
        </w:rPr>
      </w:pPr>
      <w:r>
        <w:rPr>
          <w:rFonts w:hint="eastAsia" w:ascii="宋体" w:hAnsi="宋体"/>
          <w:caps/>
        </w:rPr>
        <w:t>&lt;ERRCODE&gt;&lt;![CDATA[状态错误码]]</w:t>
      </w:r>
      <w:r>
        <w:rPr>
          <w:rFonts w:ascii="宋体" w:hAnsi="宋体"/>
          <w:caps/>
        </w:rPr>
        <w:t>&gt;</w:t>
      </w:r>
      <w:r>
        <w:rPr>
          <w:rFonts w:hint="eastAsia" w:ascii="宋体" w:hAnsi="宋体"/>
          <w:caps/>
        </w:rPr>
        <w:t>&lt;/ERRCODE&gt;</w:t>
      </w:r>
    </w:p>
    <w:p>
      <w:pPr>
        <w:pStyle w:val="36"/>
        <w:ind w:left="840" w:firstLineChars="175"/>
        <w:rPr>
          <w:rFonts w:ascii="宋体" w:hAnsi="宋体"/>
          <w:caps/>
        </w:rPr>
      </w:pPr>
      <w:r>
        <w:rPr>
          <w:rFonts w:hint="eastAsia" w:ascii="宋体" w:hAnsi="宋体"/>
          <w:caps/>
        </w:rPr>
        <w:t>&lt;MSG&gt;&lt;![CDATA[错误信息]]</w:t>
      </w:r>
      <w:r>
        <w:rPr>
          <w:rFonts w:ascii="宋体" w:hAnsi="宋体"/>
          <w:caps/>
        </w:rPr>
        <w:t>&gt;</w:t>
      </w:r>
      <w:r>
        <w:rPr>
          <w:rFonts w:hint="eastAsia" w:ascii="宋体" w:hAnsi="宋体"/>
          <w:caps/>
        </w:rPr>
        <w:t>&lt;/MSG&gt;</w:t>
      </w:r>
    </w:p>
    <w:p>
      <w:pPr>
        <w:ind w:left="420" w:firstLine="420" w:firstLineChars="175"/>
        <w:rPr>
          <w:rFonts w:ascii="宋体" w:hAnsi="宋体"/>
          <w:caps/>
        </w:rPr>
      </w:pPr>
      <w:r>
        <w:rPr>
          <w:rFonts w:hint="eastAsia" w:ascii="宋体" w:hAnsi="宋体"/>
          <w:caps/>
        </w:rPr>
        <w:t>&lt;/ERROR&gt;</w:t>
      </w:r>
    </w:p>
    <w:p>
      <w:pPr>
        <w:ind w:firstLine="420"/>
        <w:rPr>
          <w:rFonts w:ascii="宋体" w:hAnsi="宋体"/>
          <w:caps/>
        </w:rPr>
      </w:pPr>
      <w:r>
        <w:rPr>
          <w:rFonts w:hint="eastAsia" w:ascii="宋体" w:hAnsi="宋体"/>
          <w:caps/>
        </w:rPr>
        <w:t>&lt;/ROOT&gt;</w:t>
      </w:r>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请求处理结果数据说明</w:t>
      </w:r>
    </w:p>
    <w:p>
      <w:pPr>
        <w:pStyle w:val="36"/>
        <w:ind w:firstLine="360" w:firstLineChars="150"/>
        <w:rPr>
          <w:rFonts w:ascii="宋体" w:hAnsi="宋体"/>
          <w:caps/>
        </w:rPr>
      </w:pPr>
      <w:r>
        <w:rPr>
          <w:rFonts w:hint="eastAsia" w:ascii="宋体" w:hAnsi="宋体"/>
          <w:caps/>
        </w:rPr>
        <w:t>&lt;ROOT&gt;</w:t>
      </w:r>
    </w:p>
    <w:p>
      <w:pPr>
        <w:ind w:left="314" w:firstLine="420"/>
        <w:rPr>
          <w:rFonts w:ascii="宋体" w:hAnsi="宋体"/>
          <w:caps/>
          <w:szCs w:val="24"/>
        </w:rPr>
      </w:pPr>
      <w:r>
        <w:rPr>
          <w:rFonts w:hint="eastAsia" w:ascii="宋体" w:hAnsi="宋体"/>
          <w:caps/>
          <w:szCs w:val="24"/>
        </w:rPr>
        <w:t>&lt;TOKEN&gt;&lt;![CDATA[令牌]]</w:t>
      </w:r>
      <w:r>
        <w:rPr>
          <w:rFonts w:ascii="宋体" w:hAnsi="宋体"/>
          <w:caps/>
          <w:szCs w:val="24"/>
        </w:rPr>
        <w:t>&gt;</w:t>
      </w:r>
      <w:r>
        <w:rPr>
          <w:rFonts w:hint="eastAsia" w:ascii="宋体" w:hAnsi="宋体"/>
          <w:caps/>
          <w:szCs w:val="24"/>
        </w:rPr>
        <w:t>&lt;/TOKEN&gt;</w:t>
      </w:r>
    </w:p>
    <w:p>
      <w:pPr>
        <w:ind w:left="314" w:firstLine="420"/>
        <w:rPr>
          <w:rFonts w:ascii="宋体" w:hAnsi="宋体"/>
          <w:caps/>
        </w:rPr>
      </w:pPr>
      <w:r>
        <w:rPr>
          <w:rFonts w:hint="eastAsia" w:ascii="宋体" w:hAnsi="宋体"/>
          <w:caps/>
        </w:rPr>
        <w:t>&lt;SERVICE&gt;&lt;![CDATA[服务名称]]</w:t>
      </w:r>
      <w:r>
        <w:rPr>
          <w:rFonts w:ascii="宋体" w:hAnsi="宋体"/>
          <w:caps/>
        </w:rPr>
        <w:t>&gt;</w:t>
      </w:r>
      <w:r>
        <w:rPr>
          <w:rFonts w:hint="eastAsia" w:ascii="宋体" w:hAnsi="宋体"/>
          <w:caps/>
        </w:rPr>
        <w:t>&lt;/SERVICE&gt;</w:t>
      </w:r>
    </w:p>
    <w:p>
      <w:pPr>
        <w:ind w:left="314" w:firstLine="420"/>
        <w:rPr>
          <w:rFonts w:ascii="宋体" w:hAnsi="宋体"/>
          <w:caps/>
        </w:rPr>
      </w:pPr>
      <w:r>
        <w:rPr>
          <w:rFonts w:hint="eastAsia" w:ascii="宋体" w:hAnsi="宋体"/>
          <w:caps/>
        </w:rPr>
        <w:t>&lt;MESSAGEUNIQUE&gt;&lt;![CDATA[请求唯一标识]]</w:t>
      </w:r>
      <w:r>
        <w:rPr>
          <w:rFonts w:ascii="宋体" w:hAnsi="宋体"/>
          <w:caps/>
        </w:rPr>
        <w:t>&gt;</w:t>
      </w:r>
      <w:r>
        <w:rPr>
          <w:rFonts w:hint="eastAsia" w:ascii="宋体" w:hAnsi="宋体"/>
          <w:caps/>
        </w:rPr>
        <w:t>&lt;/MESSAGEUNIQUE&gt;</w:t>
      </w:r>
    </w:p>
    <w:p>
      <w:pPr>
        <w:ind w:left="314" w:firstLine="420"/>
        <w:rPr>
          <w:rFonts w:ascii="宋体" w:hAnsi="宋体"/>
          <w:caps/>
        </w:rPr>
      </w:pPr>
      <w:r>
        <w:rPr>
          <w:rFonts w:hint="eastAsia" w:ascii="宋体" w:hAnsi="宋体"/>
          <w:caps/>
        </w:rPr>
        <w:t>&lt;STATE&gt;&lt;![CDATA[状态]]</w:t>
      </w:r>
      <w:r>
        <w:rPr>
          <w:rFonts w:ascii="宋体" w:hAnsi="宋体"/>
          <w:caps/>
        </w:rPr>
        <w:t>&gt;</w:t>
      </w:r>
      <w:r>
        <w:rPr>
          <w:rFonts w:hint="eastAsia" w:ascii="宋体" w:hAnsi="宋体"/>
          <w:caps/>
        </w:rPr>
        <w:t>&lt;/STATE&gt;</w:t>
      </w:r>
    </w:p>
    <w:p>
      <w:pPr>
        <w:ind w:left="314" w:firstLine="420"/>
        <w:rPr>
          <w:rFonts w:ascii="宋体" w:hAnsi="宋体"/>
          <w:caps/>
        </w:rPr>
      </w:pPr>
      <w:r>
        <w:rPr>
          <w:rFonts w:hint="eastAsia" w:ascii="宋体" w:hAnsi="宋体"/>
          <w:caps/>
        </w:rPr>
        <w:t>&lt;DATAPARAM&gt;&lt;![CDATA[业务数据]]</w:t>
      </w:r>
      <w:r>
        <w:rPr>
          <w:rFonts w:ascii="宋体" w:hAnsi="宋体"/>
          <w:caps/>
        </w:rPr>
        <w:t>&gt;</w:t>
      </w:r>
      <w:r>
        <w:rPr>
          <w:rFonts w:hint="eastAsia" w:ascii="宋体" w:hAnsi="宋体"/>
          <w:caps/>
        </w:rPr>
        <w:t>&lt;/DATAPARAM&gt;</w:t>
      </w:r>
    </w:p>
    <w:p>
      <w:pPr>
        <w:ind w:left="314" w:firstLine="420"/>
        <w:rPr>
          <w:rFonts w:ascii="宋体" w:hAnsi="宋体"/>
          <w:caps/>
        </w:rPr>
      </w:pPr>
      <w:r>
        <w:rPr>
          <w:rFonts w:hint="eastAsia" w:ascii="宋体" w:hAnsi="宋体"/>
          <w:caps/>
        </w:rPr>
        <w:t>&lt;ERROR&gt;</w:t>
      </w:r>
    </w:p>
    <w:p>
      <w:pPr>
        <w:ind w:left="840" w:firstLine="420"/>
        <w:rPr>
          <w:rFonts w:ascii="宋体" w:hAnsi="宋体"/>
          <w:caps/>
        </w:rPr>
      </w:pPr>
      <w:r>
        <w:rPr>
          <w:rFonts w:hint="eastAsia" w:ascii="宋体" w:hAnsi="宋体"/>
          <w:caps/>
        </w:rPr>
        <w:t>&lt;ERRCODE&gt;&lt;![CDATA[状态错误码]]</w:t>
      </w:r>
      <w:r>
        <w:rPr>
          <w:rFonts w:ascii="宋体" w:hAnsi="宋体"/>
          <w:caps/>
        </w:rPr>
        <w:t>&gt;</w:t>
      </w:r>
      <w:r>
        <w:rPr>
          <w:rFonts w:hint="eastAsia" w:ascii="宋体" w:hAnsi="宋体"/>
          <w:caps/>
        </w:rPr>
        <w:t>&lt;/ERRCODE&gt;</w:t>
      </w:r>
    </w:p>
    <w:p>
      <w:pPr>
        <w:ind w:left="840" w:firstLine="420"/>
        <w:rPr>
          <w:rFonts w:ascii="宋体" w:hAnsi="宋体"/>
          <w:caps/>
        </w:rPr>
      </w:pPr>
      <w:r>
        <w:rPr>
          <w:rFonts w:hint="eastAsia" w:ascii="宋体" w:hAnsi="宋体"/>
          <w:caps/>
        </w:rPr>
        <w:t>&lt;MSG&gt;&lt;![CDATA[错误信息]]</w:t>
      </w:r>
      <w:r>
        <w:rPr>
          <w:rFonts w:ascii="宋体" w:hAnsi="宋体"/>
          <w:caps/>
        </w:rPr>
        <w:t>&gt;</w:t>
      </w:r>
      <w:r>
        <w:rPr>
          <w:rFonts w:hint="eastAsia" w:ascii="宋体" w:hAnsi="宋体"/>
          <w:caps/>
        </w:rPr>
        <w:t>&lt;/MSG&gt;</w:t>
      </w:r>
    </w:p>
    <w:p>
      <w:pPr>
        <w:ind w:left="420" w:firstLine="420"/>
        <w:rPr>
          <w:rFonts w:ascii="宋体" w:hAnsi="宋体"/>
          <w:caps/>
        </w:rPr>
      </w:pPr>
      <w:r>
        <w:rPr>
          <w:rFonts w:hint="eastAsia" w:ascii="宋体" w:hAnsi="宋体"/>
          <w:caps/>
        </w:rPr>
        <w:t>&lt;/ERROR&gt;</w:t>
      </w:r>
    </w:p>
    <w:p>
      <w:pPr>
        <w:pStyle w:val="36"/>
        <w:ind w:left="254" w:leftChars="106" w:firstLine="240" w:firstLineChars="100"/>
        <w:rPr>
          <w:rFonts w:ascii="宋体" w:hAnsi="宋体"/>
          <w:caps/>
        </w:rPr>
      </w:pPr>
      <w:r>
        <w:rPr>
          <w:rFonts w:hint="eastAsia" w:ascii="宋体" w:hAnsi="宋体"/>
          <w:caps/>
        </w:rPr>
        <w:t>&lt;/ROOT&gt;</w:t>
      </w:r>
    </w:p>
    <w:tbl>
      <w:tblPr>
        <w:tblStyle w:val="32"/>
        <w:tblW w:w="7547" w:type="dxa"/>
        <w:tblInd w:w="4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5"/>
        <w:gridCol w:w="3119"/>
        <w:gridCol w:w="2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名称</w:t>
            </w:r>
          </w:p>
        </w:tc>
        <w:tc>
          <w:tcPr>
            <w:tcW w:w="3119"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描述</w:t>
            </w:r>
          </w:p>
        </w:tc>
        <w:tc>
          <w:tcPr>
            <w:tcW w:w="2593"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3119"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593"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TOKEN</w:t>
            </w:r>
          </w:p>
        </w:tc>
        <w:tc>
          <w:tcPr>
            <w:tcW w:w="3119"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令牌</w:t>
            </w:r>
          </w:p>
        </w:tc>
        <w:tc>
          <w:tcPr>
            <w:tcW w:w="2593"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DATAPARAM</w:t>
            </w:r>
          </w:p>
        </w:tc>
        <w:tc>
          <w:tcPr>
            <w:tcW w:w="3119"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具体业务参数</w:t>
            </w:r>
          </w:p>
        </w:tc>
        <w:tc>
          <w:tcPr>
            <w:tcW w:w="2593"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SERVICE</w:t>
            </w:r>
          </w:p>
        </w:tc>
        <w:tc>
          <w:tcPr>
            <w:tcW w:w="3119"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服务名称格式为:**.**.**</w:t>
            </w:r>
            <w:r>
              <w:rPr>
                <w:rFonts w:ascii="宋体" w:hAnsi="宋体" w:eastAsiaTheme="minorEastAsia" w:cstheme="minorBidi"/>
                <w:caps/>
              </w:rPr>
              <w:t>.Asyn</w:t>
            </w:r>
          </w:p>
        </w:tc>
        <w:tc>
          <w:tcPr>
            <w:tcW w:w="2593"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MESSAGEUNIQUE</w:t>
            </w:r>
          </w:p>
        </w:tc>
        <w:tc>
          <w:tcPr>
            <w:tcW w:w="3119"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请求时传入的唯一标示</w:t>
            </w:r>
          </w:p>
        </w:tc>
        <w:tc>
          <w:tcPr>
            <w:tcW w:w="2593" w:type="dxa"/>
          </w:tcPr>
          <w:p>
            <w:pPr>
              <w:pStyle w:val="36"/>
              <w:ind w:firstLine="0" w:firstLineChars="0"/>
              <w:rPr>
                <w:rFonts w:ascii="宋体" w:hAnsi="宋体" w:eastAsiaTheme="minorEastAsia" w:cstheme="minorBidi"/>
                <w:caps/>
              </w:rPr>
            </w:pP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请求方响应数据格式</w:t>
      </w:r>
    </w:p>
    <w:p>
      <w:pPr>
        <w:pStyle w:val="36"/>
        <w:ind w:firstLine="360" w:firstLineChars="150"/>
        <w:rPr>
          <w:rFonts w:ascii="宋体" w:hAnsi="宋体"/>
          <w:caps/>
        </w:rPr>
      </w:pPr>
      <w:r>
        <w:rPr>
          <w:rFonts w:ascii="宋体" w:hAnsi="宋体"/>
          <w:caps/>
        </w:rPr>
        <w:t>&lt;ROOT&gt;</w:t>
      </w:r>
    </w:p>
    <w:p>
      <w:pPr>
        <w:ind w:left="314" w:firstLine="420"/>
        <w:rPr>
          <w:rFonts w:ascii="宋体" w:hAnsi="宋体"/>
          <w:caps/>
          <w:szCs w:val="24"/>
        </w:rPr>
      </w:pPr>
      <w:r>
        <w:rPr>
          <w:rFonts w:hint="eastAsia" w:ascii="宋体" w:hAnsi="宋体"/>
          <w:caps/>
          <w:szCs w:val="24"/>
        </w:rPr>
        <w:t>&lt;STATE&gt;&lt;![CDATA[状态]]&gt;&lt;/STATE&gt;</w:t>
      </w:r>
    </w:p>
    <w:p>
      <w:pPr>
        <w:ind w:left="314" w:firstLine="420"/>
        <w:rPr>
          <w:rFonts w:ascii="宋体" w:hAnsi="宋体"/>
          <w:caps/>
          <w:szCs w:val="24"/>
        </w:rPr>
      </w:pPr>
      <w:r>
        <w:rPr>
          <w:rFonts w:ascii="宋体" w:hAnsi="宋体"/>
          <w:caps/>
          <w:szCs w:val="24"/>
        </w:rPr>
        <w:t>&lt;ERROR&gt;</w:t>
      </w:r>
    </w:p>
    <w:p>
      <w:pPr>
        <w:pStyle w:val="36"/>
        <w:ind w:left="840" w:firstLineChars="175"/>
        <w:rPr>
          <w:rFonts w:ascii="宋体" w:hAnsi="宋体"/>
          <w:caps/>
        </w:rPr>
      </w:pPr>
      <w:r>
        <w:rPr>
          <w:rFonts w:hint="eastAsia" w:ascii="宋体" w:hAnsi="宋体"/>
          <w:caps/>
        </w:rPr>
        <w:t>&lt;ERRCODE&gt;&lt;![CDATA[状态错误码]]</w:t>
      </w:r>
      <w:r>
        <w:rPr>
          <w:rFonts w:ascii="宋体" w:hAnsi="宋体"/>
          <w:caps/>
        </w:rPr>
        <w:t>&gt;</w:t>
      </w:r>
      <w:r>
        <w:rPr>
          <w:rFonts w:hint="eastAsia" w:ascii="宋体" w:hAnsi="宋体"/>
          <w:caps/>
        </w:rPr>
        <w:t>&lt;/ERRCODE&gt;</w:t>
      </w:r>
    </w:p>
    <w:p>
      <w:pPr>
        <w:ind w:left="840" w:firstLine="420"/>
        <w:rPr>
          <w:rFonts w:ascii="宋体" w:hAnsi="宋体"/>
          <w:caps/>
        </w:rPr>
      </w:pPr>
      <w:r>
        <w:rPr>
          <w:rFonts w:hint="eastAsia" w:ascii="宋体" w:hAnsi="宋体"/>
          <w:caps/>
        </w:rPr>
        <w:t>&lt;MSG&gt;&lt;![CDATA[错误信息]]&gt;&lt;/MSG&gt;</w:t>
      </w:r>
    </w:p>
    <w:p>
      <w:pPr>
        <w:ind w:left="314" w:firstLine="420"/>
        <w:rPr>
          <w:rFonts w:ascii="宋体" w:hAnsi="宋体"/>
          <w:caps/>
          <w:szCs w:val="24"/>
        </w:rPr>
      </w:pPr>
      <w:r>
        <w:rPr>
          <w:rFonts w:ascii="宋体" w:hAnsi="宋体"/>
          <w:caps/>
          <w:szCs w:val="24"/>
        </w:rPr>
        <w:t>&lt;/ERROR&gt;</w:t>
      </w:r>
    </w:p>
    <w:p>
      <w:pPr>
        <w:pStyle w:val="36"/>
        <w:ind w:firstLine="360" w:firstLineChars="150"/>
        <w:rPr>
          <w:rFonts w:ascii="宋体" w:hAnsi="宋体"/>
          <w:caps/>
        </w:rPr>
      </w:pPr>
      <w:r>
        <w:rPr>
          <w:rFonts w:ascii="宋体" w:hAnsi="宋体"/>
          <w:caps/>
        </w:rPr>
        <w:t>&lt;/ROOT&gt;</w:t>
      </w:r>
    </w:p>
    <w:p>
      <w:pPr>
        <w:ind w:left="420"/>
        <w:rPr>
          <w:rFonts w:ascii="宋体" w:hAnsi="宋体"/>
          <w:caps/>
        </w:rPr>
      </w:pPr>
      <w:r>
        <w:rPr>
          <w:rFonts w:hint="eastAsia"/>
          <w:caps/>
        </w:rPr>
        <w:t>返回大写</w:t>
      </w:r>
      <w:r>
        <w:rPr>
          <w:rFonts w:hint="eastAsia"/>
          <w:b/>
          <w:caps/>
        </w:rPr>
        <w:t>T</w:t>
      </w:r>
      <w:r>
        <w:rPr>
          <w:rFonts w:hint="eastAsia"/>
          <w:caps/>
        </w:rPr>
        <w:t>字符代表处理结束。</w:t>
      </w:r>
    </w:p>
    <w:p>
      <w:pPr>
        <w:pStyle w:val="3"/>
        <w:keepLines w:val="0"/>
        <w:numPr>
          <w:ilvl w:val="1"/>
          <w:numId w:val="16"/>
        </w:numPr>
        <w:spacing w:before="120" w:after="60" w:line="240" w:lineRule="atLeast"/>
        <w:jc w:val="left"/>
        <w:rPr>
          <w:rFonts w:ascii="宋体" w:hAnsi="宋体" w:eastAsia="宋体"/>
          <w:caps/>
          <w:sz w:val="36"/>
        </w:rPr>
      </w:pPr>
      <w:bookmarkStart w:id="11" w:name="_Toc453491967"/>
      <w:r>
        <w:rPr>
          <w:rFonts w:hint="eastAsia" w:ascii="宋体" w:hAnsi="宋体" w:eastAsia="宋体"/>
          <w:caps/>
          <w:sz w:val="36"/>
        </w:rPr>
        <w:t>消息通知</w:t>
      </w:r>
      <w:bookmarkEnd w:id="11"/>
    </w:p>
    <w:p>
      <w:pPr>
        <w:ind w:left="420"/>
        <w:rPr>
          <w:rFonts w:ascii="宋体" w:hAnsi="宋体"/>
          <w:caps/>
        </w:rPr>
      </w:pPr>
      <w:r>
        <w:rPr>
          <w:rFonts w:hint="eastAsia" w:ascii="宋体" w:hAnsi="宋体"/>
          <w:caps/>
        </w:rPr>
        <w:t>消息通知是由信息平台服务主动推送给第三方应用平台的消息。</w:t>
      </w:r>
    </w:p>
    <w:p>
      <w:pPr>
        <w:rPr>
          <w:rFonts w:ascii="宋体" w:hAnsi="宋体"/>
          <w:caps/>
        </w:rPr>
      </w:pPr>
      <w:r>
        <w:rPr>
          <w:rFonts w:hint="eastAsia" w:ascii="宋体" w:hAnsi="宋体"/>
          <w:caps/>
        </w:rPr>
        <w:tab/>
      </w:r>
      <w:r>
        <w:rPr>
          <w:rFonts w:hint="eastAsia" w:ascii="宋体" w:hAnsi="宋体"/>
          <w:caps/>
        </w:rPr>
        <w:t>第三方应用平台需提供消息通知地址以接收消息，标准如下：</w:t>
      </w:r>
    </w:p>
    <w:p>
      <w:pPr>
        <w:rPr>
          <w:rFonts w:ascii="宋体" w:hAnsi="宋体"/>
          <w:caps/>
        </w:rPr>
      </w:pPr>
      <w:r>
        <w:rPr>
          <w:rFonts w:hint="eastAsia" w:ascii="宋体" w:hAnsi="宋体"/>
          <w:caps/>
        </w:rPr>
        <w:tab/>
      </w:r>
      <w:r>
        <w:rPr>
          <w:rFonts w:hint="eastAsia" w:ascii="宋体" w:hAnsi="宋体"/>
          <w:caps/>
        </w:rPr>
        <w:t>地址形式：HTTP</w:t>
      </w:r>
    </w:p>
    <w:p>
      <w:pPr>
        <w:rPr>
          <w:rFonts w:ascii="宋体" w:hAnsi="宋体"/>
          <w:caps/>
        </w:rPr>
      </w:pPr>
      <w:r>
        <w:rPr>
          <w:rFonts w:hint="eastAsia" w:ascii="宋体" w:hAnsi="宋体"/>
          <w:caps/>
        </w:rPr>
        <w:tab/>
      </w:r>
      <w:r>
        <w:rPr>
          <w:rFonts w:hint="eastAsia" w:ascii="宋体" w:hAnsi="宋体"/>
          <w:caps/>
        </w:rPr>
        <w:t>通知类型：POST</w:t>
      </w:r>
    </w:p>
    <w:p>
      <w:pPr>
        <w:rPr>
          <w:rFonts w:ascii="宋体" w:hAnsi="宋体"/>
          <w:caps/>
        </w:rPr>
      </w:pPr>
      <w:r>
        <w:rPr>
          <w:rFonts w:hint="eastAsia" w:ascii="宋体" w:hAnsi="宋体"/>
          <w:caps/>
        </w:rPr>
        <w:tab/>
      </w:r>
      <w:r>
        <w:rPr>
          <w:rFonts w:hint="eastAsia" w:ascii="宋体" w:hAnsi="宋体"/>
          <w:caps/>
        </w:rPr>
        <w:t>参数列表：CALLDATA</w:t>
      </w:r>
    </w:p>
    <w:p>
      <w:pPr>
        <w:rPr>
          <w:rFonts w:ascii="宋体" w:hAnsi="宋体"/>
          <w:caps/>
        </w:rPr>
      </w:pPr>
      <w:r>
        <w:rPr>
          <w:rFonts w:hint="eastAsia" w:ascii="宋体" w:hAnsi="宋体"/>
          <w:caps/>
        </w:rPr>
        <w:tab/>
      </w:r>
      <w:r>
        <w:rPr>
          <w:rFonts w:hint="eastAsia" w:ascii="宋体" w:hAnsi="宋体"/>
          <w:caps/>
        </w:rPr>
        <w:t>CALLDATA参数VALUE数据格式如下：</w:t>
      </w:r>
    </w:p>
    <w:p>
      <w:pPr>
        <w:ind w:firstLine="420"/>
        <w:rPr>
          <w:rFonts w:ascii="宋体" w:hAnsi="宋体"/>
          <w:caps/>
        </w:rPr>
      </w:pPr>
      <w:r>
        <w:rPr>
          <w:rFonts w:ascii="宋体" w:hAnsi="宋体"/>
          <w:caps/>
        </w:rPr>
        <w:t>&lt;</w:t>
      </w:r>
      <w:r>
        <w:rPr>
          <w:rFonts w:hint="eastAsia" w:ascii="宋体" w:hAnsi="宋体"/>
          <w:caps/>
        </w:rPr>
        <w:t>ROOT</w:t>
      </w:r>
      <w:r>
        <w:rPr>
          <w:rFonts w:ascii="宋体" w:hAnsi="宋体"/>
          <w:caps/>
        </w:rPr>
        <w:t>&gt;</w:t>
      </w:r>
    </w:p>
    <w:p>
      <w:pPr>
        <w:ind w:left="420" w:firstLine="420" w:firstLineChars="175"/>
        <w:rPr>
          <w:rFonts w:ascii="宋体" w:hAnsi="宋体"/>
          <w:caps/>
        </w:rPr>
      </w:pPr>
      <w:r>
        <w:rPr>
          <w:rFonts w:hint="eastAsia" w:ascii="宋体" w:hAnsi="宋体"/>
          <w:caps/>
        </w:rPr>
        <w:t>&lt;</w:t>
      </w:r>
      <w:r>
        <w:rPr>
          <w:rFonts w:ascii="宋体" w:hAnsi="宋体"/>
          <w:caps/>
        </w:rPr>
        <w:t>SERVICE</w:t>
      </w:r>
      <w:r>
        <w:rPr>
          <w:rFonts w:hint="eastAsia" w:ascii="宋体" w:hAnsi="宋体"/>
          <w:caps/>
        </w:rPr>
        <w:t>&gt;&lt;![CDATA[通知类型服务名]]</w:t>
      </w:r>
      <w:r>
        <w:rPr>
          <w:rFonts w:ascii="宋体" w:hAnsi="宋体"/>
          <w:caps/>
        </w:rPr>
        <w:t>&gt;</w:t>
      </w:r>
      <w:r>
        <w:rPr>
          <w:rFonts w:hint="eastAsia" w:ascii="宋体" w:hAnsi="宋体"/>
          <w:caps/>
        </w:rPr>
        <w:t>&lt;/</w:t>
      </w:r>
      <w:r>
        <w:rPr>
          <w:rFonts w:ascii="宋体" w:hAnsi="宋体"/>
          <w:caps/>
        </w:rPr>
        <w:t>SERVICE</w:t>
      </w:r>
      <w:r>
        <w:rPr>
          <w:rFonts w:hint="eastAsia" w:ascii="宋体" w:hAnsi="宋体"/>
          <w:caps/>
        </w:rPr>
        <w:t>&gt;</w:t>
      </w:r>
    </w:p>
    <w:p>
      <w:pPr>
        <w:ind w:left="420" w:firstLine="420" w:firstLineChars="175"/>
        <w:rPr>
          <w:rFonts w:ascii="宋体" w:hAnsi="宋体"/>
          <w:caps/>
        </w:rPr>
      </w:pPr>
      <w:r>
        <w:rPr>
          <w:rFonts w:hint="eastAsia" w:ascii="宋体" w:hAnsi="宋体"/>
          <w:caps/>
        </w:rPr>
        <w:t>&lt;TOKEN&gt;&lt;![CDATA[令牌]]</w:t>
      </w:r>
      <w:r>
        <w:rPr>
          <w:rFonts w:ascii="宋体" w:hAnsi="宋体"/>
          <w:caps/>
        </w:rPr>
        <w:t>&gt;</w:t>
      </w:r>
      <w:r>
        <w:rPr>
          <w:rFonts w:hint="eastAsia" w:ascii="宋体" w:hAnsi="宋体"/>
          <w:caps/>
        </w:rPr>
        <w:t>&lt;/TOKEN&gt;</w:t>
      </w:r>
    </w:p>
    <w:p>
      <w:pPr>
        <w:ind w:left="420" w:firstLine="420" w:firstLineChars="175"/>
        <w:rPr>
          <w:rFonts w:ascii="宋体" w:hAnsi="宋体"/>
          <w:caps/>
        </w:rPr>
      </w:pPr>
      <w:r>
        <w:rPr>
          <w:rFonts w:hint="eastAsia" w:ascii="宋体" w:hAnsi="宋体"/>
          <w:caps/>
        </w:rPr>
        <w:t>&lt;DATAPARAM&gt;</w:t>
      </w:r>
    </w:p>
    <w:p>
      <w:pPr>
        <w:ind w:left="1260"/>
        <w:rPr>
          <w:rFonts w:ascii="宋体" w:hAnsi="宋体"/>
          <w:caps/>
        </w:rPr>
      </w:pPr>
      <w:r>
        <w:rPr>
          <w:rFonts w:ascii="宋体" w:hAnsi="宋体"/>
          <w:caps/>
        </w:rPr>
        <w:t>&lt;</w:t>
      </w:r>
      <w:r>
        <w:rPr>
          <w:rFonts w:hint="eastAsia" w:ascii="宋体" w:hAnsi="宋体"/>
          <w:caps/>
        </w:rPr>
        <w:t>![CDATA[具体业务参数]]</w:t>
      </w:r>
      <w:r>
        <w:rPr>
          <w:rFonts w:ascii="宋体" w:hAnsi="宋体"/>
          <w:caps/>
        </w:rPr>
        <w:t>&gt;</w:t>
      </w:r>
    </w:p>
    <w:p>
      <w:pPr>
        <w:ind w:left="420" w:firstLine="420" w:firstLineChars="175"/>
        <w:rPr>
          <w:rFonts w:ascii="宋体" w:hAnsi="宋体"/>
          <w:caps/>
        </w:rPr>
      </w:pPr>
      <w:r>
        <w:rPr>
          <w:rFonts w:hint="eastAsia" w:ascii="宋体" w:hAnsi="宋体"/>
          <w:caps/>
        </w:rPr>
        <w:t>&lt;DATAPARAM&gt;</w:t>
      </w:r>
    </w:p>
    <w:p>
      <w:pPr>
        <w:ind w:firstLine="480" w:firstLineChars="200"/>
        <w:rPr>
          <w:rFonts w:ascii="宋体" w:hAnsi="宋体"/>
          <w:caps/>
        </w:rPr>
      </w:pPr>
      <w:r>
        <w:rPr>
          <w:rFonts w:ascii="宋体" w:hAnsi="宋体"/>
          <w:caps/>
        </w:rPr>
        <w:t>&lt;</w:t>
      </w:r>
      <w:r>
        <w:rPr>
          <w:rFonts w:hint="eastAsia" w:ascii="宋体" w:hAnsi="宋体"/>
          <w:caps/>
        </w:rPr>
        <w:t>/ROOT</w:t>
      </w:r>
      <w:r>
        <w:rPr>
          <w:rFonts w:ascii="宋体" w:hAnsi="宋体"/>
          <w:caps/>
        </w:rPr>
        <w:t>&gt;</w:t>
      </w:r>
      <w:r>
        <w:rPr>
          <w:rFonts w:hint="eastAsia" w:ascii="宋体" w:hAnsi="宋体"/>
          <w:caps/>
        </w:rPr>
        <w:tab/>
      </w:r>
    </w:p>
    <w:tbl>
      <w:tblPr>
        <w:tblStyle w:val="32"/>
        <w:tblpPr w:leftFromText="180" w:rightFromText="180" w:vertAnchor="text" w:horzAnchor="margin" w:tblpXSpec="center" w:tblpY="222"/>
        <w:tblW w:w="7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260"/>
        <w:gridCol w:w="2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980"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名称</w:t>
            </w:r>
          </w:p>
        </w:tc>
        <w:tc>
          <w:tcPr>
            <w:tcW w:w="3260"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描述</w:t>
            </w:r>
          </w:p>
        </w:tc>
        <w:tc>
          <w:tcPr>
            <w:tcW w:w="2307"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307"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TOKEN</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令牌，平台服务提供</w:t>
            </w:r>
          </w:p>
        </w:tc>
        <w:tc>
          <w:tcPr>
            <w:tcW w:w="2307"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DATAPARAM</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具体业务参数</w:t>
            </w:r>
          </w:p>
        </w:tc>
        <w:tc>
          <w:tcPr>
            <w:tcW w:w="2307"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ACTIONCODE</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通知类型服务名：格式为***.***.Push</w:t>
            </w:r>
          </w:p>
        </w:tc>
        <w:tc>
          <w:tcPr>
            <w:tcW w:w="2307" w:type="dxa"/>
          </w:tcPr>
          <w:p>
            <w:pPr>
              <w:pStyle w:val="36"/>
              <w:ind w:firstLine="0" w:firstLineChars="0"/>
              <w:rPr>
                <w:rFonts w:ascii="宋体" w:hAnsi="宋体" w:eastAsiaTheme="minorEastAsia" w:cstheme="minorBidi"/>
                <w:caps/>
              </w:rPr>
            </w:pPr>
            <w:r>
              <w:rPr>
                <w:rFonts w:hint="eastAsia" w:eastAsiaTheme="minorEastAsia" w:cstheme="minorBidi"/>
                <w:caps/>
              </w:rPr>
              <w:t>用于区分不同通知类型(详情见服务清单表),</w:t>
            </w:r>
            <w:r>
              <w:rPr>
                <w:rFonts w:ascii="宋体" w:hAnsi="宋体" w:eastAsiaTheme="minorEastAsia" w:cstheme="minorBidi"/>
                <w:caps/>
              </w:rPr>
              <w:t xml:space="preserve"> </w:t>
            </w:r>
          </w:p>
        </w:tc>
      </w:tr>
    </w:tbl>
    <w:p>
      <w:pPr>
        <w:rPr>
          <w:rFonts w:ascii="宋体" w:hAnsi="宋体"/>
          <w:caps/>
        </w:rPr>
      </w:pPr>
      <w:r>
        <w:rPr>
          <w:rFonts w:hint="eastAsia" w:ascii="宋体" w:hAnsi="宋体"/>
          <w:caps/>
        </w:rPr>
        <w:tab/>
      </w:r>
      <w:r>
        <w:rPr>
          <w:rFonts w:hint="eastAsia" w:ascii="宋体" w:hAnsi="宋体"/>
          <w:caps/>
        </w:rPr>
        <w:t>通知地址响应数据格式规范:</w:t>
      </w:r>
    </w:p>
    <w:p>
      <w:pPr>
        <w:ind w:firstLine="480" w:firstLineChars="200"/>
        <w:rPr>
          <w:rFonts w:ascii="宋体" w:hAnsi="宋体"/>
          <w:caps/>
        </w:rPr>
      </w:pPr>
      <w:r>
        <w:rPr>
          <w:rFonts w:ascii="宋体" w:hAnsi="宋体"/>
          <w:caps/>
        </w:rPr>
        <w:t>&lt;</w:t>
      </w:r>
      <w:r>
        <w:rPr>
          <w:rFonts w:hint="eastAsia" w:ascii="宋体" w:hAnsi="宋体"/>
          <w:caps/>
        </w:rPr>
        <w:t>ROOT</w:t>
      </w:r>
      <w:r>
        <w:rPr>
          <w:rFonts w:ascii="宋体" w:hAnsi="宋体"/>
          <w:caps/>
        </w:rPr>
        <w:t>&gt;</w:t>
      </w:r>
    </w:p>
    <w:p>
      <w:pPr>
        <w:ind w:firstLine="480" w:firstLineChars="200"/>
        <w:rPr>
          <w:rFonts w:ascii="宋体" w:hAnsi="宋体"/>
          <w:caps/>
        </w:rPr>
      </w:pPr>
      <w:r>
        <w:rPr>
          <w:rFonts w:hint="eastAsia" w:ascii="宋体" w:hAnsi="宋体"/>
          <w:caps/>
        </w:rPr>
        <w:tab/>
      </w:r>
      <w:r>
        <w:rPr>
          <w:rFonts w:hint="eastAsia" w:ascii="宋体" w:hAnsi="宋体"/>
          <w:caps/>
        </w:rPr>
        <w:t>&lt;STATE&gt;&lt;![CDATA[状态]]</w:t>
      </w:r>
      <w:r>
        <w:rPr>
          <w:rFonts w:ascii="宋体" w:hAnsi="宋体"/>
          <w:caps/>
        </w:rPr>
        <w:t>&gt;</w:t>
      </w:r>
      <w:r>
        <w:rPr>
          <w:rFonts w:hint="eastAsia" w:ascii="宋体" w:hAnsi="宋体"/>
          <w:caps/>
        </w:rPr>
        <w:t>&lt;/STATE&gt;</w:t>
      </w:r>
    </w:p>
    <w:p>
      <w:pPr>
        <w:ind w:firstLine="480" w:firstLineChars="200"/>
        <w:rPr>
          <w:rFonts w:ascii="宋体" w:hAnsi="宋体"/>
          <w:caps/>
        </w:rPr>
      </w:pPr>
      <w:r>
        <w:rPr>
          <w:rFonts w:hint="eastAsia" w:ascii="宋体" w:hAnsi="宋体"/>
          <w:caps/>
        </w:rPr>
        <w:tab/>
      </w:r>
      <w:r>
        <w:rPr>
          <w:rFonts w:hint="eastAsia" w:ascii="宋体" w:hAnsi="宋体"/>
          <w:caps/>
        </w:rPr>
        <w:t>&lt;ERROR&gt;</w:t>
      </w:r>
    </w:p>
    <w:p>
      <w:pPr>
        <w:ind w:firstLine="480" w:firstLineChars="200"/>
        <w:rPr>
          <w:rFonts w:ascii="宋体" w:hAnsi="宋体"/>
          <w:caps/>
        </w:rPr>
      </w:pPr>
      <w:r>
        <w:rPr>
          <w:rFonts w:hint="eastAsia" w:ascii="宋体" w:hAnsi="宋体"/>
          <w:caps/>
        </w:rPr>
        <w:tab/>
      </w:r>
      <w:r>
        <w:rPr>
          <w:rFonts w:hint="eastAsia" w:ascii="宋体" w:hAnsi="宋体"/>
          <w:caps/>
        </w:rPr>
        <w:tab/>
      </w:r>
      <w:r>
        <w:rPr>
          <w:rFonts w:hint="eastAsia" w:ascii="宋体" w:hAnsi="宋体"/>
          <w:caps/>
        </w:rPr>
        <w:t>&lt;MSG&gt;&lt;![CDATA[错误信息]]</w:t>
      </w:r>
      <w:r>
        <w:rPr>
          <w:rFonts w:ascii="宋体" w:hAnsi="宋体"/>
          <w:caps/>
        </w:rPr>
        <w:t>&gt;</w:t>
      </w:r>
      <w:r>
        <w:rPr>
          <w:rFonts w:hint="eastAsia" w:ascii="宋体" w:hAnsi="宋体"/>
          <w:caps/>
        </w:rPr>
        <w:t>&lt;/MSG&gt;</w:t>
      </w:r>
    </w:p>
    <w:p>
      <w:pPr>
        <w:ind w:left="420" w:firstLine="480" w:firstLineChars="200"/>
        <w:rPr>
          <w:rFonts w:ascii="宋体" w:hAnsi="宋体"/>
          <w:caps/>
        </w:rPr>
      </w:pPr>
      <w:r>
        <w:rPr>
          <w:rFonts w:hint="eastAsia" w:ascii="宋体" w:hAnsi="宋体"/>
          <w:caps/>
        </w:rPr>
        <w:t>&lt;/ERROR&gt;</w:t>
      </w:r>
    </w:p>
    <w:p>
      <w:pPr>
        <w:ind w:firstLine="480" w:firstLineChars="200"/>
        <w:rPr>
          <w:rFonts w:ascii="宋体" w:hAnsi="宋体"/>
          <w:caps/>
        </w:rPr>
      </w:pPr>
      <w:r>
        <w:rPr>
          <w:rFonts w:ascii="宋体" w:hAnsi="宋体"/>
          <w:caps/>
        </w:rPr>
        <w:t>&lt;</w:t>
      </w:r>
      <w:r>
        <w:rPr>
          <w:rFonts w:hint="eastAsia" w:ascii="宋体" w:hAnsi="宋体"/>
          <w:caps/>
        </w:rPr>
        <w:t>/ROOT</w:t>
      </w:r>
      <w:r>
        <w:rPr>
          <w:rFonts w:ascii="宋体" w:hAnsi="宋体"/>
          <w:caps/>
        </w:rPr>
        <w:t>&gt;</w:t>
      </w:r>
      <w:r>
        <w:rPr>
          <w:rFonts w:hint="eastAsia" w:ascii="宋体" w:hAnsi="宋体"/>
          <w:caps/>
        </w:rPr>
        <w:tab/>
      </w:r>
    </w:p>
    <w:tbl>
      <w:tblPr>
        <w:tblStyle w:val="32"/>
        <w:tblpPr w:leftFromText="180" w:rightFromText="180" w:vertAnchor="text" w:horzAnchor="margin" w:tblpXSpec="center" w:tblpY="222"/>
        <w:tblW w:w="7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260"/>
        <w:gridCol w:w="2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名称</w:t>
            </w:r>
          </w:p>
        </w:tc>
        <w:tc>
          <w:tcPr>
            <w:tcW w:w="3260"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描述</w:t>
            </w:r>
          </w:p>
        </w:tc>
        <w:tc>
          <w:tcPr>
            <w:tcW w:w="2307"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ROOT</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根节点</w:t>
            </w:r>
          </w:p>
        </w:tc>
        <w:tc>
          <w:tcPr>
            <w:tcW w:w="2307"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STATE</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状态T:成功，F失败</w:t>
            </w:r>
          </w:p>
        </w:tc>
        <w:tc>
          <w:tcPr>
            <w:tcW w:w="2307"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ERROR</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STATE为F时存在</w:t>
            </w:r>
          </w:p>
        </w:tc>
        <w:tc>
          <w:tcPr>
            <w:tcW w:w="2307" w:type="dxa"/>
          </w:tcPr>
          <w:p>
            <w:pPr>
              <w:pStyle w:val="36"/>
              <w:ind w:firstLine="0" w:firstLineChars="0"/>
              <w:rPr>
                <w:rFonts w:ascii="宋体" w:hAnsi="宋体" w:eastAsiaTheme="minorEastAsia" w:cstheme="minorBidi"/>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ERROR_MSG</w:t>
            </w:r>
          </w:p>
        </w:tc>
        <w:tc>
          <w:tcPr>
            <w:tcW w:w="3260" w:type="dxa"/>
          </w:tcPr>
          <w:p>
            <w:pPr>
              <w:pStyle w:val="36"/>
              <w:ind w:firstLine="0" w:firstLineChars="0"/>
              <w:rPr>
                <w:rFonts w:ascii="宋体" w:hAnsi="宋体" w:eastAsiaTheme="minorEastAsia" w:cstheme="minorBidi"/>
                <w:caps/>
              </w:rPr>
            </w:pPr>
            <w:r>
              <w:rPr>
                <w:rFonts w:hint="eastAsia" w:ascii="宋体" w:hAnsi="宋体" w:eastAsiaTheme="minorEastAsia" w:cstheme="minorBidi"/>
                <w:caps/>
              </w:rPr>
              <w:t>具体错误信息</w:t>
            </w:r>
          </w:p>
        </w:tc>
        <w:tc>
          <w:tcPr>
            <w:tcW w:w="2307" w:type="dxa"/>
          </w:tcPr>
          <w:p>
            <w:pPr>
              <w:pStyle w:val="36"/>
              <w:ind w:firstLine="0" w:firstLineChars="0"/>
              <w:rPr>
                <w:rFonts w:ascii="宋体" w:hAnsi="宋体" w:eastAsiaTheme="minorEastAsia" w:cstheme="minorBidi"/>
                <w:caps/>
              </w:rPr>
            </w:pPr>
          </w:p>
        </w:tc>
      </w:tr>
    </w:tbl>
    <w:p>
      <w:pPr>
        <w:pStyle w:val="3"/>
        <w:keepLines w:val="0"/>
        <w:numPr>
          <w:ilvl w:val="1"/>
          <w:numId w:val="16"/>
        </w:numPr>
        <w:spacing w:before="120" w:after="60" w:line="240" w:lineRule="atLeast"/>
        <w:jc w:val="left"/>
        <w:rPr>
          <w:rFonts w:ascii="宋体" w:hAnsi="宋体" w:eastAsia="宋体"/>
          <w:caps/>
          <w:sz w:val="36"/>
        </w:rPr>
      </w:pPr>
      <w:bookmarkStart w:id="12" w:name="_Toc453491968"/>
      <w:r>
        <w:rPr>
          <w:rFonts w:hint="eastAsia" w:ascii="宋体" w:hAnsi="宋体" w:eastAsia="宋体"/>
          <w:caps/>
          <w:sz w:val="36"/>
        </w:rPr>
        <w:t>加密解密</w:t>
      </w:r>
      <w:bookmarkEnd w:id="12"/>
    </w:p>
    <w:p>
      <w:pPr>
        <w:ind w:left="420"/>
        <w:rPr>
          <w:rFonts w:ascii="宋体" w:hAnsi="宋体"/>
          <w:caps/>
        </w:rPr>
      </w:pPr>
      <w:r>
        <w:rPr>
          <w:rFonts w:hint="eastAsia" w:ascii="宋体" w:hAnsi="宋体"/>
          <w:caps/>
        </w:rPr>
        <w:t>令牌&lt;TOKEN&gt;和业务数据&lt;DATAPARAM&gt;节点需要进行加密解密。</w:t>
      </w:r>
    </w:p>
    <w:p>
      <w:pPr>
        <w:pStyle w:val="36"/>
        <w:numPr>
          <w:ilvl w:val="0"/>
          <w:numId w:val="18"/>
        </w:numPr>
        <w:ind w:firstLineChars="0"/>
        <w:rPr>
          <w:rFonts w:ascii="宋体" w:hAnsi="宋体"/>
          <w:caps/>
        </w:rPr>
      </w:pPr>
      <w:r>
        <w:rPr>
          <w:rFonts w:hint="eastAsia" w:ascii="宋体" w:hAnsi="宋体"/>
          <w:caps/>
        </w:rPr>
        <w:t>请求数据时，需要签名后加密。</w:t>
      </w:r>
    </w:p>
    <w:p>
      <w:pPr>
        <w:pStyle w:val="36"/>
        <w:numPr>
          <w:ilvl w:val="1"/>
          <w:numId w:val="18"/>
        </w:numPr>
        <w:ind w:firstLineChars="0"/>
        <w:rPr>
          <w:rFonts w:ascii="宋体" w:hAnsi="宋体"/>
          <w:caps/>
        </w:rPr>
      </w:pPr>
      <w:r>
        <w:rPr>
          <w:rFonts w:hint="eastAsia" w:ascii="宋体" w:hAnsi="宋体"/>
          <w:caps/>
        </w:rPr>
        <w:t>TOKEN加密(签名)</w:t>
      </w:r>
    </w:p>
    <w:p>
      <w:pPr>
        <w:pStyle w:val="36"/>
        <w:numPr>
          <w:ilvl w:val="1"/>
          <w:numId w:val="18"/>
        </w:numPr>
        <w:ind w:firstLineChars="0"/>
        <w:rPr>
          <w:rFonts w:ascii="宋体" w:hAnsi="宋体"/>
          <w:caps/>
        </w:rPr>
      </w:pPr>
      <w:r>
        <w:rPr>
          <w:rFonts w:hint="eastAsia" w:ascii="宋体" w:hAnsi="宋体"/>
          <w:caps/>
        </w:rPr>
        <w:t>业务数据加密</w:t>
      </w:r>
    </w:p>
    <w:p>
      <w:pPr>
        <w:pStyle w:val="36"/>
        <w:numPr>
          <w:ilvl w:val="0"/>
          <w:numId w:val="18"/>
        </w:numPr>
        <w:ind w:firstLineChars="0"/>
        <w:rPr>
          <w:rFonts w:ascii="宋体" w:hAnsi="宋体"/>
          <w:caps/>
        </w:rPr>
      </w:pPr>
      <w:r>
        <w:rPr>
          <w:rFonts w:hint="eastAsia" w:ascii="宋体" w:hAnsi="宋体"/>
          <w:caps/>
        </w:rPr>
        <w:t>响应数据需要先验签再解密</w:t>
      </w:r>
    </w:p>
    <w:p>
      <w:pPr>
        <w:pStyle w:val="36"/>
        <w:numPr>
          <w:ilvl w:val="1"/>
          <w:numId w:val="18"/>
        </w:numPr>
        <w:ind w:firstLineChars="0"/>
        <w:rPr>
          <w:rFonts w:ascii="宋体" w:hAnsi="宋体"/>
          <w:caps/>
        </w:rPr>
      </w:pPr>
      <w:r>
        <w:rPr>
          <w:rFonts w:hint="eastAsia" w:ascii="宋体" w:hAnsi="宋体"/>
          <w:caps/>
        </w:rPr>
        <w:t>TOKEN解密(验签:解密过后和明文令牌是否吻合)</w:t>
      </w:r>
    </w:p>
    <w:p>
      <w:pPr>
        <w:pStyle w:val="36"/>
        <w:numPr>
          <w:ilvl w:val="2"/>
          <w:numId w:val="18"/>
        </w:numPr>
        <w:ind w:firstLineChars="0"/>
        <w:rPr>
          <w:rFonts w:ascii="宋体" w:hAnsi="宋体"/>
          <w:caps/>
        </w:rPr>
      </w:pPr>
      <w:r>
        <w:rPr>
          <w:rFonts w:hint="eastAsia" w:ascii="宋体" w:hAnsi="宋体"/>
          <w:caps/>
        </w:rPr>
        <w:t>接收服务平台消息通知时需要验签</w:t>
      </w:r>
    </w:p>
    <w:p>
      <w:pPr>
        <w:pStyle w:val="36"/>
        <w:numPr>
          <w:ilvl w:val="2"/>
          <w:numId w:val="18"/>
        </w:numPr>
        <w:ind w:firstLineChars="0"/>
        <w:rPr>
          <w:rFonts w:ascii="宋体" w:hAnsi="宋体"/>
          <w:caps/>
        </w:rPr>
      </w:pPr>
      <w:r>
        <w:rPr>
          <w:rFonts w:hint="eastAsia" w:ascii="宋体" w:hAnsi="宋体"/>
          <w:caps/>
        </w:rPr>
        <w:t>接收异步服务调用处理结果通知时需要验签</w:t>
      </w:r>
    </w:p>
    <w:p>
      <w:pPr>
        <w:pStyle w:val="36"/>
        <w:numPr>
          <w:ilvl w:val="1"/>
          <w:numId w:val="18"/>
        </w:numPr>
        <w:ind w:firstLineChars="0"/>
        <w:rPr>
          <w:rFonts w:ascii="宋体" w:hAnsi="宋体"/>
          <w:caps/>
        </w:rPr>
      </w:pPr>
      <w:r>
        <w:rPr>
          <w:rFonts w:hint="eastAsia" w:ascii="宋体" w:hAnsi="宋体"/>
          <w:caps/>
        </w:rPr>
        <w:t>业务数据解密</w:t>
      </w:r>
    </w:p>
    <w:p>
      <w:pPr>
        <w:pStyle w:val="4"/>
        <w:keepLines w:val="0"/>
        <w:numPr>
          <w:ilvl w:val="2"/>
          <w:numId w:val="16"/>
        </w:numPr>
        <w:spacing w:before="120" w:after="60" w:line="240" w:lineRule="atLeast"/>
        <w:jc w:val="left"/>
        <w:rPr>
          <w:rFonts w:ascii="宋体" w:hAnsi="宋体"/>
          <w:caps/>
          <w:sz w:val="32"/>
        </w:rPr>
      </w:pPr>
      <w:bookmarkStart w:id="13" w:name="_Toc453491969"/>
      <w:r>
        <w:rPr>
          <w:rFonts w:hint="eastAsia" w:ascii="宋体" w:hAnsi="宋体"/>
          <w:caps/>
          <w:sz w:val="32"/>
        </w:rPr>
        <w:t>加密解密机制</w:t>
      </w:r>
      <w:bookmarkEnd w:id="13"/>
    </w:p>
    <w:p>
      <w:pPr>
        <w:ind w:left="420" w:firstLine="240" w:firstLineChars="100"/>
        <w:rPr>
          <w:rFonts w:ascii="宋体" w:hAnsi="宋体"/>
          <w:caps/>
        </w:rPr>
      </w:pPr>
      <w:r>
        <w:rPr>
          <w:rFonts w:hint="eastAsia" w:ascii="宋体" w:hAnsi="宋体"/>
          <w:caps/>
        </w:rPr>
        <w:t>加密算法 ：AES，加密模式:AES-128-ECB，PKCS5Padding补码，16位密钥。</w:t>
      </w:r>
    </w:p>
    <w:p>
      <w:pPr>
        <w:ind w:left="420" w:firstLine="240" w:firstLineChars="100"/>
        <w:rPr>
          <w:rFonts w:ascii="宋体" w:hAnsi="宋体"/>
          <w:caps/>
        </w:rPr>
      </w:pPr>
      <w:r>
        <w:rPr>
          <w:rFonts w:hint="eastAsia" w:ascii="宋体" w:hAnsi="宋体"/>
          <w:caps/>
        </w:rPr>
        <w:t>根据平台服务提供的16密钥进行AES加密,加密过后内容进行BASE64转码。</w:t>
      </w:r>
    </w:p>
    <w:p>
      <w:pPr>
        <w:pStyle w:val="4"/>
        <w:keepLines w:val="0"/>
        <w:numPr>
          <w:ilvl w:val="2"/>
          <w:numId w:val="16"/>
        </w:numPr>
        <w:spacing w:before="120" w:after="60" w:line="240" w:lineRule="atLeast"/>
        <w:jc w:val="left"/>
        <w:rPr>
          <w:rFonts w:ascii="宋体" w:hAnsi="宋体"/>
          <w:caps/>
          <w:sz w:val="32"/>
        </w:rPr>
      </w:pPr>
      <w:bookmarkStart w:id="14" w:name="_Toc453491970"/>
      <w:r>
        <w:rPr>
          <w:rFonts w:hint="eastAsia" w:ascii="宋体" w:hAnsi="宋体"/>
          <w:caps/>
          <w:sz w:val="32"/>
        </w:rPr>
        <w:t>示例代码</w:t>
      </w:r>
      <w:bookmarkEnd w:id="14"/>
    </w:p>
    <w:p>
      <w:pPr>
        <w:pStyle w:val="5"/>
        <w:keepLines w:val="0"/>
        <w:numPr>
          <w:ilvl w:val="3"/>
          <w:numId w:val="16"/>
        </w:numPr>
        <w:spacing w:before="120" w:after="60" w:line="240" w:lineRule="atLeast"/>
        <w:jc w:val="left"/>
        <w:rPr>
          <w:rFonts w:ascii="宋体" w:hAnsi="宋体" w:eastAsia="宋体"/>
        </w:rPr>
      </w:pPr>
      <w:bookmarkStart w:id="15" w:name="_Toc453491971"/>
      <w:r>
        <w:rPr>
          <w:rFonts w:hint="eastAsia" w:ascii="宋体" w:hAnsi="宋体" w:eastAsia="宋体"/>
        </w:rPr>
        <w:t>C#示例</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hint="eastAsia" w:ascii="宋体" w:hAnsi="宋体"/>
        </w:rPr>
        <w:t xml:space="preserve">        </w:t>
      </w: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加密</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"str"</w:t>
      </w:r>
      <w:r>
        <w:rPr>
          <w:rFonts w:ascii="宋体" w:hAnsi="宋体" w:cs="新宋体"/>
          <w:color w:val="57A64A"/>
          <w:kern w:val="0"/>
          <w:sz w:val="19"/>
          <w:szCs w:val="19"/>
          <w:highlight w:val="black"/>
        </w:rPr>
        <w:t>&gt;加密前明文内容&lt;/param&gt;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"Key"</w:t>
      </w:r>
      <w:r>
        <w:rPr>
          <w:rFonts w:ascii="宋体" w:hAnsi="宋体" w:cs="新宋体"/>
          <w:color w:val="57A64A"/>
          <w:kern w:val="0"/>
          <w:sz w:val="19"/>
          <w:szCs w:val="19"/>
          <w:highlight w:val="black"/>
        </w:rPr>
        <w:t>&gt;</w:t>
      </w:r>
      <w:r>
        <w:rPr>
          <w:rFonts w:hint="eastAsia" w:ascii="宋体" w:hAnsi="宋体" w:cs="新宋体"/>
          <w:color w:val="57A64A"/>
          <w:kern w:val="0"/>
          <w:sz w:val="19"/>
          <w:szCs w:val="19"/>
          <w:highlight w:val="black"/>
        </w:rPr>
        <w:t>16位</w:t>
      </w:r>
      <w:r>
        <w:rPr>
          <w:rFonts w:ascii="宋体" w:hAnsi="宋体" w:cs="新宋体"/>
          <w:color w:val="57A64A"/>
          <w:kern w:val="0"/>
          <w:sz w:val="19"/>
          <w:szCs w:val="19"/>
          <w:highlight w:val="black"/>
        </w:rPr>
        <w:t>密钥&lt;&lt;/param&gt;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&lt;returns&gt;&lt;/returns&gt;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public</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static</w:t>
      </w: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Encrypt_AES(</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str,</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Key)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keyArray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Text</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UTF8Encoding</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UTF8</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GetBytes(strAesKey);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toEncryptArray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Text</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UTF8Encoding</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UTF8</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GetBytes(str);</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RijndaelManaged</w:t>
      </w:r>
      <w:r>
        <w:rPr>
          <w:rFonts w:ascii="宋体" w:hAnsi="宋体" w:cs="新宋体"/>
          <w:color w:val="DCDCDC"/>
          <w:kern w:val="0"/>
          <w:sz w:val="19"/>
          <w:szCs w:val="19"/>
          <w:highlight w:val="black"/>
        </w:rPr>
        <w:t xml:space="preserve"> rDel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RijndaelManaged</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Key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keyArray;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Mode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CipherMode</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ECB;</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Padding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PaddingMode</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PKCS7;</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ICryptoTransform</w:t>
      </w:r>
      <w:r>
        <w:rPr>
          <w:rFonts w:ascii="宋体" w:hAnsi="宋体" w:cs="新宋体"/>
          <w:color w:val="DCDCDC"/>
          <w:kern w:val="0"/>
          <w:sz w:val="19"/>
          <w:szCs w:val="19"/>
          <w:highlight w:val="black"/>
        </w:rPr>
        <w:t xml:space="preserve"> cTransform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CreateEncryptor();</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resultArray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cTransform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TransformFinalBlock(toEncryptArray, </w:t>
      </w:r>
      <w:r>
        <w:rPr>
          <w:rFonts w:ascii="宋体" w:hAnsi="宋体" w:cs="新宋体"/>
          <w:color w:val="B5CEA8"/>
          <w:kern w:val="0"/>
          <w:sz w:val="19"/>
          <w:szCs w:val="19"/>
          <w:highlight w:val="black"/>
        </w:rPr>
        <w:t>0</w:t>
      </w:r>
      <w:r>
        <w:rPr>
          <w:rFonts w:ascii="宋体" w:hAnsi="宋体" w:cs="新宋体"/>
          <w:color w:val="DCDCDC"/>
          <w:kern w:val="0"/>
          <w:sz w:val="19"/>
          <w:szCs w:val="19"/>
          <w:highlight w:val="black"/>
        </w:rPr>
        <w:t>, toEncryptArray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Length);</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Convert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ToBase64String(resultArray, </w:t>
      </w:r>
      <w:r>
        <w:rPr>
          <w:rFonts w:ascii="宋体" w:hAnsi="宋体" w:cs="新宋体"/>
          <w:color w:val="B5CEA8"/>
          <w:kern w:val="0"/>
          <w:sz w:val="19"/>
          <w:szCs w:val="19"/>
          <w:highlight w:val="black"/>
        </w:rPr>
        <w:t>0</w:t>
      </w:r>
      <w:r>
        <w:rPr>
          <w:rFonts w:ascii="宋体" w:hAnsi="宋体" w:cs="新宋体"/>
          <w:color w:val="DCDCDC"/>
          <w:kern w:val="0"/>
          <w:sz w:val="19"/>
          <w:szCs w:val="19"/>
          <w:highlight w:val="black"/>
        </w:rPr>
        <w:t>, resultArray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Length);</w:t>
      </w:r>
    </w:p>
    <w:p>
      <w:pPr>
        <w:shd w:val="clear" w:color="auto" w:fill="000000" w:themeFill="text1"/>
        <w:spacing w:line="240" w:lineRule="auto"/>
        <w:rPr>
          <w:rFonts w:ascii="宋体" w:hAnsi="宋体"/>
        </w:rPr>
      </w:pPr>
      <w:r>
        <w:rPr>
          <w:rFonts w:ascii="宋体" w:hAnsi="宋体" w:cs="新宋体"/>
          <w:color w:val="DCDCDC"/>
          <w:kern w:val="0"/>
          <w:sz w:val="19"/>
          <w:szCs w:val="19"/>
          <w:highlight w:val="black"/>
        </w:rPr>
        <w:t xml:space="preserve">        }</w:t>
      </w:r>
    </w:p>
    <w:p>
      <w:pPr>
        <w:spacing w:line="240" w:lineRule="auto"/>
        <w:ind w:left="420"/>
        <w:jc w:val="left"/>
        <w:rPr>
          <w:rFonts w:ascii="宋体" w:hAnsi="宋体"/>
        </w:rPr>
      </w:pPr>
      <w:r>
        <w:rPr>
          <w:rFonts w:hint="eastAsia" w:ascii="宋体" w:hAnsi="宋体"/>
        </w:rPr>
        <w:t xml:space="preserve">  </w:t>
      </w:r>
    </w:p>
    <w:p>
      <w:pPr>
        <w:shd w:val="clear" w:color="auto" w:fill="000000" w:themeFill="text1"/>
        <w:autoSpaceDE w:val="0"/>
        <w:autoSpaceDN w:val="0"/>
        <w:adjustRightInd w:val="0"/>
        <w:spacing w:line="240" w:lineRule="auto"/>
        <w:ind w:firstLine="760" w:firstLineChars="400"/>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解密</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"Str"</w:t>
      </w:r>
      <w:r>
        <w:rPr>
          <w:rFonts w:ascii="宋体" w:hAnsi="宋体" w:cs="新宋体"/>
          <w:color w:val="57A64A"/>
          <w:kern w:val="0"/>
          <w:sz w:val="19"/>
          <w:szCs w:val="19"/>
          <w:highlight w:val="black"/>
        </w:rPr>
        <w:t>&gt;密文内容&lt;/param&gt;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"Key"</w:t>
      </w:r>
      <w:r>
        <w:rPr>
          <w:rFonts w:ascii="宋体" w:hAnsi="宋体" w:cs="新宋体"/>
          <w:color w:val="57A64A"/>
          <w:kern w:val="0"/>
          <w:sz w:val="19"/>
          <w:szCs w:val="19"/>
          <w:highlight w:val="black"/>
        </w:rPr>
        <w:t>&gt;</w:t>
      </w:r>
      <w:r>
        <w:rPr>
          <w:rFonts w:hint="eastAsia" w:ascii="宋体" w:hAnsi="宋体" w:cs="新宋体"/>
          <w:color w:val="57A64A"/>
          <w:kern w:val="0"/>
          <w:sz w:val="19"/>
          <w:szCs w:val="19"/>
          <w:highlight w:val="black"/>
        </w:rPr>
        <w:t>16位</w:t>
      </w:r>
      <w:r>
        <w:rPr>
          <w:rFonts w:ascii="宋体" w:hAnsi="宋体" w:cs="新宋体"/>
          <w:color w:val="57A64A"/>
          <w:kern w:val="0"/>
          <w:sz w:val="19"/>
          <w:szCs w:val="19"/>
          <w:highlight w:val="black"/>
        </w:rPr>
        <w:t>密钥&lt;&lt;/param&gt;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&lt;returns&gt;&lt;/returns&gt;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public</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static</w:t>
      </w: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Decrypt_AES(</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Str, </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Key)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keyArray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Text</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UTF8Encoding</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UTF8</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GetBytes(Key);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toEncryptArray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Convert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FromBase64String(Str);</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RijndaelManaged</w:t>
      </w:r>
      <w:r>
        <w:rPr>
          <w:rFonts w:ascii="宋体" w:hAnsi="宋体" w:cs="新宋体"/>
          <w:color w:val="DCDCDC"/>
          <w:kern w:val="0"/>
          <w:sz w:val="19"/>
          <w:szCs w:val="19"/>
          <w:highlight w:val="black"/>
        </w:rPr>
        <w:t xml:space="preserve"> rDel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RijndaelManaged</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Key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keyArray;</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Mode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CipherMode</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ECB;</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Padding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PaddingMode</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PKCS7;</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Security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Cryptography</w:t>
      </w:r>
      <w:r>
        <w:rPr>
          <w:rFonts w:ascii="宋体" w:hAnsi="宋体" w:cs="新宋体"/>
          <w:color w:val="B4B4B4"/>
          <w:kern w:val="0"/>
          <w:sz w:val="19"/>
          <w:szCs w:val="19"/>
          <w:highlight w:val="black"/>
        </w:rPr>
        <w:t>.</w:t>
      </w:r>
      <w:r>
        <w:rPr>
          <w:rFonts w:ascii="宋体" w:hAnsi="宋体" w:cs="新宋体"/>
          <w:color w:val="B8D7A3"/>
          <w:kern w:val="0"/>
          <w:sz w:val="19"/>
          <w:szCs w:val="19"/>
          <w:highlight w:val="black"/>
        </w:rPr>
        <w:t>ICryptoTransform</w:t>
      </w:r>
      <w:r>
        <w:rPr>
          <w:rFonts w:ascii="宋体" w:hAnsi="宋体" w:cs="新宋体"/>
          <w:color w:val="DCDCDC"/>
          <w:kern w:val="0"/>
          <w:sz w:val="19"/>
          <w:szCs w:val="19"/>
          <w:highlight w:val="black"/>
        </w:rPr>
        <w:t xml:space="preserve"> cTransform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rDel</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CreateDecryptor();</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Byte</w:t>
      </w:r>
      <w:r>
        <w:rPr>
          <w:rFonts w:ascii="宋体" w:hAnsi="宋体" w:cs="新宋体"/>
          <w:color w:val="DCDCDC"/>
          <w:kern w:val="0"/>
          <w:sz w:val="19"/>
          <w:szCs w:val="19"/>
          <w:highlight w:val="black"/>
        </w:rPr>
        <w:t xml:space="preserve">[] resultArray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cTransform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TransformFinalBlock(toEncryptArray, </w:t>
      </w:r>
      <w:r>
        <w:rPr>
          <w:rFonts w:ascii="宋体" w:hAnsi="宋体" w:cs="新宋体"/>
          <w:color w:val="B5CEA8"/>
          <w:kern w:val="0"/>
          <w:sz w:val="19"/>
          <w:szCs w:val="19"/>
          <w:highlight w:val="black"/>
        </w:rPr>
        <w:t>0</w:t>
      </w:r>
      <w:r>
        <w:rPr>
          <w:rFonts w:ascii="宋体" w:hAnsi="宋体" w:cs="新宋体"/>
          <w:color w:val="DCDCDC"/>
          <w:kern w:val="0"/>
          <w:sz w:val="19"/>
          <w:szCs w:val="19"/>
          <w:highlight w:val="black"/>
        </w:rPr>
        <w:t>, toEncryptArray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Length);</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Text</w:t>
      </w:r>
      <w:r>
        <w:rPr>
          <w:rFonts w:ascii="宋体" w:hAnsi="宋体" w:cs="新宋体"/>
          <w:color w:val="B4B4B4"/>
          <w:kern w:val="0"/>
          <w:sz w:val="19"/>
          <w:szCs w:val="19"/>
          <w:highlight w:val="black"/>
        </w:rPr>
        <w:t>.</w:t>
      </w:r>
      <w:r>
        <w:rPr>
          <w:rFonts w:ascii="宋体" w:hAnsi="宋体" w:cs="新宋体"/>
          <w:color w:val="4EC9B0"/>
          <w:kern w:val="0"/>
          <w:sz w:val="19"/>
          <w:szCs w:val="19"/>
          <w:highlight w:val="black"/>
        </w:rPr>
        <w:t>UTF8Encoding</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UTF8</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GetString(resultArray);</w:t>
      </w:r>
    </w:p>
    <w:p>
      <w:pPr>
        <w:shd w:val="clear" w:color="auto" w:fill="000000" w:themeFill="text1"/>
        <w:spacing w:line="240" w:lineRule="auto"/>
        <w:jc w:val="left"/>
        <w:rPr>
          <w:rFonts w:ascii="宋体" w:hAnsi="宋体"/>
        </w:rPr>
      </w:pPr>
      <w:r>
        <w:rPr>
          <w:rFonts w:ascii="宋体" w:hAnsi="宋体" w:cs="新宋体"/>
          <w:color w:val="DCDCDC"/>
          <w:kern w:val="0"/>
          <w:sz w:val="19"/>
          <w:szCs w:val="19"/>
          <w:highlight w:val="black"/>
        </w:rPr>
        <w:t xml:space="preserve">        }</w:t>
      </w:r>
    </w:p>
    <w:p>
      <w:pPr>
        <w:pStyle w:val="5"/>
        <w:keepLines w:val="0"/>
        <w:numPr>
          <w:ilvl w:val="3"/>
          <w:numId w:val="16"/>
        </w:numPr>
        <w:spacing w:before="120" w:after="60" w:line="240" w:lineRule="atLeast"/>
        <w:jc w:val="left"/>
        <w:rPr>
          <w:rFonts w:ascii="宋体" w:hAnsi="宋体" w:eastAsia="宋体"/>
        </w:rPr>
      </w:pPr>
      <w:r>
        <w:rPr>
          <w:rFonts w:hint="eastAsia" w:ascii="宋体" w:hAnsi="宋体" w:eastAsia="宋体"/>
        </w:rPr>
        <w:t>Java示例</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hint="eastAsia" w:ascii="宋体" w:hAnsi="宋体"/>
          <w:sz w:val="48"/>
          <w:szCs w:val="48"/>
        </w:rPr>
        <w:t xml:space="preserve">   </w:t>
      </w: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加密</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"sSrc"</w:t>
      </w:r>
      <w:r>
        <w:rPr>
          <w:rFonts w:ascii="宋体" w:hAnsi="宋体" w:cs="新宋体"/>
          <w:color w:val="57A64A"/>
          <w:kern w:val="0"/>
          <w:sz w:val="19"/>
          <w:szCs w:val="19"/>
          <w:highlight w:val="black"/>
        </w:rPr>
        <w:t>&gt;加密前明文&lt;/param&gt;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"sKey"</w:t>
      </w:r>
      <w:r>
        <w:rPr>
          <w:rFonts w:ascii="宋体" w:hAnsi="宋体" w:cs="新宋体"/>
          <w:color w:val="57A64A"/>
          <w:kern w:val="0"/>
          <w:sz w:val="19"/>
          <w:szCs w:val="19"/>
          <w:highlight w:val="black"/>
        </w:rPr>
        <w:t>&gt;</w:t>
      </w:r>
      <w:r>
        <w:rPr>
          <w:rFonts w:hint="eastAsia" w:ascii="宋体" w:hAnsi="宋体" w:cs="新宋体"/>
          <w:color w:val="57A64A"/>
          <w:kern w:val="0"/>
          <w:sz w:val="19"/>
          <w:szCs w:val="19"/>
          <w:highlight w:val="black"/>
        </w:rPr>
        <w:t>16位</w:t>
      </w:r>
      <w:r>
        <w:rPr>
          <w:rFonts w:ascii="宋体" w:hAnsi="宋体" w:cs="新宋体"/>
          <w:color w:val="57A64A"/>
          <w:kern w:val="0"/>
          <w:sz w:val="19"/>
          <w:szCs w:val="19"/>
          <w:highlight w:val="black"/>
        </w:rPr>
        <w:t>密钥&lt;&lt;/param&gt;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&lt;returns&gt;&lt;/returns&gt;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public</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static</w:t>
      </w: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Encrypt(</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sSrc, </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sKey) throws Exception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if</w:t>
      </w:r>
      <w:r>
        <w:rPr>
          <w:rFonts w:ascii="宋体" w:hAnsi="宋体" w:cs="新宋体"/>
          <w:color w:val="DCDCDC"/>
          <w:kern w:val="0"/>
          <w:sz w:val="19"/>
          <w:szCs w:val="19"/>
          <w:highlight w:val="black"/>
        </w:rPr>
        <w:t xml:space="preserve"> (sKey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null</w:t>
      </w:r>
      <w:r>
        <w:rPr>
          <w:rFonts w:ascii="宋体" w:hAnsi="宋体" w:cs="新宋体"/>
          <w:color w:val="DCDCDC"/>
          <w:kern w:val="0"/>
          <w:sz w:val="19"/>
          <w:szCs w:val="19"/>
          <w:highlight w:val="black"/>
        </w:rPr>
        <w:t>)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w:t>
      </w:r>
      <w:r>
        <w:rPr>
          <w:rFonts w:ascii="宋体" w:hAnsi="宋体" w:cs="新宋体"/>
          <w:color w:val="D69D85"/>
          <w:kern w:val="0"/>
          <w:sz w:val="19"/>
          <w:szCs w:val="19"/>
          <w:highlight w:val="black"/>
        </w:rPr>
        <w:t>"Key为空null"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判断Key是否为16位</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if</w:t>
      </w:r>
      <w:r>
        <w:rPr>
          <w:rFonts w:ascii="宋体" w:hAnsi="宋体" w:cs="新宋体"/>
          <w:color w:val="DCDCDC"/>
          <w:kern w:val="0"/>
          <w:sz w:val="19"/>
          <w:szCs w:val="19"/>
          <w:highlight w:val="black"/>
        </w:rPr>
        <w:t xml:space="preserve"> (sKey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length()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w:t>
      </w:r>
      <w:r>
        <w:rPr>
          <w:rFonts w:ascii="宋体" w:hAnsi="宋体" w:cs="新宋体"/>
          <w:color w:val="B5CEA8"/>
          <w:kern w:val="0"/>
          <w:sz w:val="19"/>
          <w:szCs w:val="19"/>
          <w:highlight w:val="black"/>
        </w:rPr>
        <w:t>16</w:t>
      </w:r>
      <w:r>
        <w:rPr>
          <w:rFonts w:ascii="宋体" w:hAnsi="宋体" w:cs="新宋体"/>
          <w:color w:val="DCDCDC"/>
          <w:kern w:val="0"/>
          <w:sz w:val="19"/>
          <w:szCs w:val="19"/>
          <w:highlight w:val="black"/>
        </w:rPr>
        <w:t>)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w:t>
      </w:r>
      <w:r>
        <w:rPr>
          <w:rFonts w:ascii="宋体" w:hAnsi="宋体" w:cs="新宋体"/>
          <w:color w:val="D69D85"/>
          <w:kern w:val="0"/>
          <w:sz w:val="19"/>
          <w:szCs w:val="19"/>
          <w:highlight w:val="black"/>
        </w:rPr>
        <w:t>"Key长度不是16位"</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byte</w:t>
      </w:r>
      <w:r>
        <w:rPr>
          <w:rFonts w:ascii="宋体" w:hAnsi="宋体" w:cs="新宋体"/>
          <w:color w:val="DCDCDC"/>
          <w:kern w:val="0"/>
          <w:sz w:val="19"/>
          <w:szCs w:val="19"/>
          <w:highlight w:val="black"/>
        </w:rPr>
        <w:t xml:space="preserve">[] raw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sKey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w:t>
      </w:r>
      <w:r>
        <w:rPr>
          <w:rFonts w:ascii="宋体" w:hAnsi="宋体" w:cs="新宋体"/>
          <w:color w:val="D69D85"/>
          <w:kern w:val="0"/>
          <w:sz w:val="19"/>
          <w:szCs w:val="19"/>
          <w:highlight w:val="black"/>
        </w:rPr>
        <w:t>"utf-8"</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SecretKeySpec skeySpec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SecretKeySpec(raw, </w:t>
      </w:r>
      <w:r>
        <w:rPr>
          <w:rFonts w:ascii="宋体" w:hAnsi="宋体" w:cs="新宋体"/>
          <w:color w:val="D69D85"/>
          <w:kern w:val="0"/>
          <w:sz w:val="19"/>
          <w:szCs w:val="19"/>
          <w:highlight w:val="black"/>
        </w:rPr>
        <w:t>"AES"</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Cipher cipher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getInstance(</w:t>
      </w:r>
      <w:r>
        <w:rPr>
          <w:rFonts w:ascii="宋体" w:hAnsi="宋体" w:cs="新宋体"/>
          <w:color w:val="D69D85"/>
          <w:kern w:val="0"/>
          <w:sz w:val="19"/>
          <w:szCs w:val="19"/>
          <w:highlight w:val="black"/>
        </w:rPr>
        <w:t>"AES/ECB/PKCS5Padding"</w:t>
      </w:r>
      <w:r>
        <w:rPr>
          <w:rFonts w:ascii="宋体" w:hAnsi="宋体" w:cs="新宋体"/>
          <w:color w:val="DCDCDC"/>
          <w:kern w:val="0"/>
          <w:sz w:val="19"/>
          <w:szCs w:val="19"/>
          <w:highlight w:val="black"/>
        </w:rPr>
        <w:t>);</w:t>
      </w:r>
      <w:r>
        <w:rPr>
          <w:rFonts w:ascii="宋体" w:hAnsi="宋体" w:cs="新宋体"/>
          <w:color w:val="57A64A"/>
          <w:kern w:val="0"/>
          <w:sz w:val="19"/>
          <w:szCs w:val="19"/>
          <w:highlight w:val="black"/>
        </w:rPr>
        <w:t>//"算法/模式/补码方式"</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init(Cipher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ENCRYPT_MODE, skeySpec);</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byte</w:t>
      </w:r>
      <w:r>
        <w:rPr>
          <w:rFonts w:ascii="宋体" w:hAnsi="宋体" w:cs="新宋体"/>
          <w:color w:val="DCDCDC"/>
          <w:kern w:val="0"/>
          <w:sz w:val="19"/>
          <w:szCs w:val="19"/>
          <w:highlight w:val="black"/>
        </w:rPr>
        <w:t xml:space="preserve">[] encrypted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doFinal(sSrc</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w:t>
      </w:r>
      <w:r>
        <w:rPr>
          <w:rFonts w:ascii="宋体" w:hAnsi="宋体" w:cs="新宋体"/>
          <w:color w:val="D69D85"/>
          <w:kern w:val="0"/>
          <w:sz w:val="19"/>
          <w:szCs w:val="19"/>
          <w:highlight w:val="black"/>
        </w:rPr>
        <w:t>"utf-8"</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57A64A"/>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Base64()</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encodeToString(encrypted);</w:t>
      </w:r>
    </w:p>
    <w:p>
      <w:pPr>
        <w:shd w:val="clear" w:color="auto" w:fill="000000" w:themeFill="text1"/>
        <w:autoSpaceDE w:val="0"/>
        <w:autoSpaceDN w:val="0"/>
        <w:adjustRightInd w:val="0"/>
        <w:spacing w:line="240" w:lineRule="auto"/>
        <w:ind w:firstLine="95" w:firstLineChars="50"/>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pacing w:line="240" w:lineRule="auto"/>
        <w:rPr>
          <w:rFonts w:ascii="宋体" w:hAnsi="宋体"/>
        </w:rPr>
      </w:pPr>
    </w:p>
    <w:p>
      <w:pPr>
        <w:shd w:val="clear" w:color="auto" w:fill="000000" w:themeFill="text1"/>
        <w:autoSpaceDE w:val="0"/>
        <w:autoSpaceDN w:val="0"/>
        <w:adjustRightInd w:val="0"/>
        <w:spacing w:line="240" w:lineRule="auto"/>
        <w:ind w:firstLine="760" w:firstLineChars="400"/>
        <w:jc w:val="left"/>
        <w:rPr>
          <w:rFonts w:ascii="宋体" w:hAnsi="宋体" w:cs="新宋体"/>
          <w:color w:val="DCDCDC"/>
          <w:kern w:val="0"/>
          <w:sz w:val="19"/>
          <w:szCs w:val="19"/>
          <w:highlight w:val="black"/>
        </w:rPr>
      </w:pP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解密</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&lt;/summary&gt;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"sSrc"</w:t>
      </w:r>
      <w:r>
        <w:rPr>
          <w:rFonts w:ascii="宋体" w:hAnsi="宋体" w:cs="新宋体"/>
          <w:color w:val="57A64A"/>
          <w:kern w:val="0"/>
          <w:sz w:val="19"/>
          <w:szCs w:val="19"/>
          <w:highlight w:val="black"/>
        </w:rPr>
        <w:t>&gt;密文&lt;/param&gt;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&lt;param name=</w:t>
      </w:r>
      <w:r>
        <w:rPr>
          <w:rFonts w:ascii="宋体" w:hAnsi="宋体" w:cs="新宋体"/>
          <w:color w:val="C8C8C8"/>
          <w:kern w:val="0"/>
          <w:sz w:val="19"/>
          <w:szCs w:val="19"/>
          <w:highlight w:val="black"/>
        </w:rPr>
        <w:t>"sKey"</w:t>
      </w:r>
      <w:r>
        <w:rPr>
          <w:rFonts w:ascii="宋体" w:hAnsi="宋体" w:cs="新宋体"/>
          <w:color w:val="57A64A"/>
          <w:kern w:val="0"/>
          <w:sz w:val="19"/>
          <w:szCs w:val="19"/>
          <w:highlight w:val="black"/>
        </w:rPr>
        <w:t>&gt;</w:t>
      </w:r>
      <w:r>
        <w:rPr>
          <w:rFonts w:hint="eastAsia" w:ascii="宋体" w:hAnsi="宋体" w:cs="新宋体"/>
          <w:color w:val="57A64A"/>
          <w:kern w:val="0"/>
          <w:sz w:val="19"/>
          <w:szCs w:val="19"/>
          <w:highlight w:val="black"/>
        </w:rPr>
        <w:t>16位</w:t>
      </w:r>
      <w:r>
        <w:rPr>
          <w:rFonts w:ascii="宋体" w:hAnsi="宋体" w:cs="新宋体"/>
          <w:color w:val="57A64A"/>
          <w:kern w:val="0"/>
          <w:sz w:val="19"/>
          <w:szCs w:val="19"/>
          <w:highlight w:val="black"/>
        </w:rPr>
        <w:t>密钥&lt;/param&gt;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&lt;returns&gt;&lt;/returns&gt;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public</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static</w:t>
      </w:r>
      <w:r>
        <w:rPr>
          <w:rFonts w:ascii="宋体" w:hAnsi="宋体" w:cs="新宋体"/>
          <w:color w:val="DCDCDC"/>
          <w:kern w:val="0"/>
          <w:sz w:val="19"/>
          <w:szCs w:val="19"/>
          <w:highlight w:val="black"/>
        </w:rPr>
        <w:t xml:space="preserve"> </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Decrypt(</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sSrc, </w:t>
      </w:r>
      <w:r>
        <w:rPr>
          <w:rFonts w:ascii="宋体" w:hAnsi="宋体" w:cs="新宋体"/>
          <w:color w:val="4EC9B0"/>
          <w:kern w:val="0"/>
          <w:sz w:val="19"/>
          <w:szCs w:val="19"/>
          <w:highlight w:val="black"/>
        </w:rPr>
        <w:t>String</w:t>
      </w:r>
      <w:r>
        <w:rPr>
          <w:rFonts w:ascii="宋体" w:hAnsi="宋体" w:cs="新宋体"/>
          <w:color w:val="DCDCDC"/>
          <w:kern w:val="0"/>
          <w:sz w:val="19"/>
          <w:szCs w:val="19"/>
          <w:highlight w:val="black"/>
        </w:rPr>
        <w:t xml:space="preserve"> sKey) throws Exception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try</w:t>
      </w: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判断Key是否正确</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if</w:t>
      </w:r>
      <w:r>
        <w:rPr>
          <w:rFonts w:ascii="宋体" w:hAnsi="宋体" w:cs="新宋体"/>
          <w:color w:val="DCDCDC"/>
          <w:kern w:val="0"/>
          <w:sz w:val="19"/>
          <w:szCs w:val="19"/>
          <w:highlight w:val="black"/>
        </w:rPr>
        <w:t xml:space="preserve"> (sKey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null</w:t>
      </w:r>
      <w:r>
        <w:rPr>
          <w:rFonts w:ascii="宋体" w:hAnsi="宋体" w:cs="新宋体"/>
          <w:color w:val="DCDCDC"/>
          <w:kern w:val="0"/>
          <w:sz w:val="19"/>
          <w:szCs w:val="19"/>
          <w:highlight w:val="black"/>
        </w:rPr>
        <w:t>)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w:t>
      </w:r>
      <w:r>
        <w:rPr>
          <w:rFonts w:ascii="宋体" w:hAnsi="宋体" w:cs="新宋体"/>
          <w:color w:val="D69D85"/>
          <w:kern w:val="0"/>
          <w:sz w:val="19"/>
          <w:szCs w:val="19"/>
          <w:highlight w:val="black"/>
        </w:rPr>
        <w:t>"Key为空null"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7A64A"/>
          <w:kern w:val="0"/>
          <w:sz w:val="19"/>
          <w:szCs w:val="19"/>
          <w:highlight w:val="black"/>
        </w:rPr>
        <w:t>// 判断Key是否为16位</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if</w:t>
      </w:r>
      <w:r>
        <w:rPr>
          <w:rFonts w:ascii="宋体" w:hAnsi="宋体" w:cs="新宋体"/>
          <w:color w:val="DCDCDC"/>
          <w:kern w:val="0"/>
          <w:sz w:val="19"/>
          <w:szCs w:val="19"/>
          <w:highlight w:val="black"/>
        </w:rPr>
        <w:t xml:space="preserve"> (sKey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length()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w:t>
      </w:r>
      <w:r>
        <w:rPr>
          <w:rFonts w:ascii="宋体" w:hAnsi="宋体" w:cs="新宋体"/>
          <w:color w:val="B5CEA8"/>
          <w:kern w:val="0"/>
          <w:sz w:val="19"/>
          <w:szCs w:val="19"/>
          <w:highlight w:val="black"/>
        </w:rPr>
        <w:t>16</w:t>
      </w:r>
      <w:r>
        <w:rPr>
          <w:rFonts w:ascii="宋体" w:hAnsi="宋体" w:cs="新宋体"/>
          <w:color w:val="DCDCDC"/>
          <w:kern w:val="0"/>
          <w:sz w:val="19"/>
          <w:szCs w:val="19"/>
          <w:highlight w:val="black"/>
        </w:rPr>
        <w:t>)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w:t>
      </w:r>
      <w:r>
        <w:rPr>
          <w:rFonts w:ascii="宋体" w:hAnsi="宋体" w:cs="新宋体"/>
          <w:color w:val="D69D85"/>
          <w:kern w:val="0"/>
          <w:sz w:val="19"/>
          <w:szCs w:val="19"/>
          <w:highlight w:val="black"/>
        </w:rPr>
        <w:t>"Key长度不是16位"</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byte</w:t>
      </w:r>
      <w:r>
        <w:rPr>
          <w:rFonts w:ascii="宋体" w:hAnsi="宋体" w:cs="新宋体"/>
          <w:color w:val="DCDCDC"/>
          <w:kern w:val="0"/>
          <w:sz w:val="19"/>
          <w:szCs w:val="19"/>
          <w:highlight w:val="black"/>
        </w:rPr>
        <w:t xml:space="preserve">[] raw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sKey</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getBytes(</w:t>
      </w:r>
      <w:r>
        <w:rPr>
          <w:rFonts w:ascii="宋体" w:hAnsi="宋体" w:cs="新宋体"/>
          <w:color w:val="D69D85"/>
          <w:kern w:val="0"/>
          <w:sz w:val="19"/>
          <w:szCs w:val="19"/>
          <w:highlight w:val="black"/>
        </w:rPr>
        <w:t>"utf-8"</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SecretKeySpec skeySpec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SecretKeySpec(raw, </w:t>
      </w:r>
      <w:r>
        <w:rPr>
          <w:rFonts w:ascii="宋体" w:hAnsi="宋体" w:cs="新宋体"/>
          <w:color w:val="D69D85"/>
          <w:kern w:val="0"/>
          <w:sz w:val="19"/>
          <w:szCs w:val="19"/>
          <w:highlight w:val="black"/>
        </w:rPr>
        <w:t>"AES"</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Cipher cipher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getInstance(</w:t>
      </w:r>
      <w:r>
        <w:rPr>
          <w:rFonts w:ascii="宋体" w:hAnsi="宋体" w:cs="新宋体"/>
          <w:color w:val="D69D85"/>
          <w:kern w:val="0"/>
          <w:sz w:val="19"/>
          <w:szCs w:val="19"/>
          <w:highlight w:val="black"/>
        </w:rPr>
        <w:t>"AES/ECB/PKCS5Padding"</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init(Cipher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DECRYPT_MODE, skeySpec);</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byte</w:t>
      </w:r>
      <w:r>
        <w:rPr>
          <w:rFonts w:ascii="宋体" w:hAnsi="宋体" w:cs="新宋体"/>
          <w:color w:val="DCDCDC"/>
          <w:kern w:val="0"/>
          <w:sz w:val="19"/>
          <w:szCs w:val="19"/>
          <w:highlight w:val="black"/>
        </w:rPr>
        <w:t xml:space="preserve">[] encrypted1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Base64()</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decode(sSrc);</w:t>
      </w:r>
      <w:r>
        <w:rPr>
          <w:rFonts w:ascii="宋体" w:hAnsi="宋体" w:cs="新宋体"/>
          <w:color w:val="57A64A"/>
          <w:kern w:val="0"/>
          <w:sz w:val="19"/>
          <w:szCs w:val="19"/>
          <w:highlight w:val="black"/>
        </w:rPr>
        <w:t>//先用base64解密</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try</w:t>
      </w: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byte</w:t>
      </w:r>
      <w:r>
        <w:rPr>
          <w:rFonts w:ascii="宋体" w:hAnsi="宋体" w:cs="新宋体"/>
          <w:color w:val="DCDCDC"/>
          <w:kern w:val="0"/>
          <w:sz w:val="19"/>
          <w:szCs w:val="19"/>
          <w:highlight w:val="black"/>
        </w:rPr>
        <w:t xml:space="preserve">[] original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cipher</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doFinal(encrypted1);</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String originalString </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new</w:t>
      </w:r>
      <w:r>
        <w:rPr>
          <w:rFonts w:ascii="宋体" w:hAnsi="宋体" w:cs="新宋体"/>
          <w:color w:val="DCDCDC"/>
          <w:kern w:val="0"/>
          <w:sz w:val="19"/>
          <w:szCs w:val="19"/>
          <w:highlight w:val="black"/>
        </w:rPr>
        <w:t xml:space="preserve"> String(original,</w:t>
      </w:r>
      <w:r>
        <w:rPr>
          <w:rFonts w:ascii="宋体" w:hAnsi="宋体" w:cs="新宋体"/>
          <w:color w:val="D69D85"/>
          <w:kern w:val="0"/>
          <w:sz w:val="19"/>
          <w:szCs w:val="19"/>
          <w:highlight w:val="black"/>
        </w:rPr>
        <w:t>"utf-8"</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originalString;</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 </w:t>
      </w:r>
      <w:r>
        <w:rPr>
          <w:rFonts w:ascii="宋体" w:hAnsi="宋体" w:cs="新宋体"/>
          <w:color w:val="569CD6"/>
          <w:kern w:val="0"/>
          <w:sz w:val="19"/>
          <w:szCs w:val="19"/>
          <w:highlight w:val="black"/>
        </w:rPr>
        <w:t>catch</w:t>
      </w:r>
      <w:r>
        <w:rPr>
          <w:rFonts w:ascii="宋体" w:hAnsi="宋体" w:cs="新宋体"/>
          <w:color w:val="DCDCDC"/>
          <w:kern w:val="0"/>
          <w:sz w:val="19"/>
          <w:szCs w:val="19"/>
          <w:highlight w:val="black"/>
        </w:rPr>
        <w:t xml:space="preserve"> (Exception 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println(e</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toString());</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 </w:t>
      </w:r>
      <w:r>
        <w:rPr>
          <w:rFonts w:ascii="宋体" w:hAnsi="宋体" w:cs="新宋体"/>
          <w:color w:val="569CD6"/>
          <w:kern w:val="0"/>
          <w:sz w:val="19"/>
          <w:szCs w:val="19"/>
          <w:highlight w:val="black"/>
        </w:rPr>
        <w:t>catch</w:t>
      </w:r>
      <w:r>
        <w:rPr>
          <w:rFonts w:ascii="宋体" w:hAnsi="宋体" w:cs="新宋体"/>
          <w:color w:val="DCDCDC"/>
          <w:kern w:val="0"/>
          <w:sz w:val="19"/>
          <w:szCs w:val="19"/>
          <w:highlight w:val="black"/>
        </w:rPr>
        <w:t xml:space="preserve"> (Exception ex)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System</w:t>
      </w:r>
      <w:r>
        <w:rPr>
          <w:rFonts w:ascii="宋体" w:hAnsi="宋体" w:cs="新宋体"/>
          <w:color w:val="B4B4B4"/>
          <w:kern w:val="0"/>
          <w:sz w:val="19"/>
          <w:szCs w:val="19"/>
          <w:highlight w:val="black"/>
        </w:rPr>
        <w:t>.</w:t>
      </w:r>
      <w:r>
        <w:rPr>
          <w:rFonts w:ascii="宋体" w:hAnsi="宋体" w:cs="新宋体"/>
          <w:color w:val="569CD6"/>
          <w:kern w:val="0"/>
          <w:sz w:val="19"/>
          <w:szCs w:val="19"/>
          <w:highlight w:val="black"/>
        </w:rPr>
        <w:t>out</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println(ex</w:t>
      </w:r>
      <w:r>
        <w:rPr>
          <w:rFonts w:ascii="宋体" w:hAnsi="宋体" w:cs="新宋体"/>
          <w:color w:val="B4B4B4"/>
          <w:kern w:val="0"/>
          <w:sz w:val="19"/>
          <w:szCs w:val="19"/>
          <w:highlight w:val="black"/>
        </w:rPr>
        <w:t>.</w:t>
      </w:r>
      <w:r>
        <w:rPr>
          <w:rFonts w:ascii="宋体" w:hAnsi="宋体" w:cs="新宋体"/>
          <w:color w:val="DCDCDC"/>
          <w:kern w:val="0"/>
          <w:sz w:val="19"/>
          <w:szCs w:val="19"/>
          <w:highlight w:val="black"/>
        </w:rPr>
        <w:t>toString());</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return</w:t>
      </w:r>
      <w:r>
        <w:rPr>
          <w:rFonts w:ascii="宋体" w:hAnsi="宋体" w:cs="新宋体"/>
          <w:color w:val="DCDCDC"/>
          <w:kern w:val="0"/>
          <w:sz w:val="19"/>
          <w:szCs w:val="19"/>
          <w:highlight w:val="black"/>
        </w:rPr>
        <w:t xml:space="preserve"> </w:t>
      </w:r>
      <w:r>
        <w:rPr>
          <w:rFonts w:ascii="宋体" w:hAnsi="宋体" w:cs="新宋体"/>
          <w:color w:val="569CD6"/>
          <w:kern w:val="0"/>
          <w:sz w:val="19"/>
          <w:szCs w:val="19"/>
          <w:highlight w:val="black"/>
        </w:rPr>
        <w:t>null</w:t>
      </w:r>
      <w:r>
        <w:rPr>
          <w:rFonts w:ascii="宋体" w:hAnsi="宋体" w:cs="新宋体"/>
          <w:color w:val="DCDCDC"/>
          <w:kern w:val="0"/>
          <w:sz w:val="19"/>
          <w:szCs w:val="19"/>
          <w:highlight w:val="black"/>
        </w:rPr>
        <w:t>;</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autoSpaceDE w:val="0"/>
        <w:autoSpaceDN w:val="0"/>
        <w:adjustRightInd w:val="0"/>
        <w:spacing w:line="240" w:lineRule="auto"/>
        <w:jc w:val="left"/>
        <w:rPr>
          <w:rFonts w:ascii="宋体" w:hAnsi="宋体" w:cs="新宋体"/>
          <w:color w:val="DCDCDC"/>
          <w:kern w:val="0"/>
          <w:sz w:val="19"/>
          <w:szCs w:val="19"/>
          <w:highlight w:val="black"/>
        </w:rPr>
      </w:pPr>
      <w:r>
        <w:rPr>
          <w:rFonts w:ascii="宋体" w:hAnsi="宋体" w:cs="新宋体"/>
          <w:color w:val="DCDCDC"/>
          <w:kern w:val="0"/>
          <w:sz w:val="19"/>
          <w:szCs w:val="19"/>
          <w:highlight w:val="black"/>
        </w:rPr>
        <w:t xml:space="preserve">        }</w:t>
      </w:r>
    </w:p>
    <w:p>
      <w:pPr>
        <w:shd w:val="clear" w:color="auto" w:fill="000000" w:themeFill="text1"/>
        <w:spacing w:line="240" w:lineRule="auto"/>
        <w:rPr>
          <w:rFonts w:ascii="宋体" w:hAnsi="宋体"/>
        </w:rPr>
      </w:pPr>
      <w:r>
        <w:rPr>
          <w:rFonts w:ascii="宋体" w:hAnsi="宋体" w:cs="新宋体"/>
          <w:color w:val="DCDCDC"/>
          <w:kern w:val="0"/>
          <w:sz w:val="19"/>
          <w:szCs w:val="19"/>
          <w:highlight w:val="black"/>
        </w:rPr>
        <w:t xml:space="preserve">      }</w:t>
      </w:r>
    </w:p>
    <w:p>
      <w:pPr>
        <w:pStyle w:val="3"/>
        <w:keepLines w:val="0"/>
        <w:numPr>
          <w:ilvl w:val="1"/>
          <w:numId w:val="16"/>
        </w:numPr>
        <w:spacing w:before="120" w:after="60" w:line="240" w:lineRule="atLeast"/>
        <w:jc w:val="left"/>
        <w:rPr>
          <w:rFonts w:ascii="宋体" w:hAnsi="宋体" w:eastAsia="宋体"/>
          <w:caps/>
          <w:sz w:val="36"/>
        </w:rPr>
      </w:pPr>
      <w:r>
        <w:rPr>
          <w:rFonts w:hint="eastAsia" w:ascii="宋体" w:hAnsi="宋体" w:eastAsia="宋体"/>
          <w:caps/>
          <w:sz w:val="36"/>
        </w:rPr>
        <w:t>本文约定</w:t>
      </w:r>
      <w:bookmarkEnd w:id="15"/>
    </w:p>
    <w:p>
      <w:pPr>
        <w:pStyle w:val="36"/>
        <w:numPr>
          <w:ilvl w:val="0"/>
          <w:numId w:val="19"/>
        </w:numPr>
        <w:ind w:firstLineChars="0"/>
        <w:rPr>
          <w:rFonts w:ascii="宋体" w:hAnsi="宋体"/>
          <w:caps/>
        </w:rPr>
      </w:pPr>
      <w:r>
        <w:rPr>
          <w:rFonts w:hint="eastAsia" w:ascii="宋体" w:hAnsi="宋体"/>
          <w:caps/>
        </w:rPr>
        <w:t>所有请求响应XML数据以UTF-8编码，XML节点都为大写，严格区分大小写。</w:t>
      </w:r>
    </w:p>
    <w:p>
      <w:pPr>
        <w:pStyle w:val="36"/>
        <w:numPr>
          <w:ilvl w:val="0"/>
          <w:numId w:val="19"/>
        </w:numPr>
        <w:ind w:firstLineChars="0"/>
        <w:rPr>
          <w:rFonts w:ascii="宋体" w:hAnsi="宋体"/>
          <w:caps/>
        </w:rPr>
      </w:pPr>
      <w:r>
        <w:rPr>
          <w:rFonts w:hint="eastAsia" w:ascii="宋体" w:hAnsi="宋体"/>
          <w:caps/>
        </w:rPr>
        <w:t xml:space="preserve">所有请求响应XML顶部都必须包含 </w:t>
      </w:r>
    </w:p>
    <w:p>
      <w:pPr>
        <w:ind w:left="300" w:firstLine="420"/>
        <w:rPr>
          <w:rFonts w:ascii="宋体" w:hAnsi="宋体"/>
          <w:caps/>
        </w:rPr>
      </w:pPr>
      <w:r>
        <w:rPr>
          <w:rFonts w:hint="eastAsia" w:ascii="宋体" w:hAnsi="宋体"/>
          <w:caps/>
        </w:rPr>
        <w:t>&lt;?xml version=</w:t>
      </w:r>
      <w:r>
        <w:rPr>
          <w:rFonts w:ascii="宋体" w:hAnsi="宋体"/>
          <w:caps/>
        </w:rPr>
        <w:t>“</w:t>
      </w:r>
      <w:r>
        <w:rPr>
          <w:rFonts w:hint="eastAsia" w:ascii="宋体" w:hAnsi="宋体"/>
          <w:caps/>
        </w:rPr>
        <w:t>1.0</w:t>
      </w:r>
      <w:r>
        <w:rPr>
          <w:rFonts w:ascii="宋体" w:hAnsi="宋体"/>
          <w:caps/>
        </w:rPr>
        <w:t>”</w:t>
      </w:r>
      <w:r>
        <w:rPr>
          <w:rFonts w:hint="eastAsia" w:ascii="宋体" w:hAnsi="宋体"/>
          <w:caps/>
        </w:rPr>
        <w:t xml:space="preserve"> encoding=</w:t>
      </w:r>
      <w:r>
        <w:rPr>
          <w:rFonts w:ascii="宋体" w:hAnsi="宋体"/>
          <w:caps/>
        </w:rPr>
        <w:t>“</w:t>
      </w:r>
      <w:r>
        <w:rPr>
          <w:rFonts w:hint="eastAsia" w:ascii="宋体" w:hAnsi="宋体"/>
          <w:caps/>
        </w:rPr>
        <w:t>UTF-8</w:t>
      </w:r>
      <w:r>
        <w:rPr>
          <w:rFonts w:ascii="宋体" w:hAnsi="宋体"/>
          <w:caps/>
        </w:rPr>
        <w:t>”</w:t>
      </w:r>
      <w:r>
        <w:rPr>
          <w:rFonts w:hint="eastAsia" w:ascii="宋体" w:hAnsi="宋体"/>
          <w:caps/>
        </w:rPr>
        <w:t>?&gt;</w:t>
      </w:r>
    </w:p>
    <w:p>
      <w:pPr>
        <w:pStyle w:val="36"/>
        <w:numPr>
          <w:ilvl w:val="0"/>
          <w:numId w:val="19"/>
        </w:numPr>
        <w:ind w:firstLineChars="0"/>
        <w:rPr>
          <w:rFonts w:ascii="宋体" w:hAnsi="宋体"/>
          <w:caps/>
        </w:rPr>
      </w:pPr>
      <w:r>
        <w:rPr>
          <w:rFonts w:hint="eastAsia" w:ascii="宋体" w:hAnsi="宋体"/>
          <w:caps/>
        </w:rPr>
        <w:t>XML数据格式ROOT为根节点,所有节点正文内容必须嵌套&lt;![CDATA[正文]]</w:t>
      </w:r>
      <w:r>
        <w:rPr>
          <w:rFonts w:ascii="宋体" w:hAnsi="宋体"/>
          <w:caps/>
        </w:rPr>
        <w:t>&gt;</w:t>
      </w:r>
      <w:r>
        <w:rPr>
          <w:rFonts w:hint="eastAsia" w:ascii="宋体" w:hAnsi="宋体"/>
          <w:caps/>
        </w:rPr>
        <w:t>转义标签。</w:t>
      </w:r>
    </w:p>
    <w:p>
      <w:pPr>
        <w:pStyle w:val="36"/>
        <w:numPr>
          <w:ilvl w:val="0"/>
          <w:numId w:val="19"/>
        </w:numPr>
        <w:ind w:firstLineChars="0"/>
        <w:rPr>
          <w:rFonts w:ascii="宋体" w:hAnsi="宋体"/>
          <w:caps/>
        </w:rPr>
      </w:pPr>
      <w:r>
        <w:rPr>
          <w:rFonts w:hint="eastAsia" w:ascii="宋体" w:hAnsi="宋体"/>
          <w:caps/>
        </w:rPr>
        <w:t>加密解密前请先去掉&lt;![CDATA[]]</w:t>
      </w:r>
      <w:r>
        <w:rPr>
          <w:rFonts w:ascii="宋体" w:hAnsi="宋体"/>
          <w:caps/>
        </w:rPr>
        <w:t>&gt;</w:t>
      </w:r>
      <w:r>
        <w:rPr>
          <w:rFonts w:hint="eastAsia" w:ascii="宋体" w:hAnsi="宋体"/>
          <w:caps/>
        </w:rPr>
        <w:t>转义标签。</w:t>
      </w:r>
    </w:p>
    <w:p>
      <w:pPr>
        <w:pStyle w:val="36"/>
        <w:numPr>
          <w:ilvl w:val="0"/>
          <w:numId w:val="19"/>
        </w:numPr>
        <w:ind w:firstLineChars="0"/>
        <w:rPr>
          <w:rFonts w:ascii="宋体" w:hAnsi="宋体"/>
          <w:caps/>
        </w:rPr>
      </w:pPr>
      <w:r>
        <w:rPr>
          <w:rFonts w:hint="eastAsia" w:ascii="宋体" w:hAnsi="宋体"/>
          <w:caps/>
        </w:rPr>
        <w:t>响应数据ROOT节点下STATE为状态标识(区分大小写):T成功、F失败，ERROR节点为错误信息节点。</w:t>
      </w:r>
    </w:p>
    <w:p>
      <w:pPr>
        <w:pStyle w:val="36"/>
        <w:numPr>
          <w:ilvl w:val="0"/>
          <w:numId w:val="19"/>
        </w:numPr>
        <w:ind w:firstLineChars="0"/>
        <w:rPr>
          <w:rFonts w:ascii="宋体" w:hAnsi="宋体"/>
          <w:caps/>
        </w:rPr>
      </w:pPr>
      <w:r>
        <w:rPr>
          <w:rFonts w:hint="eastAsia" w:ascii="宋体" w:hAnsi="宋体"/>
          <w:caps/>
        </w:rPr>
        <w:t>针对支持异步请求的服务，服务名必须加.Asyn后缀，且传参中ASYNPARAM节点必传。例如退款支持异步请求，原服务名:</w:t>
      </w:r>
      <w:r>
        <w:rPr>
          <w:rFonts w:ascii="宋体" w:hAnsi="宋体"/>
          <w:caps/>
        </w:rPr>
        <w:t xml:space="preserve"> Payment</w:t>
      </w:r>
      <w:r>
        <w:rPr>
          <w:rFonts w:hint="eastAsia" w:ascii="宋体" w:hAnsi="宋体"/>
          <w:caps/>
        </w:rPr>
        <w:t>.</w:t>
      </w:r>
      <w:r>
        <w:rPr>
          <w:rFonts w:ascii="宋体" w:hAnsi="宋体"/>
          <w:caps/>
        </w:rPr>
        <w:t>Cancel</w:t>
      </w:r>
      <w:r>
        <w:rPr>
          <w:rFonts w:hint="eastAsia" w:ascii="宋体" w:hAnsi="宋体"/>
          <w:caps/>
        </w:rPr>
        <w:t>.</w:t>
      </w:r>
      <w:r>
        <w:rPr>
          <w:rFonts w:ascii="宋体" w:hAnsi="宋体"/>
          <w:caps/>
        </w:rPr>
        <w:t>Modify</w:t>
      </w:r>
      <w:r>
        <w:rPr>
          <w:rFonts w:hint="eastAsia" w:ascii="宋体" w:hAnsi="宋体"/>
          <w:caps/>
        </w:rPr>
        <w:t>，异步请求服务名:</w:t>
      </w:r>
      <w:r>
        <w:rPr>
          <w:rFonts w:ascii="宋体" w:hAnsi="宋体"/>
          <w:caps/>
        </w:rPr>
        <w:t xml:space="preserve"> Payment</w:t>
      </w:r>
      <w:r>
        <w:rPr>
          <w:rFonts w:hint="eastAsia" w:ascii="宋体" w:hAnsi="宋体"/>
          <w:caps/>
        </w:rPr>
        <w:t>.</w:t>
      </w:r>
      <w:r>
        <w:rPr>
          <w:rFonts w:ascii="宋体" w:hAnsi="宋体"/>
          <w:caps/>
        </w:rPr>
        <w:t>Cancel</w:t>
      </w:r>
      <w:r>
        <w:rPr>
          <w:rFonts w:hint="eastAsia" w:ascii="宋体" w:hAnsi="宋体"/>
          <w:caps/>
        </w:rPr>
        <w:t>.</w:t>
      </w:r>
      <w:r>
        <w:rPr>
          <w:rFonts w:ascii="宋体" w:hAnsi="宋体"/>
          <w:caps/>
        </w:rPr>
        <w:t>Modify</w:t>
      </w:r>
      <w:r>
        <w:rPr>
          <w:rFonts w:hint="eastAsia" w:ascii="宋体" w:hAnsi="宋体"/>
          <w:caps/>
        </w:rPr>
        <w:t>.Asyn。</w:t>
      </w:r>
      <w:r>
        <w:rPr>
          <w:rFonts w:ascii="宋体" w:hAnsi="宋体"/>
          <w:caps/>
        </w:rPr>
        <w:t xml:space="preserve"> </w:t>
      </w:r>
    </w:p>
    <w:p>
      <w:pPr>
        <w:pStyle w:val="3"/>
        <w:keepLines w:val="0"/>
        <w:numPr>
          <w:ilvl w:val="1"/>
          <w:numId w:val="16"/>
        </w:numPr>
        <w:spacing w:before="120" w:after="60" w:line="240" w:lineRule="atLeast"/>
        <w:jc w:val="left"/>
        <w:rPr>
          <w:rFonts w:ascii="宋体" w:hAnsi="宋体" w:eastAsia="宋体"/>
          <w:caps/>
          <w:sz w:val="36"/>
        </w:rPr>
      </w:pPr>
      <w:bookmarkStart w:id="16" w:name="_Toc453491972"/>
      <w:r>
        <w:rPr>
          <w:rFonts w:hint="eastAsia" w:ascii="宋体" w:hAnsi="宋体" w:eastAsia="宋体"/>
          <w:caps/>
          <w:sz w:val="36"/>
        </w:rPr>
        <w:t>码表</w:t>
      </w:r>
      <w:bookmarkEnd w:id="16"/>
    </w:p>
    <w:p>
      <w:pPr>
        <w:pStyle w:val="4"/>
        <w:keepLines w:val="0"/>
        <w:numPr>
          <w:ilvl w:val="2"/>
          <w:numId w:val="16"/>
        </w:numPr>
        <w:spacing w:before="120" w:after="60" w:line="240" w:lineRule="atLeast"/>
        <w:jc w:val="left"/>
        <w:rPr>
          <w:rFonts w:ascii="宋体" w:hAnsi="宋体"/>
          <w:caps/>
          <w:sz w:val="32"/>
        </w:rPr>
      </w:pPr>
      <w:bookmarkStart w:id="17" w:name="_Toc453491973"/>
      <w:r>
        <w:rPr>
          <w:rFonts w:hint="eastAsia" w:ascii="宋体" w:hAnsi="宋体"/>
          <w:caps/>
          <w:sz w:val="32"/>
        </w:rPr>
        <w:t>ERRCODE错误码表</w:t>
      </w:r>
      <w:bookmarkEnd w:id="17"/>
    </w:p>
    <w:tbl>
      <w:tblPr>
        <w:tblStyle w:val="32"/>
        <w:tblpPr w:leftFromText="180" w:rightFromText="180" w:vertAnchor="text" w:horzAnchor="page" w:tblpX="2428" w:tblpY="222"/>
        <w:tblW w:w="7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错误级别</w:t>
            </w:r>
          </w:p>
        </w:tc>
        <w:tc>
          <w:tcPr>
            <w:tcW w:w="1701"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错误编码</w:t>
            </w:r>
          </w:p>
        </w:tc>
        <w:tc>
          <w:tcPr>
            <w:tcW w:w="3969" w:type="dxa"/>
          </w:tcPr>
          <w:p>
            <w:pPr>
              <w:pStyle w:val="36"/>
              <w:ind w:firstLine="0" w:firstLineChars="0"/>
              <w:jc w:val="center"/>
              <w:rPr>
                <w:rFonts w:ascii="宋体" w:hAnsi="宋体" w:eastAsiaTheme="minorEastAsia" w:cstheme="minorBidi"/>
                <w:b/>
                <w:caps/>
                <w:szCs w:val="28"/>
              </w:rPr>
            </w:pPr>
            <w:r>
              <w:rPr>
                <w:rFonts w:hint="eastAsia" w:ascii="宋体" w:hAnsi="宋体" w:eastAsiaTheme="minorEastAsia" w:cstheme="minorBidi"/>
                <w:b/>
                <w:caps/>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restart"/>
            <w:vAlign w:val="center"/>
          </w:tcPr>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系统级</w:t>
            </w:r>
          </w:p>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(SYS前缀)</w:t>
            </w:r>
          </w:p>
        </w:tc>
        <w:tc>
          <w:tcPr>
            <w:tcW w:w="1701" w:type="dxa"/>
          </w:tcPr>
          <w:p>
            <w:pPr>
              <w:pStyle w:val="36"/>
              <w:ind w:firstLine="0" w:firstLineChars="0"/>
              <w:rPr>
                <w:rFonts w:eastAsiaTheme="minorEastAsia" w:cstheme="minorBidi"/>
                <w:caps/>
              </w:rPr>
            </w:pPr>
            <w:r>
              <w:rPr>
                <w:rFonts w:hint="eastAsia" w:eastAsiaTheme="minorEastAsia" w:cstheme="minorBidi"/>
                <w:caps/>
              </w:rPr>
              <w:t>SYS_000</w:t>
            </w:r>
          </w:p>
        </w:tc>
        <w:tc>
          <w:tcPr>
            <w:tcW w:w="3969" w:type="dxa"/>
          </w:tcPr>
          <w:p>
            <w:pPr>
              <w:pStyle w:val="36"/>
              <w:ind w:firstLine="0" w:firstLineChars="0"/>
              <w:rPr>
                <w:rFonts w:eastAsiaTheme="minorEastAsia" w:cstheme="minorBidi"/>
                <w:caps/>
              </w:rPr>
            </w:pPr>
            <w:r>
              <w:rPr>
                <w:rFonts w:hint="eastAsia" w:eastAsiaTheme="minorEastAsia" w:cstheme="minorBidi"/>
                <w:caps/>
              </w:rPr>
              <w:t>服务器异常，未知错误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tcPr>
          <w:p>
            <w:pPr>
              <w:pStyle w:val="36"/>
              <w:ind w:firstLine="48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SYS_001</w:t>
            </w:r>
          </w:p>
        </w:tc>
        <w:tc>
          <w:tcPr>
            <w:tcW w:w="3969" w:type="dxa"/>
          </w:tcPr>
          <w:p>
            <w:pPr>
              <w:pStyle w:val="36"/>
              <w:ind w:firstLine="0" w:firstLineChars="0"/>
              <w:rPr>
                <w:rFonts w:eastAsiaTheme="minorEastAsia" w:cstheme="minorBidi"/>
                <w:caps/>
              </w:rPr>
            </w:pPr>
            <w:r>
              <w:rPr>
                <w:rFonts w:hint="eastAsia" w:eastAsiaTheme="minorEastAsia" w:cstheme="minorBidi"/>
                <w:caps/>
              </w:rPr>
              <w:t>令牌验证失败(令牌错误或者签名方式有误)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tcPr>
          <w:p>
            <w:pPr>
              <w:pStyle w:val="36"/>
              <w:ind w:firstLine="48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SYS_002</w:t>
            </w:r>
          </w:p>
        </w:tc>
        <w:tc>
          <w:tcPr>
            <w:tcW w:w="3969" w:type="dxa"/>
          </w:tcPr>
          <w:p>
            <w:pPr>
              <w:pStyle w:val="36"/>
              <w:ind w:firstLine="0" w:firstLineChars="0"/>
              <w:rPr>
                <w:rFonts w:eastAsiaTheme="minorEastAsia" w:cstheme="minorBidi"/>
                <w:caps/>
              </w:rPr>
            </w:pPr>
            <w:r>
              <w:rPr>
                <w:rFonts w:hint="eastAsia" w:eastAsiaTheme="minorEastAsia" w:cstheme="minorBidi"/>
                <w:caps/>
              </w:rPr>
              <w:t>服务权限不足，使用【可用服务列表】接口，查看当前可用的服务列表。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tcPr>
          <w:p>
            <w:pPr>
              <w:pStyle w:val="36"/>
              <w:ind w:firstLine="0" w:firstLineChars="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SYS_003</w:t>
            </w:r>
          </w:p>
        </w:tc>
        <w:tc>
          <w:tcPr>
            <w:tcW w:w="3969" w:type="dxa"/>
          </w:tcPr>
          <w:p>
            <w:pPr>
              <w:pStyle w:val="36"/>
              <w:ind w:firstLine="0" w:firstLineChars="0"/>
              <w:rPr>
                <w:rFonts w:eastAsiaTheme="minorEastAsia" w:cstheme="minorBidi"/>
                <w:caps/>
              </w:rPr>
            </w:pPr>
            <w:r>
              <w:rPr>
                <w:rFonts w:hint="eastAsia" w:eastAsiaTheme="minorEastAsia" w:cstheme="minorBidi"/>
                <w:caps/>
              </w:rPr>
              <w:t>服务不存在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tcPr>
          <w:p>
            <w:pPr>
              <w:pStyle w:val="36"/>
              <w:ind w:firstLine="0" w:firstLineChars="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SYS_004</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数据库调用异常。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tcPr>
          <w:p>
            <w:pPr>
              <w:pStyle w:val="36"/>
              <w:ind w:firstLine="0" w:firstLineChars="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SYS_005</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 xml:space="preserve">正常服务返回错误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vAlign w:val="center"/>
          </w:tcPr>
          <w:p>
            <w:pPr>
              <w:pStyle w:val="36"/>
              <w:ind w:firstLine="0" w:firstLineChars="0"/>
              <w:jc w:val="center"/>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SYS_006</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请求参数XML格式有误(仔细参照接口文档)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vAlign w:val="center"/>
          </w:tcPr>
          <w:p>
            <w:pPr>
              <w:pStyle w:val="36"/>
              <w:ind w:firstLine="0" w:firstLineChars="0"/>
              <w:jc w:val="center"/>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SYS_007</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请求业务员参数XML格式有误(仔细参照接口文档)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vAlign w:val="center"/>
          </w:tcPr>
          <w:p>
            <w:pPr>
              <w:pStyle w:val="36"/>
              <w:ind w:firstLine="0" w:firstLineChars="0"/>
              <w:jc w:val="center"/>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SYS_008</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服务名称格式错误，标准格式</w:t>
            </w:r>
          </w:p>
          <w:p>
            <w:pPr>
              <w:pStyle w:val="36"/>
              <w:ind w:firstLine="0" w:firstLineChars="0"/>
              <w:jc w:val="left"/>
              <w:rPr>
                <w:rFonts w:eastAsiaTheme="minorEastAsia" w:cstheme="minorBidi"/>
                <w:caps/>
              </w:rPr>
            </w:pPr>
            <w:r>
              <w:rPr>
                <w:rFonts w:hint="eastAsia" w:eastAsiaTheme="minorEastAsia" w:cstheme="minorBidi"/>
                <w:caps/>
              </w:rPr>
              <w:t>同步：***.***.***</w:t>
            </w:r>
          </w:p>
          <w:p>
            <w:pPr>
              <w:pStyle w:val="36"/>
              <w:ind w:firstLine="0" w:firstLineChars="0"/>
              <w:jc w:val="left"/>
              <w:rPr>
                <w:rFonts w:eastAsiaTheme="minorEastAsia" w:cstheme="minorBidi"/>
                <w:caps/>
              </w:rPr>
            </w:pPr>
            <w:r>
              <w:rPr>
                <w:rFonts w:hint="eastAsia" w:eastAsiaTheme="minorEastAsia" w:cstheme="minorBidi"/>
                <w:caps/>
              </w:rPr>
              <w:t>异步：***.***.***.Asyn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restart"/>
            <w:vAlign w:val="center"/>
          </w:tcPr>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业务级-挂号</w:t>
            </w:r>
          </w:p>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(REG前缀)</w:t>
            </w:r>
          </w:p>
        </w:tc>
        <w:tc>
          <w:tcPr>
            <w:tcW w:w="1701" w:type="dxa"/>
          </w:tcPr>
          <w:p>
            <w:pPr>
              <w:pStyle w:val="36"/>
              <w:ind w:firstLine="0" w:firstLineChars="0"/>
              <w:rPr>
                <w:rFonts w:eastAsiaTheme="minorEastAsia" w:cstheme="minorBidi"/>
                <w:caps/>
              </w:rPr>
            </w:pPr>
            <w:r>
              <w:rPr>
                <w:rFonts w:hint="eastAsia" w:eastAsiaTheme="minorEastAsia" w:cstheme="minorBidi"/>
                <w:caps/>
              </w:rPr>
              <w:t>REG_001</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挂号失败，号源被锁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tcPr>
          <w:p>
            <w:pPr>
              <w:pStyle w:val="36"/>
              <w:ind w:firstLine="0" w:firstLineChars="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REG_002</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退号失败，号源无法进行退号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tcPr>
          <w:p>
            <w:pPr>
              <w:pStyle w:val="36"/>
              <w:ind w:firstLine="0" w:firstLineChars="0"/>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REG_003</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挂号失败，传入金额与号源金额不符。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restart"/>
            <w:vAlign w:val="center"/>
          </w:tcPr>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业务级-缴费</w:t>
            </w:r>
          </w:p>
          <w:p>
            <w:pPr>
              <w:pStyle w:val="36"/>
              <w:ind w:firstLine="0" w:firstLineChars="0"/>
              <w:jc w:val="center"/>
              <w:rPr>
                <w:rFonts w:ascii="宋体" w:hAnsi="宋体" w:eastAsiaTheme="minorEastAsia" w:cstheme="minorBidi"/>
                <w:caps/>
              </w:rPr>
            </w:pPr>
            <w:r>
              <w:rPr>
                <w:rFonts w:hint="eastAsia" w:ascii="宋体" w:hAnsi="宋体" w:eastAsiaTheme="minorEastAsia" w:cstheme="minorBidi"/>
                <w:caps/>
              </w:rPr>
              <w:t>(PAY前缀)</w:t>
            </w:r>
          </w:p>
        </w:tc>
        <w:tc>
          <w:tcPr>
            <w:tcW w:w="1701" w:type="dxa"/>
          </w:tcPr>
          <w:p>
            <w:pPr>
              <w:pStyle w:val="36"/>
              <w:ind w:firstLine="0" w:firstLineChars="0"/>
              <w:rPr>
                <w:rFonts w:eastAsiaTheme="minorEastAsia" w:cstheme="minorBidi"/>
                <w:caps/>
              </w:rPr>
            </w:pPr>
            <w:r>
              <w:rPr>
                <w:rFonts w:hint="eastAsia" w:eastAsiaTheme="minorEastAsia" w:cstheme="minorBidi"/>
                <w:caps/>
              </w:rPr>
              <w:t>PAY_001</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缴费失败，传入总金额与实际单据金额不符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vAlign w:val="center"/>
          </w:tcPr>
          <w:p>
            <w:pPr>
              <w:pStyle w:val="36"/>
              <w:ind w:firstLine="0" w:firstLineChars="0"/>
              <w:jc w:val="center"/>
              <w:rPr>
                <w:rFonts w:ascii="宋体" w:hAnsi="宋体" w:eastAsiaTheme="minorEastAsia" w:cstheme="minorBidi"/>
                <w:caps/>
              </w:rPr>
            </w:pPr>
          </w:p>
        </w:tc>
        <w:tc>
          <w:tcPr>
            <w:tcW w:w="1701" w:type="dxa"/>
          </w:tcPr>
          <w:p>
            <w:pPr>
              <w:pStyle w:val="36"/>
              <w:ind w:firstLine="0" w:firstLineChars="0"/>
              <w:rPr>
                <w:rFonts w:eastAsiaTheme="minorEastAsia" w:cstheme="minorBidi"/>
                <w:caps/>
              </w:rPr>
            </w:pPr>
            <w:r>
              <w:rPr>
                <w:rFonts w:hint="eastAsia" w:eastAsiaTheme="minorEastAsia" w:cstheme="minorBidi"/>
                <w:caps/>
              </w:rPr>
              <w:t>PAY_002</w:t>
            </w:r>
          </w:p>
        </w:tc>
        <w:tc>
          <w:tcPr>
            <w:tcW w:w="3969" w:type="dxa"/>
          </w:tcPr>
          <w:p>
            <w:pPr>
              <w:pStyle w:val="36"/>
              <w:ind w:firstLine="0" w:firstLineChars="0"/>
              <w:jc w:val="left"/>
              <w:rPr>
                <w:rFonts w:eastAsiaTheme="minorEastAsia" w:cstheme="minorBidi"/>
                <w:caps/>
              </w:rPr>
            </w:pPr>
            <w:r>
              <w:rPr>
                <w:rFonts w:hint="eastAsia" w:eastAsiaTheme="minorEastAsia" w:cstheme="minorBidi"/>
                <w:caps/>
              </w:rPr>
              <w:t>退费失败，单据无法进行退费</w:t>
            </w:r>
          </w:p>
        </w:tc>
      </w:tr>
    </w:tbl>
    <w:p>
      <w:pPr>
        <w:pStyle w:val="3"/>
        <w:keepLines w:val="0"/>
        <w:numPr>
          <w:ilvl w:val="1"/>
          <w:numId w:val="16"/>
        </w:numPr>
        <w:spacing w:before="120" w:after="60" w:line="240" w:lineRule="atLeast"/>
        <w:jc w:val="left"/>
        <w:rPr>
          <w:rFonts w:ascii="宋体" w:hAnsi="宋体" w:eastAsia="宋体"/>
          <w:caps/>
          <w:sz w:val="36"/>
        </w:rPr>
      </w:pPr>
      <w:bookmarkStart w:id="18" w:name="_Toc453491974"/>
      <w:r>
        <w:rPr>
          <w:rFonts w:hint="eastAsia" w:ascii="宋体" w:hAnsi="宋体" w:eastAsia="宋体"/>
          <w:caps/>
          <w:sz w:val="36"/>
        </w:rPr>
        <w:t>报告服务说明</w:t>
      </w:r>
      <w:bookmarkEnd w:id="18"/>
    </w:p>
    <w:p>
      <w:pPr>
        <w:pStyle w:val="36"/>
        <w:numPr>
          <w:ilvl w:val="0"/>
          <w:numId w:val="20"/>
        </w:numPr>
        <w:ind w:firstLineChars="0"/>
        <w:rPr>
          <w:rFonts w:ascii="宋体" w:hAnsi="宋体"/>
          <w:caps/>
        </w:rPr>
      </w:pPr>
      <w:r>
        <w:rPr>
          <w:rFonts w:hint="eastAsia" w:ascii="宋体" w:hAnsi="宋体"/>
          <w:caps/>
        </w:rPr>
        <w:t>第三方需采用XLST将XML文档转化成XHTML进行报告展示。XLST（样式文件）、XML（报告文件）、图片文件由服务接口提供。</w:t>
      </w:r>
    </w:p>
    <w:p>
      <w:pPr>
        <w:pStyle w:val="36"/>
        <w:numPr>
          <w:ilvl w:val="0"/>
          <w:numId w:val="20"/>
        </w:numPr>
        <w:ind w:firstLineChars="0"/>
        <w:rPr>
          <w:rFonts w:ascii="宋体" w:hAnsi="宋体"/>
          <w:caps/>
        </w:rPr>
      </w:pPr>
      <w:r>
        <w:rPr>
          <w:rFonts w:hint="eastAsia" w:ascii="宋体" w:hAnsi="宋体"/>
          <w:caps/>
        </w:rPr>
        <w:t>XML、XLST、图片文件目录结构如下所示：</w:t>
      </w:r>
    </w:p>
    <w:p>
      <w:pPr>
        <w:pStyle w:val="36"/>
        <w:numPr>
          <w:ilvl w:val="1"/>
          <w:numId w:val="21"/>
        </w:numPr>
        <w:spacing w:line="240" w:lineRule="auto"/>
        <w:ind w:left="1200" w:leftChars="325" w:firstLineChars="0"/>
        <w:rPr>
          <w:rFonts w:ascii="宋体" w:hAnsi="宋体"/>
          <w:caps/>
        </w:rPr>
      </w:pPr>
      <w:r>
        <w:rPr>
          <w:rFonts w:hint="eastAsia" w:ascii="宋体" w:hAnsi="宋体"/>
          <w:caps/>
        </w:rPr>
        <w:t>检查报告</w:t>
      </w:r>
    </w:p>
    <w:p>
      <w:pPr>
        <w:ind w:left="720" w:leftChars="300"/>
        <w:rPr>
          <w:rFonts w:ascii="宋体" w:hAnsi="宋体"/>
          <w:caps/>
        </w:rPr>
      </w:pPr>
      <w:r>
        <w:rPr>
          <w:rFonts w:hint="eastAsia" w:ascii="宋体" w:hAnsi="宋体"/>
          <w:caps/>
        </w:rPr>
        <w:t xml:space="preserve">     </w:t>
      </w:r>
      <w:r>
        <w:rPr>
          <w:rFonts w:ascii="宋体" w:hAnsi="宋体"/>
          <w:caps/>
        </w:rPr>
        <w:t>X</w:t>
      </w:r>
      <w:r>
        <w:rPr>
          <w:rFonts w:hint="eastAsia" w:ascii="宋体" w:hAnsi="宋体"/>
          <w:caps/>
        </w:rPr>
        <w:t>slt/【报告样式文件名】</w:t>
      </w:r>
    </w:p>
    <w:p>
      <w:pPr>
        <w:ind w:left="720" w:leftChars="300" w:firstLine="600" w:firstLineChars="250"/>
        <w:rPr>
          <w:rFonts w:ascii="宋体" w:hAnsi="宋体"/>
          <w:caps/>
        </w:rPr>
      </w:pPr>
      <w:r>
        <w:rPr>
          <w:rFonts w:ascii="宋体" w:hAnsi="宋体"/>
          <w:caps/>
        </w:rPr>
        <w:t>X</w:t>
      </w:r>
      <w:r>
        <w:rPr>
          <w:rFonts w:hint="eastAsia" w:ascii="宋体" w:hAnsi="宋体"/>
          <w:caps/>
        </w:rPr>
        <w:t>ml/【报告文件名】</w:t>
      </w:r>
    </w:p>
    <w:p>
      <w:pPr>
        <w:ind w:left="720" w:leftChars="300" w:firstLine="600" w:firstLineChars="250"/>
        <w:rPr>
          <w:rFonts w:ascii="宋体" w:hAnsi="宋体"/>
          <w:caps/>
        </w:rPr>
      </w:pPr>
      <w:r>
        <w:rPr>
          <w:rFonts w:ascii="宋体" w:hAnsi="宋体"/>
          <w:caps/>
        </w:rPr>
        <w:t>P</w:t>
      </w:r>
      <w:r>
        <w:rPr>
          <w:rFonts w:hint="eastAsia" w:ascii="宋体" w:hAnsi="宋体"/>
          <w:caps/>
        </w:rPr>
        <w:t>ic/【图片文件名】</w:t>
      </w:r>
    </w:p>
    <w:p>
      <w:pPr>
        <w:pStyle w:val="36"/>
        <w:numPr>
          <w:ilvl w:val="1"/>
          <w:numId w:val="21"/>
        </w:numPr>
        <w:spacing w:line="240" w:lineRule="auto"/>
        <w:ind w:left="1200" w:leftChars="325" w:firstLineChars="0"/>
        <w:rPr>
          <w:rFonts w:ascii="宋体" w:hAnsi="宋体"/>
          <w:caps/>
        </w:rPr>
      </w:pPr>
      <w:r>
        <w:rPr>
          <w:rFonts w:ascii="宋体" w:hAnsi="宋体"/>
          <w:caps/>
        </w:rPr>
        <w:t>检验报告</w:t>
      </w:r>
    </w:p>
    <w:p>
      <w:pPr>
        <w:pStyle w:val="36"/>
        <w:ind w:left="1200" w:leftChars="500" w:firstLine="0" w:firstLineChars="0"/>
        <w:rPr>
          <w:rFonts w:ascii="宋体" w:hAnsi="宋体"/>
          <w:caps/>
        </w:rPr>
      </w:pPr>
      <w:r>
        <w:rPr>
          <w:rFonts w:ascii="宋体" w:hAnsi="宋体"/>
          <w:caps/>
        </w:rPr>
        <w:t>X</w:t>
      </w:r>
      <w:r>
        <w:rPr>
          <w:rFonts w:hint="eastAsia" w:ascii="宋体" w:hAnsi="宋体"/>
          <w:caps/>
        </w:rPr>
        <w:t>sl/【报告样式文件名】</w:t>
      </w:r>
    </w:p>
    <w:p>
      <w:pPr>
        <w:pStyle w:val="36"/>
        <w:ind w:left="1200" w:leftChars="500" w:firstLine="0" w:firstLineChars="0"/>
        <w:rPr>
          <w:rFonts w:ascii="宋体" w:hAnsi="宋体"/>
          <w:caps/>
        </w:rPr>
      </w:pPr>
      <w:r>
        <w:rPr>
          <w:rFonts w:ascii="宋体" w:hAnsi="宋体"/>
          <w:caps/>
        </w:rPr>
        <w:t>X</w:t>
      </w:r>
      <w:r>
        <w:rPr>
          <w:rFonts w:hint="eastAsia" w:ascii="宋体" w:hAnsi="宋体"/>
          <w:caps/>
        </w:rPr>
        <w:t>ml/【报告文件名】</w:t>
      </w:r>
    </w:p>
    <w:p>
      <w:pPr>
        <w:pStyle w:val="36"/>
        <w:ind w:left="1200" w:leftChars="500" w:firstLine="0" w:firstLineChars="0"/>
        <w:rPr>
          <w:rFonts w:ascii="宋体" w:hAnsi="宋体"/>
          <w:caps/>
        </w:rPr>
      </w:pPr>
      <w:r>
        <w:rPr>
          <w:rFonts w:ascii="宋体" w:hAnsi="宋体"/>
          <w:caps/>
        </w:rPr>
        <w:t>P</w:t>
      </w:r>
      <w:r>
        <w:rPr>
          <w:rFonts w:hint="eastAsia" w:ascii="宋体" w:hAnsi="宋体"/>
          <w:caps/>
        </w:rPr>
        <w:t>ic/【图片文件名】</w:t>
      </w:r>
    </w:p>
    <w:p>
      <w:pPr>
        <w:pStyle w:val="36"/>
        <w:numPr>
          <w:ilvl w:val="0"/>
          <w:numId w:val="20"/>
        </w:numPr>
        <w:ind w:firstLineChars="0"/>
        <w:rPr>
          <w:rFonts w:ascii="宋体" w:hAnsi="宋体"/>
          <w:caps/>
        </w:rPr>
      </w:pPr>
      <w:r>
        <w:rPr>
          <w:rFonts w:hint="eastAsia" w:ascii="宋体" w:hAnsi="宋体"/>
          <w:caps/>
        </w:rPr>
        <w:t>获取报告详情业务出参说明:</w:t>
      </w:r>
    </w:p>
    <w:p>
      <w:pPr>
        <w:pStyle w:val="36"/>
        <w:ind w:left="720" w:leftChars="300" w:firstLine="240" w:firstLineChars="100"/>
        <w:rPr>
          <w:rFonts w:ascii="宋体" w:hAnsi="宋体"/>
          <w:caps/>
        </w:rPr>
      </w:pPr>
      <w:r>
        <w:rPr>
          <w:rFonts w:hint="eastAsia" w:ascii="宋体" w:hAnsi="宋体"/>
          <w:caps/>
        </w:rPr>
        <w:t>&lt;WJ&gt;XML文件地址&lt;/WJ&gt;</w:t>
      </w:r>
    </w:p>
    <w:p>
      <w:pPr>
        <w:pStyle w:val="36"/>
        <w:ind w:left="1130" w:leftChars="471" w:firstLine="0" w:firstLineChars="0"/>
        <w:rPr>
          <w:rFonts w:ascii="宋体" w:hAnsi="宋体"/>
          <w:caps/>
        </w:rPr>
      </w:pPr>
      <w:r>
        <w:rPr>
          <w:rFonts w:hint="eastAsia" w:ascii="宋体" w:hAnsi="宋体"/>
          <w:caps/>
        </w:rPr>
        <w:t>&lt;TPWJ&gt;</w:t>
      </w:r>
      <w:r>
        <w:rPr>
          <w:rFonts w:hint="eastAsia" w:ascii="宋体" w:hAnsi="宋体"/>
          <w:caps/>
        </w:rPr>
        <w:tab/>
      </w:r>
      <w:r>
        <w:rPr>
          <w:rFonts w:hint="eastAsia" w:ascii="宋体" w:hAnsi="宋体"/>
          <w:caps/>
        </w:rPr>
        <w:tab/>
      </w:r>
      <w:r>
        <w:rPr>
          <w:rFonts w:hint="eastAsia" w:ascii="宋体" w:hAnsi="宋体"/>
          <w:caps/>
        </w:rPr>
        <w:tab/>
      </w:r>
      <w:r>
        <w:rPr>
          <w:rFonts w:hint="eastAsia" w:ascii="宋体" w:hAnsi="宋体"/>
          <w:caps/>
        </w:rPr>
        <w:t>//图片文件节点</w:t>
      </w:r>
    </w:p>
    <w:p>
      <w:pPr>
        <w:pStyle w:val="36"/>
        <w:ind w:left="1130" w:leftChars="471" w:firstLine="0" w:firstLineChars="0"/>
        <w:rPr>
          <w:rFonts w:ascii="宋体" w:hAnsi="宋体"/>
          <w:caps/>
        </w:rPr>
      </w:pPr>
      <w:r>
        <w:rPr>
          <w:rFonts w:hint="eastAsia" w:ascii="宋体" w:hAnsi="宋体"/>
          <w:caps/>
        </w:rPr>
        <w:tab/>
      </w:r>
      <w:r>
        <w:rPr>
          <w:rFonts w:hint="eastAsia" w:ascii="宋体" w:hAnsi="宋体"/>
          <w:caps/>
        </w:rPr>
        <w:tab/>
      </w:r>
      <w:r>
        <w:rPr>
          <w:rFonts w:hint="eastAsia" w:ascii="宋体" w:hAnsi="宋体"/>
          <w:caps/>
        </w:rPr>
        <w:t>&lt;ITEM&gt;图片地址&lt;/ITEM&gt;</w:t>
      </w:r>
    </w:p>
    <w:p>
      <w:pPr>
        <w:pStyle w:val="36"/>
        <w:ind w:left="1130" w:leftChars="471" w:firstLine="0" w:firstLineChars="0"/>
        <w:rPr>
          <w:rFonts w:ascii="宋体" w:hAnsi="宋体"/>
          <w:caps/>
        </w:rPr>
      </w:pPr>
      <w:r>
        <w:rPr>
          <w:rFonts w:hint="eastAsia" w:ascii="宋体" w:hAnsi="宋体"/>
          <w:caps/>
        </w:rPr>
        <w:tab/>
      </w:r>
      <w:r>
        <w:rPr>
          <w:rFonts w:hint="eastAsia" w:ascii="宋体" w:hAnsi="宋体"/>
          <w:caps/>
        </w:rPr>
        <w:tab/>
      </w:r>
      <w:r>
        <w:rPr>
          <w:rFonts w:hint="eastAsia" w:ascii="宋体" w:hAnsi="宋体"/>
          <w:caps/>
        </w:rPr>
        <w:t>&lt;ITEM&gt;图片地址2&lt;/ITEM&gt;</w:t>
      </w:r>
    </w:p>
    <w:p>
      <w:pPr>
        <w:pStyle w:val="36"/>
        <w:ind w:left="1130" w:leftChars="471" w:firstLine="0" w:firstLineChars="0"/>
        <w:rPr>
          <w:rFonts w:ascii="宋体" w:hAnsi="宋体"/>
          <w:caps/>
        </w:rPr>
      </w:pPr>
      <w:r>
        <w:rPr>
          <w:rFonts w:hint="eastAsia" w:ascii="宋体" w:hAnsi="宋体"/>
          <w:caps/>
        </w:rPr>
        <w:tab/>
      </w:r>
      <w:r>
        <w:rPr>
          <w:rFonts w:hint="eastAsia" w:ascii="宋体" w:hAnsi="宋体"/>
          <w:caps/>
        </w:rPr>
        <w:tab/>
      </w:r>
      <w:r>
        <w:rPr>
          <w:rFonts w:ascii="宋体" w:hAnsi="宋体"/>
          <w:caps/>
        </w:rPr>
        <w:t>……</w:t>
      </w:r>
      <w:r>
        <w:rPr>
          <w:rFonts w:hint="eastAsia" w:ascii="宋体" w:hAnsi="宋体"/>
          <w:caps/>
        </w:rPr>
        <w:t>.</w:t>
      </w:r>
    </w:p>
    <w:p>
      <w:pPr>
        <w:pStyle w:val="36"/>
        <w:ind w:left="1130" w:leftChars="471" w:firstLine="0" w:firstLineChars="0"/>
        <w:rPr>
          <w:rFonts w:ascii="宋体" w:hAnsi="宋体"/>
          <w:caps/>
        </w:rPr>
      </w:pPr>
      <w:r>
        <w:rPr>
          <w:rFonts w:hint="eastAsia" w:ascii="宋体" w:hAnsi="宋体"/>
          <w:caps/>
        </w:rPr>
        <w:t>&lt;/TPWJ&gt;</w:t>
      </w:r>
    </w:p>
    <w:p>
      <w:pPr>
        <w:pStyle w:val="36"/>
        <w:ind w:left="720" w:leftChars="300" w:firstLine="0" w:firstLineChars="0"/>
        <w:rPr>
          <w:rFonts w:ascii="宋体" w:hAnsi="宋体"/>
          <w:caps/>
        </w:rPr>
      </w:pPr>
      <w:r>
        <w:rPr>
          <w:rFonts w:hint="eastAsia" w:ascii="宋体" w:hAnsi="宋体"/>
          <w:caps/>
        </w:rPr>
        <w:t>文件地址为服务端具体文件路径地址</w:t>
      </w:r>
    </w:p>
    <w:p>
      <w:pPr>
        <w:pStyle w:val="36"/>
        <w:ind w:left="720" w:leftChars="300" w:firstLine="0" w:firstLineChars="0"/>
        <w:rPr>
          <w:rFonts w:ascii="宋体" w:hAnsi="宋体"/>
          <w:caps/>
        </w:rPr>
      </w:pPr>
      <w:r>
        <w:rPr>
          <w:rFonts w:hint="eastAsia" w:ascii="宋体" w:hAnsi="宋体"/>
          <w:caps/>
        </w:rPr>
        <w:t>下载时需加</w:t>
      </w:r>
      <w:r>
        <w:fldChar w:fldCharType="begin"/>
      </w:r>
      <w:r>
        <w:instrText xml:space="preserve"> HYPERLINK "HTTP://***.***.***.***/" </w:instrText>
      </w:r>
      <w:r>
        <w:fldChar w:fldCharType="separate"/>
      </w:r>
      <w:r>
        <w:rPr>
          <w:rStyle w:val="29"/>
          <w:rFonts w:hint="eastAsia" w:ascii="宋体" w:hAnsi="宋体"/>
          <w:caps/>
        </w:rPr>
        <w:t>HTTP://***.***.***.***/</w:t>
      </w:r>
      <w:r>
        <w:rPr>
          <w:rStyle w:val="29"/>
          <w:rFonts w:hint="eastAsia" w:ascii="宋体" w:hAnsi="宋体"/>
          <w:caps/>
        </w:rPr>
        <w:fldChar w:fldCharType="end"/>
      </w:r>
      <w:r>
        <w:rPr>
          <w:rFonts w:hint="eastAsia" w:ascii="宋体" w:hAnsi="宋体"/>
          <w:caps/>
        </w:rPr>
        <w:t>文件地址进行下载</w:t>
      </w:r>
    </w:p>
    <w:p>
      <w:pPr>
        <w:pStyle w:val="36"/>
        <w:numPr>
          <w:ilvl w:val="0"/>
          <w:numId w:val="20"/>
        </w:numPr>
        <w:ind w:firstLineChars="0"/>
        <w:rPr>
          <w:rFonts w:ascii="宋体" w:hAnsi="宋体"/>
          <w:caps/>
        </w:rPr>
      </w:pPr>
      <w:r>
        <w:rPr>
          <w:rFonts w:hint="eastAsia" w:ascii="宋体" w:hAnsi="宋体"/>
          <w:caps/>
        </w:rPr>
        <w:t>获取报告样式文件业务出参说明:</w:t>
      </w:r>
    </w:p>
    <w:p>
      <w:pPr>
        <w:pStyle w:val="36"/>
        <w:ind w:left="720" w:leftChars="300" w:firstLine="0" w:firstLineChars="0"/>
        <w:rPr>
          <w:rFonts w:ascii="宋体" w:hAnsi="宋体"/>
          <w:caps/>
        </w:rPr>
      </w:pPr>
      <w:r>
        <w:rPr>
          <w:rFonts w:hint="eastAsia" w:ascii="宋体" w:hAnsi="宋体"/>
          <w:caps/>
        </w:rPr>
        <w:t>&lt;YSWJ&gt;</w:t>
      </w:r>
    </w:p>
    <w:p>
      <w:pPr>
        <w:pStyle w:val="36"/>
        <w:ind w:left="720" w:leftChars="300" w:firstLine="0" w:firstLineChars="0"/>
        <w:rPr>
          <w:rFonts w:ascii="宋体" w:hAnsi="宋体"/>
          <w:caps/>
        </w:rPr>
      </w:pPr>
      <w:r>
        <w:rPr>
          <w:rFonts w:hint="eastAsia" w:ascii="宋体" w:hAnsi="宋体"/>
          <w:caps/>
        </w:rPr>
        <w:tab/>
      </w:r>
      <w:r>
        <w:rPr>
          <w:rFonts w:hint="eastAsia" w:ascii="宋体" w:hAnsi="宋体"/>
          <w:caps/>
        </w:rPr>
        <w:tab/>
      </w:r>
      <w:r>
        <w:rPr>
          <w:rFonts w:hint="eastAsia" w:ascii="宋体" w:hAnsi="宋体"/>
          <w:caps/>
        </w:rPr>
        <w:t>&lt;ITEM&gt;&lt;/ITEM&gt;</w:t>
      </w:r>
      <w:r>
        <w:rPr>
          <w:rFonts w:hint="eastAsia" w:ascii="宋体" w:hAnsi="宋体"/>
          <w:caps/>
        </w:rPr>
        <w:tab/>
      </w:r>
      <w:r>
        <w:rPr>
          <w:rFonts w:hint="eastAsia" w:ascii="宋体" w:hAnsi="宋体"/>
          <w:caps/>
        </w:rPr>
        <w:t>//样式文件路径</w:t>
      </w:r>
    </w:p>
    <w:p>
      <w:pPr>
        <w:pStyle w:val="36"/>
        <w:ind w:left="720" w:leftChars="300" w:firstLine="0" w:firstLineChars="0"/>
        <w:rPr>
          <w:rFonts w:ascii="宋体" w:hAnsi="宋体"/>
          <w:caps/>
        </w:rPr>
      </w:pPr>
      <w:r>
        <w:rPr>
          <w:rFonts w:hint="eastAsia" w:ascii="宋体" w:hAnsi="宋体"/>
          <w:caps/>
        </w:rPr>
        <w:tab/>
      </w:r>
      <w:r>
        <w:rPr>
          <w:rFonts w:hint="eastAsia" w:ascii="宋体" w:hAnsi="宋体"/>
          <w:caps/>
        </w:rPr>
        <w:tab/>
      </w:r>
      <w:r>
        <w:rPr>
          <w:rFonts w:ascii="宋体" w:hAnsi="宋体"/>
          <w:caps/>
        </w:rPr>
        <w:t>……</w:t>
      </w:r>
    </w:p>
    <w:p>
      <w:pPr>
        <w:pStyle w:val="36"/>
        <w:ind w:left="720" w:leftChars="300" w:firstLine="0" w:firstLineChars="0"/>
        <w:rPr>
          <w:rFonts w:ascii="宋体" w:hAnsi="宋体"/>
          <w:caps/>
        </w:rPr>
      </w:pPr>
      <w:r>
        <w:rPr>
          <w:rFonts w:hint="eastAsia" w:ascii="宋体" w:hAnsi="宋体"/>
          <w:caps/>
        </w:rPr>
        <w:t>&lt;/YSWJ&gt;</w:t>
      </w:r>
    </w:p>
    <w:p>
      <w:pPr>
        <w:pStyle w:val="36"/>
        <w:ind w:left="720" w:leftChars="300" w:firstLine="0" w:firstLineChars="0"/>
        <w:rPr>
          <w:rFonts w:ascii="宋体" w:hAnsi="宋体"/>
          <w:caps/>
        </w:rPr>
      </w:pPr>
      <w:r>
        <w:rPr>
          <w:rFonts w:hint="eastAsia" w:ascii="宋体" w:hAnsi="宋体"/>
          <w:caps/>
        </w:rPr>
        <w:t>下载时需加</w:t>
      </w:r>
      <w:r>
        <w:fldChar w:fldCharType="begin"/>
      </w:r>
      <w:r>
        <w:instrText xml:space="preserve"> HYPERLINK "HTTP://***.***.***.***/" </w:instrText>
      </w:r>
      <w:r>
        <w:fldChar w:fldCharType="separate"/>
      </w:r>
      <w:r>
        <w:rPr>
          <w:rStyle w:val="29"/>
          <w:rFonts w:hint="eastAsia" w:ascii="宋体" w:hAnsi="宋体"/>
          <w:caps/>
        </w:rPr>
        <w:t>HTTP://***.***.***.</w:t>
      </w:r>
      <w:r>
        <w:rPr>
          <w:rStyle w:val="29"/>
          <w:rFonts w:ascii="宋体" w:hAnsi="宋体"/>
          <w:caps/>
        </w:rPr>
        <w:t>***</w:t>
      </w:r>
      <w:r>
        <w:rPr>
          <w:rStyle w:val="29"/>
          <w:rFonts w:hint="eastAsia" w:ascii="宋体" w:hAnsi="宋体"/>
          <w:caps/>
        </w:rPr>
        <w:t>/</w:t>
      </w:r>
      <w:r>
        <w:rPr>
          <w:rStyle w:val="29"/>
          <w:rFonts w:hint="eastAsia" w:ascii="宋体" w:hAnsi="宋体"/>
          <w:caps/>
        </w:rPr>
        <w:fldChar w:fldCharType="end"/>
      </w:r>
      <w:r>
        <w:rPr>
          <w:rFonts w:hint="eastAsia" w:ascii="宋体" w:hAnsi="宋体"/>
          <w:caps/>
        </w:rPr>
        <w:t>文件地址进行下载</w:t>
      </w:r>
    </w:p>
    <w:p>
      <w:pPr>
        <w:pStyle w:val="2"/>
        <w:keepLines w:val="0"/>
        <w:numPr>
          <w:ilvl w:val="0"/>
          <w:numId w:val="16"/>
        </w:numPr>
        <w:spacing w:before="120" w:after="60" w:line="240" w:lineRule="atLeast"/>
        <w:ind w:left="0" w:firstLine="0"/>
        <w:jc w:val="left"/>
        <w:rPr>
          <w:rFonts w:ascii="宋体" w:hAnsi="宋体"/>
          <w:caps/>
        </w:rPr>
      </w:pPr>
      <w:bookmarkStart w:id="19" w:name="_Toc453491975"/>
      <w:r>
        <w:rPr>
          <w:rFonts w:hint="eastAsia" w:ascii="宋体" w:hAnsi="宋体"/>
          <w:caps/>
        </w:rPr>
        <w:t>业务服务</w:t>
      </w:r>
      <w:bookmarkEnd w:id="19"/>
    </w:p>
    <w:p>
      <w:pPr>
        <w:ind w:firstLine="420"/>
        <w:rPr>
          <w:rFonts w:ascii="宋体" w:hAnsi="宋体"/>
          <w:caps/>
        </w:rPr>
      </w:pPr>
      <w:r>
        <w:rPr>
          <w:rFonts w:ascii="宋体" w:hAnsi="宋体"/>
          <w:caps/>
        </w:rPr>
        <w:t>业务服务是医院业务信息交互平台开放给第三方的接口服务，供第三方进行调用，以完成与医院HIS系统的数据交互。</w:t>
      </w:r>
    </w:p>
    <w:p>
      <w:pPr>
        <w:pStyle w:val="3"/>
        <w:keepLines w:val="0"/>
        <w:numPr>
          <w:ilvl w:val="1"/>
          <w:numId w:val="16"/>
        </w:numPr>
        <w:spacing w:before="120" w:after="60" w:line="240" w:lineRule="atLeast"/>
        <w:jc w:val="left"/>
        <w:rPr>
          <w:rFonts w:ascii="宋体" w:hAnsi="宋体" w:eastAsia="宋体"/>
          <w:caps/>
          <w:sz w:val="36"/>
        </w:rPr>
      </w:pPr>
      <w:bookmarkStart w:id="20" w:name="_Toc453491976"/>
      <w:r>
        <w:rPr>
          <w:rFonts w:hint="eastAsia" w:ascii="宋体" w:hAnsi="宋体" w:eastAsia="宋体"/>
          <w:caps/>
          <w:sz w:val="36"/>
        </w:rPr>
        <w:t>业务流程</w:t>
      </w:r>
      <w:bookmarkEnd w:id="20"/>
    </w:p>
    <w:p>
      <w:pPr>
        <w:ind w:firstLine="420"/>
        <w:rPr>
          <w:rFonts w:ascii="宋体" w:hAnsi="宋体"/>
          <w:caps/>
        </w:rPr>
      </w:pPr>
      <w:r>
        <w:rPr>
          <w:rFonts w:ascii="宋体" w:hAnsi="宋体"/>
          <w:caps/>
        </w:rPr>
        <w:t>本节主要通过业务流程来说明针对不同业务，接口服务的调用时机，用于三方参考，但不要求第三方厂商</w:t>
      </w:r>
      <w:r>
        <w:rPr>
          <w:rFonts w:hint="eastAsia" w:ascii="宋体" w:hAnsi="宋体"/>
          <w:caps/>
        </w:rPr>
        <w:t>完全</w:t>
      </w:r>
      <w:r>
        <w:rPr>
          <w:rFonts w:ascii="宋体" w:hAnsi="宋体"/>
          <w:caps/>
        </w:rPr>
        <w:t>按照该业务流程来设计客户端产品。</w:t>
      </w:r>
    </w:p>
    <w:p>
      <w:pPr>
        <w:ind w:firstLine="420"/>
        <w:rPr>
          <w:rFonts w:ascii="宋体" w:hAnsi="宋体"/>
          <w:caps/>
        </w:rPr>
      </w:pPr>
      <w:r>
        <w:rPr>
          <w:rFonts w:ascii="宋体" w:hAnsi="宋体"/>
          <w:caps/>
        </w:rPr>
        <w:t>与业务流程无关的可独立使用的接口服务不在此体现，如获取科室列表、获取医生列表等。</w:t>
      </w:r>
    </w:p>
    <w:p>
      <w:pPr>
        <w:rPr>
          <w:rFonts w:ascii="宋体" w:hAnsi="宋体"/>
          <w:b/>
          <w:caps/>
        </w:rPr>
      </w:pPr>
      <w:r>
        <w:rPr>
          <w:rFonts w:hint="eastAsia" w:ascii="宋体" w:hAnsi="宋体"/>
          <w:b/>
          <w:caps/>
        </w:rPr>
        <w:t>流程图说明：</w:t>
      </w:r>
    </w:p>
    <w:p>
      <w:pPr>
        <w:ind w:firstLine="420"/>
        <w:rPr>
          <w:rFonts w:ascii="宋体" w:hAnsi="宋体"/>
          <w:caps/>
        </w:rPr>
      </w:pPr>
      <w:r>
        <w:rPr>
          <w:rFonts w:hint="eastAsia" w:ascii="宋体" w:hAnsi="宋体"/>
          <w:caps/>
        </w:rPr>
        <w:t>三方客户端：指在三方的客户端上进行的操作，可理解为某个业务的操作流程或功能。</w:t>
      </w:r>
    </w:p>
    <w:p>
      <w:pPr>
        <w:ind w:firstLine="420"/>
        <w:rPr>
          <w:rFonts w:ascii="宋体" w:hAnsi="宋体"/>
          <w:caps/>
        </w:rPr>
      </w:pPr>
      <w:r>
        <w:rPr>
          <w:rFonts w:ascii="宋体" w:hAnsi="宋体"/>
          <w:caps/>
        </w:rPr>
        <w:t>三方服务器：指在三方的应用服务器上进行的业务处理，如调用平台接口、支付等。</w:t>
      </w:r>
    </w:p>
    <w:p>
      <w:pPr>
        <w:ind w:firstLine="420"/>
        <w:rPr>
          <w:rFonts w:ascii="宋体" w:hAnsi="宋体"/>
          <w:caps/>
        </w:rPr>
      </w:pPr>
      <w:r>
        <w:rPr>
          <w:rFonts w:ascii="宋体" w:hAnsi="宋体"/>
          <w:caps/>
        </w:rPr>
        <w:t>信息交互平台：指信息交互平台提供的接口服务，可由第三方调用。</w:t>
      </w:r>
    </w:p>
    <w:p>
      <w:pPr>
        <w:rPr>
          <w:rFonts w:ascii="宋体" w:hAnsi="宋体"/>
          <w:b/>
          <w:caps/>
        </w:rPr>
      </w:pPr>
      <w:r>
        <w:rPr>
          <w:rFonts w:ascii="宋体" w:hAnsi="宋体"/>
          <w:b/>
          <w:caps/>
        </w:rPr>
        <w:t>颜色说明：</w:t>
      </w:r>
    </w:p>
    <w:p>
      <w:pPr>
        <w:pStyle w:val="36"/>
        <w:numPr>
          <w:ilvl w:val="0"/>
          <w:numId w:val="22"/>
        </w:numPr>
        <w:ind w:firstLineChars="0"/>
        <w:rPr>
          <w:rFonts w:ascii="宋体" w:hAnsi="宋体"/>
          <w:caps/>
        </w:rPr>
      </w:pPr>
      <w:r>
        <w:rPr>
          <w:rFonts w:ascii="宋体" w:hAnsi="宋体"/>
          <w:caps/>
        </w:rPr>
        <w:t>基本就诊</w:t>
      </w:r>
      <w:r>
        <w:rPr>
          <w:rFonts w:hint="eastAsia" w:ascii="宋体" w:hAnsi="宋体"/>
          <w:caps/>
        </w:rPr>
        <w:t>流程需要处理并调用信息交互平台接口交换数据的</w:t>
      </w:r>
    </w:p>
    <w:p>
      <w:pPr>
        <w:pStyle w:val="36"/>
        <w:numPr>
          <w:ilvl w:val="0"/>
          <w:numId w:val="23"/>
        </w:numPr>
        <w:ind w:firstLineChars="0"/>
        <w:rPr>
          <w:rFonts w:ascii="宋体" w:hAnsi="宋体"/>
          <w:caps/>
        </w:rPr>
      </w:pPr>
      <w:r>
        <w:rPr>
          <w:rFonts w:hint="eastAsia" w:ascii="宋体" w:hAnsi="宋体"/>
          <w:caps/>
        </w:rPr>
        <w:t>第三方自行处理的业务和操作，不需调用信息交互平台接口即可完成</w:t>
      </w:r>
    </w:p>
    <w:p>
      <w:pPr>
        <w:pStyle w:val="36"/>
        <w:numPr>
          <w:ilvl w:val="0"/>
          <w:numId w:val="24"/>
        </w:numPr>
        <w:ind w:firstLineChars="0"/>
        <w:rPr>
          <w:rFonts w:ascii="宋体" w:hAnsi="宋体"/>
          <w:caps/>
        </w:rPr>
      </w:pPr>
      <w:r>
        <w:rPr>
          <w:rFonts w:hint="eastAsia" w:ascii="宋体" w:hAnsi="宋体"/>
          <w:caps/>
        </w:rPr>
        <w:t>扩展功能，不是必须调用的，不影响就诊主线业务</w:t>
      </w:r>
    </w:p>
    <w:p>
      <w:pPr>
        <w:pStyle w:val="36"/>
        <w:ind w:left="420" w:firstLine="0" w:firstLineChars="0"/>
        <w:rPr>
          <w:rFonts w:ascii="宋体" w:hAnsi="宋体"/>
          <w:caps/>
        </w:rPr>
      </w:pPr>
      <w:r>
        <w:rPr>
          <w:rFonts w:ascii="宋体" w:hAnsi="宋体"/>
          <w:caps/>
        </w:rPr>
        <w:t>以缴费为例：</w:t>
      </w:r>
    </w:p>
    <w:p>
      <w:pPr>
        <w:pStyle w:val="36"/>
        <w:numPr>
          <w:ilvl w:val="0"/>
          <w:numId w:val="25"/>
        </w:numPr>
        <w:ind w:firstLineChars="0"/>
        <w:rPr>
          <w:rFonts w:ascii="宋体" w:hAnsi="宋体"/>
          <w:caps/>
        </w:rPr>
      </w:pPr>
      <w:r>
        <w:rPr>
          <w:rFonts w:ascii="宋体" w:hAnsi="宋体"/>
          <w:caps/>
        </w:rPr>
        <w:t>【获取待缴费单据列表】是属于基本就诊就程，如果没有不能确定缴费单据和项目。以蓝色表示。</w:t>
      </w:r>
    </w:p>
    <w:p>
      <w:pPr>
        <w:pStyle w:val="36"/>
        <w:numPr>
          <w:ilvl w:val="0"/>
          <w:numId w:val="25"/>
        </w:numPr>
        <w:ind w:firstLineChars="0"/>
        <w:rPr>
          <w:rFonts w:ascii="宋体" w:hAnsi="宋体"/>
          <w:caps/>
        </w:rPr>
      </w:pPr>
      <w:r>
        <w:rPr>
          <w:rFonts w:ascii="宋体" w:hAnsi="宋体"/>
          <w:caps/>
        </w:rPr>
        <w:t>【付款】的操作是由第三方和支付平台的交易处理，和信息交互平台不发生关系。以绿色表示。</w:t>
      </w:r>
    </w:p>
    <w:p>
      <w:pPr>
        <w:pStyle w:val="36"/>
        <w:numPr>
          <w:ilvl w:val="0"/>
          <w:numId w:val="25"/>
        </w:numPr>
        <w:ind w:firstLineChars="0"/>
        <w:rPr>
          <w:rFonts w:ascii="宋体" w:hAnsi="宋体"/>
          <w:caps/>
        </w:rPr>
      </w:pPr>
      <w:r>
        <w:rPr>
          <w:rFonts w:ascii="宋体" w:hAnsi="宋体"/>
          <w:caps/>
        </w:rPr>
        <w:t>【批量付款】为扩展功能，即使未购买，也可以使用单笔付款功能完成缴费，业务流程不会中断，只是操作相对繁琐。以橙色表示。</w:t>
      </w:r>
    </w:p>
    <w:p>
      <w:pPr>
        <w:pStyle w:val="4"/>
        <w:keepLines w:val="0"/>
        <w:numPr>
          <w:ilvl w:val="2"/>
          <w:numId w:val="16"/>
        </w:numPr>
        <w:spacing w:before="120" w:after="60" w:line="240" w:lineRule="atLeast"/>
        <w:jc w:val="left"/>
        <w:rPr>
          <w:rFonts w:ascii="宋体" w:hAnsi="宋体"/>
          <w:caps/>
          <w:sz w:val="32"/>
        </w:rPr>
      </w:pPr>
      <w:bookmarkStart w:id="21" w:name="_Toc453491977"/>
      <w:r>
        <w:rPr>
          <w:rFonts w:ascii="宋体" w:hAnsi="宋体"/>
          <w:caps/>
          <w:sz w:val="32"/>
        </w:rPr>
        <w:t>用户管理</w:t>
      </w:r>
      <w:bookmarkEnd w:id="21"/>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绑卡</w:t>
      </w:r>
    </w:p>
    <w:p>
      <w:pPr>
        <w:rPr>
          <w:rFonts w:ascii="宋体" w:hAnsi="宋体"/>
          <w:caps/>
        </w:rPr>
      </w:pPr>
      <w:r>
        <w:rPr>
          <w:rFonts w:ascii="宋体" w:hAnsi="宋体"/>
          <w:caps/>
        </w:rPr>
        <w:t>绑卡即将三方帐户与病人信息进行关联</w:t>
      </w:r>
      <w:r>
        <w:rPr>
          <w:rFonts w:hint="eastAsia" w:ascii="宋体" w:hAnsi="宋体"/>
          <w:caps/>
        </w:rPr>
        <w:t>。提供3种方式：</w:t>
      </w:r>
    </w:p>
    <w:p>
      <w:pPr>
        <w:pStyle w:val="36"/>
        <w:numPr>
          <w:ilvl w:val="0"/>
          <w:numId w:val="26"/>
        </w:numPr>
        <w:ind w:firstLineChars="0"/>
        <w:rPr>
          <w:rFonts w:ascii="宋体" w:hAnsi="宋体"/>
          <w:caps/>
        </w:rPr>
      </w:pPr>
      <w:r>
        <w:rPr>
          <w:rFonts w:ascii="宋体" w:hAnsi="宋体"/>
          <w:caps/>
        </w:rPr>
        <w:t>可</w:t>
      </w:r>
      <w:r>
        <w:rPr>
          <w:rFonts w:hint="eastAsia" w:ascii="宋体" w:hAnsi="宋体"/>
          <w:caps/>
        </w:rPr>
        <w:t>通过病人证件号查询HIS系统中已有的病人信息进行绑定。</w:t>
      </w:r>
    </w:p>
    <w:p>
      <w:pPr>
        <w:pStyle w:val="36"/>
        <w:numPr>
          <w:ilvl w:val="0"/>
          <w:numId w:val="26"/>
        </w:numPr>
        <w:ind w:firstLineChars="0"/>
        <w:rPr>
          <w:rFonts w:ascii="宋体" w:hAnsi="宋体"/>
          <w:caps/>
        </w:rPr>
      </w:pPr>
      <w:r>
        <w:rPr>
          <w:rFonts w:ascii="宋体" w:hAnsi="宋体"/>
          <w:caps/>
        </w:rPr>
        <w:t>如果病人有医院的登记号（就诊卡号、医疗卡号等），可直接输入登记号查询病人信息进行绑定。</w:t>
      </w:r>
    </w:p>
    <w:p>
      <w:pPr>
        <w:pStyle w:val="36"/>
        <w:numPr>
          <w:ilvl w:val="0"/>
          <w:numId w:val="26"/>
        </w:numPr>
        <w:ind w:firstLineChars="0"/>
        <w:rPr>
          <w:rFonts w:ascii="宋体" w:hAnsi="宋体"/>
          <w:caps/>
        </w:rPr>
      </w:pPr>
      <w:r>
        <w:rPr>
          <w:rFonts w:ascii="宋体" w:hAnsi="宋体"/>
          <w:caps/>
        </w:rPr>
        <w:t>如果病人在医院未进行过就诊，可以创建新病人信息并绑定。</w:t>
      </w:r>
    </w:p>
    <w:p>
      <w:pPr>
        <w:widowControl/>
        <w:spacing w:line="240" w:lineRule="auto"/>
        <w:jc w:val="left"/>
        <w:rPr>
          <w:rFonts w:ascii="宋体" w:hAnsi="宋体" w:cs="宋体"/>
          <w:caps/>
          <w:kern w:val="0"/>
          <w:szCs w:val="24"/>
        </w:rPr>
      </w:pPr>
      <w:r>
        <w:rPr>
          <w:rFonts w:ascii="宋体" w:hAnsi="宋体" w:cs="宋体"/>
          <w:caps/>
          <w:kern w:val="0"/>
          <w:szCs w:val="24"/>
        </w:rPr>
        <w:drawing>
          <wp:inline distT="0" distB="0" distL="0" distR="0">
            <wp:extent cx="5048250" cy="4772660"/>
            <wp:effectExtent l="0" t="0" r="0" b="8890"/>
            <wp:docPr id="18" name="图片 18" descr="C:\Users\YuanZhao\AppData\Roaming\Tencent\Users\12121849\QQ\WinTemp\RichOle\XI(P5R@NES45%_7])3[3@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YuanZhao\AppData\Roaming\Tencent\Users\12121849\QQ\WinTemp\RichOle\XI(P5R@NES45%_7])3[3@N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054092" cy="4778620"/>
                    </a:xfrm>
                    <a:prstGeom prst="rect">
                      <a:avLst/>
                    </a:prstGeom>
                    <a:noFill/>
                    <a:ln>
                      <a:noFill/>
                    </a:ln>
                  </pic:spPr>
                </pic:pic>
              </a:graphicData>
            </a:graphic>
          </wp:inline>
        </w:drawing>
      </w:r>
    </w:p>
    <w:p>
      <w:pPr>
        <w:pStyle w:val="4"/>
        <w:keepLines w:val="0"/>
        <w:numPr>
          <w:ilvl w:val="2"/>
          <w:numId w:val="16"/>
        </w:numPr>
        <w:spacing w:before="120" w:after="60" w:line="240" w:lineRule="atLeast"/>
        <w:jc w:val="left"/>
        <w:rPr>
          <w:rFonts w:ascii="宋体" w:hAnsi="宋体"/>
          <w:caps/>
          <w:sz w:val="32"/>
        </w:rPr>
      </w:pPr>
      <w:bookmarkStart w:id="22" w:name="_Toc453491978"/>
      <w:r>
        <w:rPr>
          <w:rFonts w:hint="eastAsia" w:ascii="宋体" w:hAnsi="宋体"/>
          <w:caps/>
          <w:sz w:val="32"/>
        </w:rPr>
        <w:t>门诊业务</w:t>
      </w:r>
      <w:bookmarkEnd w:id="22"/>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挂号</w:t>
      </w:r>
    </w:p>
    <w:p>
      <w:pPr>
        <w:rPr>
          <w:rFonts w:ascii="宋体" w:hAnsi="宋体"/>
          <w:caps/>
        </w:rPr>
      </w:pPr>
      <w:r>
        <w:rPr>
          <w:rFonts w:ascii="宋体" w:hAnsi="宋体"/>
          <w:caps/>
        </w:rPr>
        <w:t>挂号功能支持“挂号”和“预约”两种方式</w:t>
      </w:r>
    </w:p>
    <w:p>
      <w:pPr>
        <w:rPr>
          <w:rFonts w:ascii="宋体" w:hAnsi="宋体"/>
          <w:caps/>
        </w:rPr>
      </w:pPr>
      <w:r>
        <w:rPr>
          <w:rFonts w:ascii="宋体" w:hAnsi="宋体"/>
          <w:caps/>
        </w:rPr>
        <w:t>“挂号”即选择号源并完成付款，就诊时可直接到诊室就诊。</w:t>
      </w:r>
    </w:p>
    <w:p>
      <w:pPr>
        <w:rPr>
          <w:rFonts w:ascii="宋体" w:hAnsi="宋体"/>
          <w:caps/>
        </w:rPr>
      </w:pPr>
      <w:r>
        <w:rPr>
          <w:rFonts w:ascii="宋体" w:hAnsi="宋体"/>
          <w:caps/>
        </w:rPr>
        <w:t>“预约挂号”即只确定号源但不付款，就诊时需先到医院挂号窗口缴费取号，再到诊室就诊。</w:t>
      </w:r>
    </w:p>
    <w:p>
      <w:pPr>
        <w:widowControl/>
        <w:spacing w:line="240" w:lineRule="auto"/>
        <w:jc w:val="left"/>
        <w:rPr>
          <w:rFonts w:ascii="宋体" w:hAnsi="宋体" w:cs="宋体"/>
          <w:caps/>
          <w:kern w:val="0"/>
          <w:szCs w:val="24"/>
        </w:rPr>
      </w:pPr>
      <w:r>
        <w:rPr>
          <w:rFonts w:ascii="宋体" w:hAnsi="宋体" w:cs="宋体"/>
          <w:caps/>
          <w:kern w:val="0"/>
          <w:szCs w:val="24"/>
        </w:rPr>
        <w:drawing>
          <wp:inline distT="0" distB="0" distL="0" distR="0">
            <wp:extent cx="5067300" cy="7406005"/>
            <wp:effectExtent l="0" t="0" r="0" b="4445"/>
            <wp:docPr id="13" name="图片 13" descr="C:\Users\YuanZhao\AppData\Roaming\Tencent\Users\12121849\QQ\WinTemp\RichOle\M@XE)_VYEQG2}[KEBRSJ3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YuanZhao\AppData\Roaming\Tencent\Users\12121849\QQ\WinTemp\RichOle\M@XE)_VYEQG2}[KEBRSJ3T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72040" cy="7413416"/>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退号</w:t>
      </w:r>
    </w:p>
    <w:p>
      <w:pPr>
        <w:rPr>
          <w:rFonts w:ascii="宋体" w:hAnsi="宋体"/>
          <w:caps/>
        </w:rPr>
      </w:pPr>
      <w:r>
        <w:rPr>
          <w:rFonts w:ascii="宋体" w:hAnsi="宋体"/>
          <w:caps/>
        </w:rPr>
        <w:t>对已挂号进行退号，或对预约号进行取消预约。医院可能对退号及取消预约有限制条件，例如必须在就诊前一天</w:t>
      </w:r>
      <w:r>
        <w:rPr>
          <w:rFonts w:hint="eastAsia" w:ascii="宋体" w:hAnsi="宋体"/>
          <w:caps/>
        </w:rPr>
        <w:t>16:00前退号等，因此退号</w:t>
      </w:r>
      <w:r>
        <w:rPr>
          <w:rFonts w:ascii="宋体" w:hAnsi="宋体"/>
          <w:caps/>
        </w:rPr>
        <w:t>前第三方需先进行判断是否符合退号条件，如不符合退费条件的，第三方应作限制。</w:t>
      </w:r>
    </w:p>
    <w:p>
      <w:pPr>
        <w:widowControl/>
        <w:spacing w:line="240" w:lineRule="auto"/>
        <w:jc w:val="left"/>
        <w:rPr>
          <w:rFonts w:ascii="宋体" w:hAnsi="宋体" w:cs="宋体"/>
          <w:caps/>
          <w:kern w:val="0"/>
          <w:szCs w:val="24"/>
        </w:rPr>
      </w:pPr>
      <w:r>
        <w:rPr>
          <w:rFonts w:ascii="宋体" w:hAnsi="宋体"/>
          <w:caps/>
        </w:rPr>
        <w:drawing>
          <wp:inline distT="0" distB="0" distL="0" distR="0">
            <wp:extent cx="5105400" cy="5894705"/>
            <wp:effectExtent l="0" t="0" r="0" b="0"/>
            <wp:docPr id="14" name="图片 14" descr="C:\Users\YuanZhao\AppData\Roaming\Tencent\Users\12121849\QQ\WinTemp\RichOle\]%5GO~6]KE$T0YL6NX7BZ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YuanZhao\AppData\Roaming\Tencent\Users\12121849\QQ\WinTemp\RichOle\]%5GO~6]KE$T0YL6NX7BZY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110373" cy="5900520"/>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缴费</w:t>
      </w:r>
    </w:p>
    <w:p>
      <w:pPr>
        <w:rPr>
          <w:rFonts w:ascii="宋体" w:hAnsi="宋体"/>
          <w:caps/>
        </w:rPr>
      </w:pPr>
      <w:r>
        <w:rPr>
          <w:rFonts w:ascii="宋体" w:hAnsi="宋体"/>
          <w:caps/>
        </w:rPr>
        <w:t>对就诊过程中产生的药品、诊疗费用进行缴费。</w:t>
      </w:r>
    </w:p>
    <w:p>
      <w:pPr>
        <w:widowControl/>
        <w:spacing w:line="240" w:lineRule="auto"/>
        <w:jc w:val="left"/>
        <w:rPr>
          <w:rFonts w:ascii="宋体" w:hAnsi="宋体" w:cs="宋体"/>
          <w:caps/>
          <w:kern w:val="0"/>
          <w:szCs w:val="24"/>
        </w:rPr>
      </w:pPr>
      <w:r>
        <w:rPr>
          <w:rFonts w:ascii="宋体" w:hAnsi="宋体"/>
          <w:caps/>
        </w:rPr>
        <w:drawing>
          <wp:inline distT="0" distB="0" distL="0" distR="0">
            <wp:extent cx="5095875" cy="3593465"/>
            <wp:effectExtent l="0" t="0" r="0" b="6985"/>
            <wp:docPr id="4" name="图片 4" descr="C:\Users\YuanZhao\AppData\Roaming\Tencent\Users\12121849\QQ\WinTemp\RichOle\6DSJ7NKYKVIH37IKH~JLE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uanZhao\AppData\Roaming\Tencent\Users\12121849\QQ\WinTemp\RichOle\6DSJ7NKYKVIH37IKH~JLES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01230" cy="3597530"/>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退费</w:t>
      </w:r>
    </w:p>
    <w:p>
      <w:pPr>
        <w:rPr>
          <w:rFonts w:ascii="宋体" w:hAnsi="宋体"/>
          <w:caps/>
        </w:rPr>
      </w:pPr>
      <w:r>
        <w:rPr>
          <w:rFonts w:ascii="宋体" w:hAnsi="宋体"/>
          <w:caps/>
        </w:rPr>
        <w:t>对通过第三方客户缴费的费用进行退费。</w:t>
      </w:r>
    </w:p>
    <w:p>
      <w:pPr>
        <w:widowControl/>
        <w:spacing w:line="240" w:lineRule="auto"/>
        <w:jc w:val="left"/>
        <w:rPr>
          <w:rFonts w:ascii="宋体" w:hAnsi="宋体" w:cs="宋体"/>
          <w:caps/>
          <w:kern w:val="0"/>
          <w:szCs w:val="24"/>
        </w:rPr>
      </w:pPr>
      <w:r>
        <w:rPr>
          <w:rFonts w:ascii="宋体" w:hAnsi="宋体"/>
          <w:caps/>
        </w:rPr>
        <w:drawing>
          <wp:inline distT="0" distB="0" distL="0" distR="0">
            <wp:extent cx="5095875" cy="3582035"/>
            <wp:effectExtent l="0" t="0" r="0" b="0"/>
            <wp:docPr id="5" name="图片 5" descr="C:\Users\YuanZhao\AppData\Roaming\Tencent\Users\12121849\QQ\WinTemp\RichOle\ZI[G8LLUDQ[RQMM)O37[(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YuanZhao\AppData\Roaming\Tencent\Users\12121849\QQ\WinTemp\RichOle\ZI[G8LLUDQ[RQMM)O37[(X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105052" cy="3588868"/>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历次就诊</w:t>
      </w:r>
    </w:p>
    <w:p>
      <w:pPr>
        <w:rPr>
          <w:rFonts w:ascii="宋体" w:hAnsi="宋体"/>
          <w:caps/>
        </w:rPr>
      </w:pPr>
      <w:r>
        <w:rPr>
          <w:rFonts w:ascii="宋体" w:hAnsi="宋体"/>
          <w:caps/>
        </w:rPr>
        <w:t>可查询病人在医院的就诊记录，以及每次就诊的基本信息、处方、报告、费用。</w:t>
      </w:r>
    </w:p>
    <w:p>
      <w:pPr>
        <w:widowControl/>
        <w:spacing w:line="240" w:lineRule="auto"/>
        <w:jc w:val="left"/>
        <w:rPr>
          <w:rFonts w:ascii="宋体" w:hAnsi="宋体" w:cs="宋体"/>
          <w:caps/>
          <w:kern w:val="0"/>
          <w:szCs w:val="24"/>
        </w:rPr>
      </w:pPr>
      <w:r>
        <w:rPr>
          <w:rFonts w:ascii="宋体" w:hAnsi="宋体"/>
          <w:caps/>
        </w:rPr>
        <w:drawing>
          <wp:inline distT="0" distB="0" distL="0" distR="0">
            <wp:extent cx="5126355" cy="3790950"/>
            <wp:effectExtent l="0" t="0" r="0" b="0"/>
            <wp:docPr id="8" name="图片 8" descr="C:\Users\YuanZhao\AppData\Roaming\Tencent\Users\12121849\QQ\WinTemp\RichOle\2NQU}_[$)H4U%YPN1JM}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YuanZhao\AppData\Roaming\Tencent\Users\12121849\QQ\WinTemp\RichOle\2NQU}_[$)H4U%YPN1JM}U$V.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133157" cy="3795563"/>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就诊导引</w:t>
      </w:r>
    </w:p>
    <w:p>
      <w:pPr>
        <w:rPr>
          <w:rFonts w:ascii="宋体" w:hAnsi="宋体"/>
          <w:caps/>
        </w:rPr>
      </w:pPr>
      <w:r>
        <w:rPr>
          <w:rFonts w:ascii="宋体" w:hAnsi="宋体"/>
          <w:caps/>
        </w:rPr>
        <w:t>就诊导引主要用于指导病人就诊流程，在这里可以提供病人的挂号排队序号、科室位置（需第三方设置）、医嘱详情、缴费状态、执行状态等信息。</w:t>
      </w:r>
    </w:p>
    <w:p>
      <w:pPr>
        <w:widowControl/>
        <w:spacing w:line="240" w:lineRule="auto"/>
        <w:jc w:val="left"/>
        <w:rPr>
          <w:rFonts w:ascii="宋体" w:hAnsi="宋体" w:cs="宋体"/>
          <w:caps/>
          <w:kern w:val="0"/>
          <w:szCs w:val="24"/>
        </w:rPr>
      </w:pPr>
      <w:r>
        <w:rPr>
          <w:rFonts w:ascii="宋体" w:hAnsi="宋体"/>
          <w:caps/>
        </w:rPr>
        <w:drawing>
          <wp:inline distT="0" distB="0" distL="0" distR="0">
            <wp:extent cx="5105400" cy="5252720"/>
            <wp:effectExtent l="0" t="0" r="0" b="5080"/>
            <wp:docPr id="9" name="图片 9" descr="C:\Users\YuanZhao\AppData\Roaming\Tencent\Users\12121849\QQ\WinTemp\RichOle\6}E1G1FU1MRS`ZE48WB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YuanZhao\AppData\Roaming\Tencent\Users\12121849\QQ\WinTemp\RichOle\6}E1G1FU1MRS`ZE48WBU($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113524" cy="5261413"/>
                    </a:xfrm>
                    <a:prstGeom prst="rect">
                      <a:avLst/>
                    </a:prstGeom>
                    <a:noFill/>
                    <a:ln>
                      <a:noFill/>
                    </a:ln>
                  </pic:spPr>
                </pic:pic>
              </a:graphicData>
            </a:graphic>
          </wp:inline>
        </w:drawing>
      </w:r>
    </w:p>
    <w:p>
      <w:pPr>
        <w:pStyle w:val="4"/>
        <w:keepLines w:val="0"/>
        <w:numPr>
          <w:ilvl w:val="2"/>
          <w:numId w:val="16"/>
        </w:numPr>
        <w:spacing w:before="120" w:after="60" w:line="240" w:lineRule="atLeast"/>
        <w:jc w:val="left"/>
        <w:rPr>
          <w:rFonts w:ascii="宋体" w:hAnsi="宋体"/>
          <w:caps/>
          <w:sz w:val="32"/>
        </w:rPr>
      </w:pPr>
      <w:bookmarkStart w:id="23" w:name="_Toc453491979"/>
      <w:r>
        <w:rPr>
          <w:rFonts w:ascii="宋体" w:hAnsi="宋体"/>
          <w:caps/>
          <w:sz w:val="32"/>
        </w:rPr>
        <w:t>住院业务</w:t>
      </w:r>
      <w:bookmarkEnd w:id="23"/>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预交款</w:t>
      </w:r>
    </w:p>
    <w:p>
      <w:pPr>
        <w:rPr>
          <w:rFonts w:ascii="宋体" w:hAnsi="宋体"/>
          <w:caps/>
        </w:rPr>
      </w:pPr>
      <w:r>
        <w:rPr>
          <w:rFonts w:hint="eastAsia" w:ascii="宋体" w:hAnsi="宋体"/>
          <w:caps/>
        </w:rPr>
        <w:t>提供在院病人预交款缴款及缴款记录查询。出院病人不提供该功能。</w:t>
      </w:r>
    </w:p>
    <w:p>
      <w:pPr>
        <w:rPr>
          <w:rFonts w:ascii="宋体" w:hAnsi="宋体"/>
          <w:caps/>
        </w:rPr>
      </w:pPr>
      <w:r>
        <w:rPr>
          <w:rFonts w:hint="eastAsia" w:ascii="宋体" w:hAnsi="宋体"/>
          <w:caps/>
        </w:rPr>
        <w:t>由于涉及预交款部分使用等业务，因此不提供预交款退款功能，退款需到医院窗口办理。</w:t>
      </w:r>
    </w:p>
    <w:p>
      <w:pPr>
        <w:widowControl/>
        <w:spacing w:line="240" w:lineRule="auto"/>
        <w:jc w:val="left"/>
        <w:rPr>
          <w:rFonts w:ascii="宋体" w:hAnsi="宋体" w:cs="宋体"/>
          <w:caps/>
          <w:kern w:val="0"/>
          <w:szCs w:val="24"/>
        </w:rPr>
      </w:pPr>
      <w:r>
        <w:rPr>
          <w:rFonts w:ascii="宋体" w:hAnsi="宋体" w:cs="宋体"/>
          <w:caps/>
          <w:kern w:val="0"/>
          <w:szCs w:val="24"/>
        </w:rPr>
        <w:drawing>
          <wp:inline distT="0" distB="0" distL="0" distR="0">
            <wp:extent cx="5114290" cy="3213735"/>
            <wp:effectExtent l="0" t="0" r="0" b="5715"/>
            <wp:docPr id="15" name="图片 15" descr="C:\Users\YuanZhao\AppData\Roaming\Tencent\Users\12121849\QQ\WinTemp\RichOle\{}P9U3MNHJVW}`F15[LW0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YuanZhao\AppData\Roaming\Tencent\Users\12121849\QQ\WinTemp\RichOle\{}P9U3MNHJVW}`F15[LW0X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125917" cy="3221516"/>
                    </a:xfrm>
                    <a:prstGeom prst="rect">
                      <a:avLst/>
                    </a:prstGeom>
                    <a:noFill/>
                    <a:ln>
                      <a:noFill/>
                    </a:ln>
                  </pic:spPr>
                </pic:pic>
              </a:graphicData>
            </a:graphic>
          </wp:inline>
        </w:drawing>
      </w:r>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住院查询</w:t>
      </w:r>
    </w:p>
    <w:p>
      <w:pPr>
        <w:rPr>
          <w:rFonts w:ascii="宋体" w:hAnsi="宋体"/>
          <w:caps/>
        </w:rPr>
      </w:pPr>
      <w:r>
        <w:rPr>
          <w:rFonts w:hint="eastAsia" w:ascii="宋体" w:hAnsi="宋体"/>
          <w:caps/>
        </w:rPr>
        <w:t>可对历次住院的记录及住院信息进行查询，提供基本信息、费用信息、诊断信息、手机信息的查询。</w:t>
      </w:r>
    </w:p>
    <w:p>
      <w:pPr>
        <w:widowControl/>
        <w:spacing w:line="240" w:lineRule="auto"/>
        <w:jc w:val="left"/>
        <w:rPr>
          <w:rFonts w:ascii="宋体" w:hAnsi="宋体" w:cs="宋体"/>
          <w:caps/>
          <w:kern w:val="0"/>
          <w:szCs w:val="24"/>
        </w:rPr>
      </w:pPr>
      <w:r>
        <w:rPr>
          <w:rFonts w:ascii="宋体" w:hAnsi="宋体" w:cs="宋体"/>
          <w:caps/>
          <w:kern w:val="0"/>
          <w:szCs w:val="24"/>
        </w:rPr>
        <w:drawing>
          <wp:inline distT="0" distB="0" distL="0" distR="0">
            <wp:extent cx="5126990" cy="3500120"/>
            <wp:effectExtent l="0" t="0" r="0" b="5080"/>
            <wp:docPr id="16" name="图片 16" descr="C:\Users\YuanZhao\AppData\Roaming\Tencent\Users\12121849\QQ\WinTemp\RichOle\O$0L95D3I`6}6Z8`$P[@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YuanZhao\AppData\Roaming\Tencent\Users\12121849\QQ\WinTemp\RichOle\O$0L95D3I`6}6Z8`$P[@K(Q.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158497" cy="3521334"/>
                    </a:xfrm>
                    <a:prstGeom prst="rect">
                      <a:avLst/>
                    </a:prstGeom>
                    <a:noFill/>
                    <a:ln>
                      <a:noFill/>
                    </a:ln>
                  </pic:spPr>
                </pic:pic>
              </a:graphicData>
            </a:graphic>
          </wp:inline>
        </w:drawing>
      </w:r>
    </w:p>
    <w:p>
      <w:pPr>
        <w:pStyle w:val="4"/>
        <w:keepLines w:val="0"/>
        <w:numPr>
          <w:ilvl w:val="2"/>
          <w:numId w:val="16"/>
        </w:numPr>
        <w:spacing w:before="120" w:after="60" w:line="240" w:lineRule="atLeast"/>
        <w:jc w:val="left"/>
        <w:rPr>
          <w:rFonts w:ascii="宋体" w:hAnsi="宋体"/>
          <w:caps/>
          <w:sz w:val="32"/>
        </w:rPr>
      </w:pPr>
      <w:bookmarkStart w:id="24" w:name="_Toc453491980"/>
      <w:r>
        <w:rPr>
          <w:rFonts w:ascii="宋体" w:hAnsi="宋体"/>
          <w:caps/>
          <w:sz w:val="32"/>
        </w:rPr>
        <w:t>医技业务</w:t>
      </w:r>
      <w:bookmarkEnd w:id="24"/>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医技报告查询</w:t>
      </w:r>
    </w:p>
    <w:p>
      <w:pPr>
        <w:rPr>
          <w:rFonts w:ascii="宋体" w:hAnsi="宋体"/>
          <w:caps/>
        </w:rPr>
      </w:pPr>
      <w:r>
        <w:rPr>
          <w:rFonts w:hint="eastAsia" w:ascii="宋体" w:hAnsi="宋体"/>
          <w:caps/>
        </w:rPr>
        <w:t>提供已完成的检查、 检验报告的查询。</w:t>
      </w:r>
    </w:p>
    <w:p>
      <w:pPr>
        <w:rPr>
          <w:rFonts w:ascii="宋体" w:hAnsi="宋体"/>
          <w:caps/>
        </w:rPr>
      </w:pPr>
      <w:r>
        <w:rPr>
          <w:rFonts w:hint="eastAsia" w:ascii="宋体" w:hAnsi="宋体"/>
          <w:caps/>
        </w:rPr>
        <w:t>该服务仅支持中联医院信息系统生成的报告，如果医院是使用第三方的检查系统或检验系统，需单独进行配置，详见X.X。</w:t>
      </w:r>
    </w:p>
    <w:p>
      <w:pPr>
        <w:widowControl/>
        <w:spacing w:line="240" w:lineRule="auto"/>
        <w:jc w:val="left"/>
        <w:rPr>
          <w:rFonts w:ascii="宋体" w:hAnsi="宋体" w:cs="宋体"/>
          <w:caps/>
          <w:kern w:val="0"/>
          <w:szCs w:val="24"/>
        </w:rPr>
      </w:pPr>
      <w:r>
        <w:rPr>
          <w:rFonts w:ascii="宋体" w:hAnsi="宋体" w:cs="宋体"/>
          <w:caps/>
          <w:kern w:val="0"/>
          <w:szCs w:val="24"/>
        </w:rPr>
        <w:drawing>
          <wp:inline distT="0" distB="0" distL="0" distR="0">
            <wp:extent cx="5048885" cy="2167890"/>
            <wp:effectExtent l="0" t="0" r="0" b="3810"/>
            <wp:docPr id="2" name="图片 2" descr="C:\Users\YuanZhao\AppData\Roaming\Tencent\Users\12121849\QQ\WinTemp\RichOle\{_(HX8N}ILCQC%VK2{L}K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YuanZhao\AppData\Roaming\Tencent\Users\12121849\QQ\WinTemp\RichOle\{_(HX8N}ILCQC%VK2{L}KZ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057054" cy="2171326"/>
                    </a:xfrm>
                    <a:prstGeom prst="rect">
                      <a:avLst/>
                    </a:prstGeom>
                    <a:noFill/>
                    <a:ln>
                      <a:noFill/>
                    </a:ln>
                  </pic:spPr>
                </pic:pic>
              </a:graphicData>
            </a:graphic>
          </wp:inline>
        </w:drawing>
      </w:r>
    </w:p>
    <w:p>
      <w:pPr>
        <w:pStyle w:val="4"/>
        <w:keepLines w:val="0"/>
        <w:numPr>
          <w:ilvl w:val="2"/>
          <w:numId w:val="16"/>
        </w:numPr>
        <w:spacing w:before="120" w:after="60" w:line="240" w:lineRule="atLeast"/>
        <w:jc w:val="left"/>
        <w:rPr>
          <w:rFonts w:ascii="宋体" w:hAnsi="宋体"/>
          <w:caps/>
          <w:sz w:val="32"/>
        </w:rPr>
      </w:pPr>
      <w:bookmarkStart w:id="25" w:name="_Toc453491981"/>
      <w:r>
        <w:rPr>
          <w:rFonts w:ascii="宋体" w:hAnsi="宋体"/>
          <w:caps/>
          <w:sz w:val="32"/>
        </w:rPr>
        <w:t>体检业务</w:t>
      </w:r>
      <w:bookmarkEnd w:id="25"/>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体检</w:t>
      </w:r>
      <w:r>
        <w:rPr>
          <w:rFonts w:ascii="宋体" w:hAnsi="宋体" w:eastAsia="宋体"/>
          <w:caps/>
        </w:rPr>
        <w:t>报告查询</w:t>
      </w:r>
    </w:p>
    <w:p>
      <w:pPr>
        <w:rPr>
          <w:rFonts w:ascii="宋体" w:hAnsi="宋体"/>
          <w:caps/>
        </w:rPr>
      </w:pPr>
      <w:r>
        <w:rPr>
          <w:rFonts w:ascii="宋体" w:hAnsi="宋体"/>
          <w:caps/>
        </w:rPr>
        <w:t>提供体检报告的查询。</w:t>
      </w:r>
    </w:p>
    <w:p>
      <w:pPr>
        <w:rPr>
          <w:rFonts w:ascii="宋体" w:hAnsi="宋体"/>
          <w:caps/>
        </w:rPr>
      </w:pPr>
      <w:r>
        <w:rPr>
          <w:rFonts w:hint="eastAsia" w:ascii="宋体" w:hAnsi="宋体"/>
          <w:caps/>
        </w:rPr>
        <w:t>该服务仅支持中联医院信息系统生成的报告。</w:t>
      </w:r>
    </w:p>
    <w:p>
      <w:pPr>
        <w:rPr>
          <w:rFonts w:ascii="宋体" w:hAnsi="宋体"/>
          <w:caps/>
        </w:rPr>
      </w:pPr>
      <w:r>
        <w:rPr>
          <w:rFonts w:ascii="宋体" w:hAnsi="宋体"/>
          <w:caps/>
        </w:rPr>
        <w:t>获取报告列表有两种方式：</w:t>
      </w:r>
    </w:p>
    <w:p>
      <w:pPr>
        <w:rPr>
          <w:rFonts w:ascii="宋体" w:hAnsi="宋体"/>
          <w:caps/>
        </w:rPr>
      </w:pPr>
      <w:r>
        <w:rPr>
          <w:rFonts w:ascii="宋体" w:hAnsi="宋体"/>
          <w:caps/>
        </w:rPr>
        <w:t>1、获取每天查询报告前，需先获取已生成报告的列表并保存于第三方的数据库，建议每天定时获取。病人查询时需传</w:t>
      </w:r>
    </w:p>
    <w:p>
      <w:pPr>
        <w:widowControl/>
        <w:spacing w:line="240" w:lineRule="auto"/>
        <w:jc w:val="left"/>
        <w:rPr>
          <w:rFonts w:ascii="宋体" w:hAnsi="宋体" w:cs="宋体"/>
          <w:caps/>
          <w:kern w:val="0"/>
          <w:szCs w:val="24"/>
        </w:rPr>
      </w:pPr>
      <w:r>
        <w:rPr>
          <w:rFonts w:ascii="宋体" w:hAnsi="宋体" w:cs="宋体"/>
          <w:caps/>
          <w:kern w:val="0"/>
          <w:szCs w:val="24"/>
        </w:rPr>
        <w:drawing>
          <wp:inline distT="0" distB="0" distL="0" distR="0">
            <wp:extent cx="5117465" cy="4540250"/>
            <wp:effectExtent l="0" t="0" r="6985" b="0"/>
            <wp:docPr id="19" name="图片 19" descr="C:\Users\YuanZhao\AppData\Roaming\Tencent\Users\12121849\QQ\WinTemp\RichOle\(079V(35EQZER$_@KBMA8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YuanZhao\AppData\Roaming\Tencent\Users\12121849\QQ\WinTemp\RichOle\(079V(35EQZER$_@KBMA8Q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23784" cy="4545752"/>
                    </a:xfrm>
                    <a:prstGeom prst="rect">
                      <a:avLst/>
                    </a:prstGeom>
                    <a:noFill/>
                    <a:ln>
                      <a:noFill/>
                    </a:ln>
                  </pic:spPr>
                </pic:pic>
              </a:graphicData>
            </a:graphic>
          </wp:inline>
        </w:drawing>
      </w:r>
    </w:p>
    <w:p>
      <w:pPr>
        <w:pStyle w:val="2"/>
        <w:keepLines w:val="0"/>
        <w:numPr>
          <w:ilvl w:val="0"/>
          <w:numId w:val="16"/>
        </w:numPr>
        <w:spacing w:before="120" w:after="60" w:line="240" w:lineRule="atLeast"/>
        <w:ind w:left="0" w:firstLine="0"/>
        <w:jc w:val="left"/>
        <w:rPr>
          <w:rFonts w:ascii="宋体" w:hAnsi="宋体"/>
          <w:caps/>
        </w:rPr>
      </w:pPr>
      <w:bookmarkStart w:id="26" w:name="_Toc453491982"/>
      <w:r>
        <w:rPr>
          <w:rFonts w:hint="eastAsia" w:ascii="宋体" w:hAnsi="宋体"/>
          <w:caps/>
        </w:rPr>
        <w:t>业务服务接口详情</w:t>
      </w:r>
      <w:bookmarkEnd w:id="26"/>
    </w:p>
    <w:p>
      <w:pPr>
        <w:rPr>
          <w:rFonts w:ascii="宋体" w:hAnsi="宋体"/>
          <w:b/>
          <w:caps/>
        </w:rPr>
      </w:pPr>
      <w:r>
        <w:rPr>
          <w:rFonts w:ascii="宋体" w:hAnsi="宋体"/>
          <w:b/>
          <w:caps/>
        </w:rPr>
        <w:t>通用说明：</w:t>
      </w:r>
    </w:p>
    <w:p>
      <w:pPr>
        <w:pStyle w:val="36"/>
        <w:numPr>
          <w:ilvl w:val="0"/>
          <w:numId w:val="27"/>
        </w:numPr>
        <w:ind w:firstLineChars="0"/>
        <w:rPr>
          <w:rFonts w:ascii="宋体" w:hAnsi="宋体"/>
          <w:caps/>
        </w:rPr>
      </w:pPr>
      <w:r>
        <w:rPr>
          <w:rFonts w:hint="eastAsia" w:ascii="宋体" w:hAnsi="宋体"/>
          <w:caps/>
        </w:rPr>
        <w:t>本章各业务接口说明中的请求参数和返回参数只包含对应服务参数中&lt;DATAPARAM&gt;的部分，其他余部分由信息交互平台进行处理。</w:t>
      </w:r>
    </w:p>
    <w:p>
      <w:pPr>
        <w:pStyle w:val="36"/>
        <w:numPr>
          <w:ilvl w:val="0"/>
          <w:numId w:val="27"/>
        </w:numPr>
        <w:ind w:firstLineChars="0"/>
        <w:rPr>
          <w:rFonts w:ascii="宋体" w:hAnsi="宋体"/>
          <w:caps/>
        </w:rPr>
      </w:pPr>
      <w:r>
        <w:rPr>
          <w:rFonts w:ascii="宋体" w:hAnsi="宋体"/>
          <w:caps/>
        </w:rPr>
        <w:t>接口中涉及描述为“固定传入第三方名称”的，是指第三方应用与医院约定的名称，用以标识来源，该名称需要在医院HIS系统中设置，必须一致，一旦与医院约定则不能更改。</w:t>
      </w:r>
    </w:p>
    <w:p>
      <w:pPr>
        <w:pStyle w:val="36"/>
        <w:numPr>
          <w:ilvl w:val="0"/>
          <w:numId w:val="27"/>
        </w:numPr>
        <w:ind w:firstLineChars="0"/>
        <w:rPr>
          <w:rFonts w:ascii="宋体" w:hAnsi="宋体"/>
          <w:caps/>
        </w:rPr>
      </w:pPr>
      <w:r>
        <w:rPr>
          <w:rFonts w:hint="eastAsia" w:ascii="宋体" w:hAnsi="宋体"/>
          <w:caps/>
        </w:rPr>
        <w:t>参数节点名全部为大写。</w:t>
      </w:r>
    </w:p>
    <w:p>
      <w:pPr>
        <w:pStyle w:val="3"/>
        <w:keepLines w:val="0"/>
        <w:numPr>
          <w:ilvl w:val="1"/>
          <w:numId w:val="16"/>
        </w:numPr>
        <w:spacing w:before="120" w:after="60" w:line="240" w:lineRule="atLeast"/>
        <w:jc w:val="left"/>
        <w:rPr>
          <w:rFonts w:ascii="宋体" w:hAnsi="宋体" w:eastAsia="宋体"/>
          <w:caps/>
          <w:sz w:val="36"/>
        </w:rPr>
      </w:pPr>
      <w:bookmarkStart w:id="27" w:name="_Toc453491983"/>
      <w:r>
        <w:rPr>
          <w:rFonts w:ascii="宋体" w:hAnsi="宋体" w:eastAsia="宋体"/>
          <w:caps/>
          <w:sz w:val="36"/>
        </w:rPr>
        <w:t>公共</w:t>
      </w:r>
      <w:r>
        <w:rPr>
          <w:rFonts w:hint="eastAsia" w:ascii="宋体" w:hAnsi="宋体" w:eastAsia="宋体"/>
          <w:caps/>
          <w:sz w:val="36"/>
        </w:rPr>
        <w:t>服务</w:t>
      </w:r>
      <w:bookmarkEnd w:id="27"/>
    </w:p>
    <w:p>
      <w:pPr>
        <w:rPr>
          <w:rFonts w:ascii="宋体" w:hAnsi="宋体"/>
          <w:caps/>
        </w:rPr>
      </w:pPr>
      <w:r>
        <w:rPr>
          <w:rFonts w:ascii="宋体" w:hAnsi="宋体"/>
          <w:caps/>
        </w:rPr>
        <w:t>模块名称：Public</w:t>
      </w:r>
    </w:p>
    <w:p>
      <w:pPr>
        <w:pStyle w:val="4"/>
        <w:keepLines w:val="0"/>
        <w:numPr>
          <w:ilvl w:val="2"/>
          <w:numId w:val="16"/>
        </w:numPr>
        <w:spacing w:before="120" w:after="60" w:line="240" w:lineRule="atLeast"/>
        <w:jc w:val="left"/>
        <w:rPr>
          <w:rFonts w:ascii="宋体" w:hAnsi="宋体"/>
          <w:caps/>
          <w:sz w:val="32"/>
        </w:rPr>
      </w:pPr>
      <w:bookmarkStart w:id="28" w:name="_Toc453491984"/>
      <w:r>
        <w:rPr>
          <w:rFonts w:hint="eastAsia" w:ascii="宋体" w:hAnsi="宋体"/>
          <w:caps/>
          <w:sz w:val="32"/>
        </w:rPr>
        <w:t>基础服务</w:t>
      </w:r>
      <w:bookmarkEnd w:id="28"/>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通讯测试</w:t>
      </w:r>
    </w:p>
    <w:tbl>
      <w:tblPr>
        <w:tblStyle w:val="31"/>
        <w:tblW w:w="7969" w:type="dxa"/>
        <w:tblInd w:w="0" w:type="dxa"/>
        <w:tblLayout w:type="fixed"/>
        <w:tblCellMar>
          <w:top w:w="0" w:type="dxa"/>
          <w:left w:w="108" w:type="dxa"/>
          <w:bottom w:w="0" w:type="dxa"/>
          <w:right w:w="108" w:type="dxa"/>
        </w:tblCellMar>
      </w:tblPr>
      <w:tblGrid>
        <w:gridCol w:w="1128"/>
        <w:gridCol w:w="1560"/>
        <w:gridCol w:w="1701"/>
        <w:gridCol w:w="708"/>
        <w:gridCol w:w="2872"/>
      </w:tblGrid>
      <w:tr>
        <w:tblPrEx>
          <w:tblLayout w:type="fixed"/>
          <w:tblCellMar>
            <w:top w:w="0" w:type="dxa"/>
            <w:left w:w="108" w:type="dxa"/>
            <w:bottom w:w="0" w:type="dxa"/>
            <w:right w:w="108" w:type="dxa"/>
          </w:tblCellMar>
        </w:tblPrEx>
        <w:trPr>
          <w:trHeight w:val="285" w:hRule="atLeast"/>
        </w:trPr>
        <w:tc>
          <w:tcPr>
            <w:tcW w:w="1128"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ascii="宋体" w:hAnsi="宋体" w:cs="宋体"/>
                <w:b/>
                <w:bCs/>
                <w:caps/>
                <w:color w:val="000000"/>
                <w:kern w:val="0"/>
                <w:szCs w:val="24"/>
              </w:rPr>
              <w:t>服务名</w:t>
            </w:r>
          </w:p>
        </w:tc>
        <w:tc>
          <w:tcPr>
            <w:tcW w:w="6841"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ascii="宋体" w:hAnsi="宋体" w:cs="宋体"/>
                <w:color w:val="000000"/>
                <w:kern w:val="0"/>
                <w:szCs w:val="24"/>
              </w:rPr>
              <w:t>Basic.MCTest.Query</w:t>
            </w:r>
          </w:p>
        </w:tc>
      </w:tr>
      <w:tr>
        <w:tblPrEx>
          <w:tblLayout w:type="fixed"/>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841"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第三方测试与平台是否正常连接，可以使用平台服务</w:t>
            </w:r>
          </w:p>
        </w:tc>
      </w:tr>
      <w:tr>
        <w:tblPrEx>
          <w:tblLayout w:type="fixed"/>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color w:val="000000"/>
                <w:kern w:val="0"/>
                <w:szCs w:val="24"/>
              </w:rPr>
            </w:pPr>
          </w:p>
        </w:tc>
        <w:tc>
          <w:tcPr>
            <w:tcW w:w="1560"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701"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2"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无</w:t>
            </w:r>
          </w:p>
        </w:tc>
      </w:tr>
      <w:tr>
        <w:tblPrEx>
          <w:tblLayout w:type="fixed"/>
          <w:tblCellMar>
            <w:top w:w="0" w:type="dxa"/>
            <w:left w:w="108" w:type="dxa"/>
            <w:bottom w:w="0" w:type="dxa"/>
            <w:right w:w="108" w:type="dxa"/>
          </w:tblCellMar>
        </w:tblPrEx>
        <w:trPr>
          <w:trHeight w:val="285" w:hRule="atLeast"/>
        </w:trPr>
        <w:tc>
          <w:tcPr>
            <w:tcW w:w="1128"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p>
        </w:tc>
      </w:tr>
      <w:tr>
        <w:tblPrEx>
          <w:tblLayout w:type="fixed"/>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SJ</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当前系统时间</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获取可用服务列表</w:t>
      </w:r>
    </w:p>
    <w:tbl>
      <w:tblPr>
        <w:tblStyle w:val="31"/>
        <w:tblW w:w="7969" w:type="dxa"/>
        <w:tblInd w:w="0" w:type="dxa"/>
        <w:tblLayout w:type="fixed"/>
        <w:tblCellMar>
          <w:top w:w="0" w:type="dxa"/>
          <w:left w:w="108" w:type="dxa"/>
          <w:bottom w:w="0" w:type="dxa"/>
          <w:right w:w="108" w:type="dxa"/>
        </w:tblCellMar>
      </w:tblPr>
      <w:tblGrid>
        <w:gridCol w:w="1128"/>
        <w:gridCol w:w="1560"/>
        <w:gridCol w:w="1701"/>
        <w:gridCol w:w="708"/>
        <w:gridCol w:w="2872"/>
      </w:tblGrid>
      <w:tr>
        <w:tblPrEx>
          <w:tblLayout w:type="fixed"/>
          <w:tblCellMar>
            <w:top w:w="0" w:type="dxa"/>
            <w:left w:w="108" w:type="dxa"/>
            <w:bottom w:w="0" w:type="dxa"/>
            <w:right w:w="108" w:type="dxa"/>
          </w:tblCellMar>
        </w:tblPrEx>
        <w:trPr>
          <w:trHeight w:val="285" w:hRule="atLeast"/>
        </w:trPr>
        <w:tc>
          <w:tcPr>
            <w:tcW w:w="1128"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841"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ascii="宋体" w:hAnsi="宋体" w:cs="宋体"/>
                <w:color w:val="000000"/>
                <w:kern w:val="0"/>
                <w:szCs w:val="24"/>
              </w:rPr>
              <w:t>Basic.UsableService.Query</w:t>
            </w:r>
          </w:p>
        </w:tc>
      </w:tr>
      <w:tr>
        <w:tblPrEx>
          <w:tblLayout w:type="fixed"/>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841"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获取当前已购买的可用的模块及服务列表</w:t>
            </w:r>
          </w:p>
        </w:tc>
      </w:tr>
      <w:tr>
        <w:tblPrEx>
          <w:tblLayout w:type="fixed"/>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color w:val="000000"/>
                <w:kern w:val="0"/>
                <w:szCs w:val="24"/>
              </w:rPr>
            </w:pPr>
          </w:p>
        </w:tc>
        <w:tc>
          <w:tcPr>
            <w:tcW w:w="1560"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701"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2"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85" w:hRule="atLeast"/>
        </w:trPr>
        <w:tc>
          <w:tcPr>
            <w:tcW w:w="1128"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无</w:t>
            </w:r>
          </w:p>
        </w:tc>
      </w:tr>
      <w:tr>
        <w:tblPrEx>
          <w:tblLayout w:type="fixed"/>
          <w:tblCellMar>
            <w:top w:w="0" w:type="dxa"/>
            <w:left w:w="108" w:type="dxa"/>
            <w:bottom w:w="0" w:type="dxa"/>
            <w:right w:w="108" w:type="dxa"/>
          </w:tblCellMar>
        </w:tblPrEx>
        <w:trPr>
          <w:trHeight w:val="285" w:hRule="atLeast"/>
        </w:trPr>
        <w:tc>
          <w:tcPr>
            <w:tcW w:w="1128"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出参</w:t>
            </w: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ascii="宋体" w:hAnsi="宋体" w:cs="宋体"/>
                <w:caps/>
                <w:kern w:val="0"/>
                <w:szCs w:val="24"/>
              </w:rPr>
              <w:t>MK</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MKMC</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ascii="宋体" w:hAnsi="宋体" w:cs="宋体"/>
                <w:caps/>
                <w:kern w:val="0"/>
                <w:szCs w:val="24"/>
              </w:rPr>
              <w:t>MK</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模块名称</w:t>
            </w:r>
          </w:p>
        </w:tc>
      </w:tr>
      <w:tr>
        <w:tblPrEx>
          <w:tblLayout w:type="fixed"/>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MKMS</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ascii="宋体" w:hAnsi="宋体" w:cs="宋体"/>
                <w:caps/>
                <w:kern w:val="0"/>
                <w:szCs w:val="24"/>
              </w:rPr>
              <w:t>MK</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否</w:t>
            </w: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模块描述</w:t>
            </w:r>
          </w:p>
        </w:tc>
      </w:tr>
      <w:tr>
        <w:tblPrEx>
          <w:tblLayout w:type="fixed"/>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ITEM</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ascii="宋体" w:hAnsi="宋体" w:cs="宋体"/>
                <w:caps/>
                <w:kern w:val="0"/>
                <w:szCs w:val="24"/>
              </w:rPr>
              <w:t>MK</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FWMC</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ITEM</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服务名称</w:t>
            </w:r>
          </w:p>
        </w:tc>
      </w:tr>
      <w:tr>
        <w:tblPrEx>
          <w:tblLayout w:type="fixed"/>
          <w:tblCellMar>
            <w:top w:w="0" w:type="dxa"/>
            <w:left w:w="108" w:type="dxa"/>
            <w:bottom w:w="0" w:type="dxa"/>
            <w:right w:w="108" w:type="dxa"/>
          </w:tblCellMar>
        </w:tblPrEx>
        <w:trPr>
          <w:trHeight w:val="285" w:hRule="atLeast"/>
        </w:trPr>
        <w:tc>
          <w:tcPr>
            <w:tcW w:w="1128"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56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FWMS</w:t>
            </w:r>
          </w:p>
        </w:tc>
        <w:tc>
          <w:tcPr>
            <w:tcW w:w="17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ITEM</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否</w:t>
            </w:r>
          </w:p>
        </w:tc>
        <w:tc>
          <w:tcPr>
            <w:tcW w:w="2872"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服务描述</w:t>
            </w:r>
          </w:p>
        </w:tc>
      </w:tr>
    </w:tbl>
    <w:p>
      <w:pPr>
        <w:pStyle w:val="3"/>
        <w:keepLines w:val="0"/>
        <w:numPr>
          <w:ilvl w:val="1"/>
          <w:numId w:val="16"/>
        </w:numPr>
        <w:spacing w:before="120" w:after="60" w:line="240" w:lineRule="atLeast"/>
        <w:jc w:val="left"/>
        <w:rPr>
          <w:rFonts w:ascii="宋体" w:hAnsi="宋体" w:eastAsia="宋体"/>
          <w:caps/>
          <w:sz w:val="36"/>
        </w:rPr>
      </w:pPr>
      <w:bookmarkStart w:id="29" w:name="_Toc453491985"/>
      <w:r>
        <w:rPr>
          <w:rFonts w:hint="eastAsia" w:ascii="宋体" w:hAnsi="宋体" w:eastAsia="宋体"/>
          <w:caps/>
          <w:sz w:val="36"/>
        </w:rPr>
        <w:t>用户管理</w:t>
      </w:r>
      <w:bookmarkEnd w:id="29"/>
    </w:p>
    <w:p>
      <w:pPr>
        <w:rPr>
          <w:rFonts w:ascii="宋体" w:hAnsi="宋体"/>
          <w:caps/>
        </w:rPr>
      </w:pPr>
      <w:r>
        <w:rPr>
          <w:rFonts w:hint="eastAsia" w:ascii="宋体" w:hAnsi="宋体"/>
          <w:caps/>
        </w:rPr>
        <w:t>模块名称：</w:t>
      </w:r>
      <w:r>
        <w:rPr>
          <w:rFonts w:ascii="宋体" w:hAnsi="宋体"/>
          <w:caps/>
        </w:rPr>
        <w:t>UserManager</w:t>
      </w:r>
    </w:p>
    <w:p>
      <w:pPr>
        <w:pStyle w:val="4"/>
        <w:keepLines w:val="0"/>
        <w:numPr>
          <w:ilvl w:val="2"/>
          <w:numId w:val="16"/>
        </w:numPr>
        <w:spacing w:before="120" w:after="60" w:line="240" w:lineRule="atLeast"/>
        <w:jc w:val="left"/>
        <w:rPr>
          <w:rFonts w:ascii="宋体" w:hAnsi="宋体"/>
          <w:caps/>
          <w:sz w:val="32"/>
        </w:rPr>
      </w:pPr>
      <w:bookmarkStart w:id="30" w:name="_Toc453491986"/>
      <w:r>
        <w:rPr>
          <w:rFonts w:hint="eastAsia" w:ascii="宋体" w:hAnsi="宋体"/>
          <w:caps/>
          <w:sz w:val="32"/>
        </w:rPr>
        <w:t>绑卡</w:t>
      </w:r>
      <w:bookmarkEnd w:id="30"/>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获取病人信息（通过证件号）</w:t>
      </w:r>
    </w:p>
    <w:tbl>
      <w:tblPr>
        <w:tblStyle w:val="31"/>
        <w:tblW w:w="7793" w:type="dxa"/>
        <w:tblInd w:w="93" w:type="dxa"/>
        <w:tblLayout w:type="fixed"/>
        <w:tblCellMar>
          <w:top w:w="0" w:type="dxa"/>
          <w:left w:w="108" w:type="dxa"/>
          <w:bottom w:w="0" w:type="dxa"/>
          <w:right w:w="108" w:type="dxa"/>
        </w:tblCellMar>
      </w:tblPr>
      <w:tblGrid>
        <w:gridCol w:w="1080"/>
        <w:gridCol w:w="1532"/>
        <w:gridCol w:w="1697"/>
        <w:gridCol w:w="708"/>
        <w:gridCol w:w="277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BindCard.UserInfoByCardNO.Query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通过证件类型和证件号查询HIS中已有的病人信息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3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6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7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ZJH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证件号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ZJLX</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证件类型，需与医院医疗卡类别中的项目相同</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LIST</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无此结点表示未找到数据</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JZK</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LIST</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LB</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JZK</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医疗卡类别</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KH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JZK</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医疗卡卡号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获取病人信息（通过登记号）</w:t>
      </w:r>
    </w:p>
    <w:tbl>
      <w:tblPr>
        <w:tblStyle w:val="31"/>
        <w:tblW w:w="7820" w:type="dxa"/>
        <w:tblInd w:w="93" w:type="dxa"/>
        <w:tblLayout w:type="fixed"/>
        <w:tblCellMar>
          <w:top w:w="0" w:type="dxa"/>
          <w:left w:w="108" w:type="dxa"/>
          <w:bottom w:w="0" w:type="dxa"/>
          <w:right w:w="108" w:type="dxa"/>
        </w:tblCellMar>
      </w:tblPr>
      <w:tblGrid>
        <w:gridCol w:w="1080"/>
        <w:gridCol w:w="1501"/>
        <w:gridCol w:w="1663"/>
        <w:gridCol w:w="761"/>
        <w:gridCol w:w="281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40"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BindCard.UserInfoByRegNO.Query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40"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通过登记号类型和登记号查询HIS中已的病人信息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663"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父节点名称</w:t>
            </w:r>
          </w:p>
        </w:tc>
        <w:tc>
          <w:tcPr>
            <w:tcW w:w="76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8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ZJH</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ZJLX</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证件类型，需与医院医疗卡类别中的项目相同</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XM</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姓名</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KH</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卡号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KLB</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卡类别</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HIS中的病人ID，门诊病人的唯一标识，为空或0表示未绑定成功</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MZH</w:t>
            </w:r>
          </w:p>
        </w:tc>
        <w:tc>
          <w:tcPr>
            <w:tcW w:w="16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6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8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病人的门诊号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获取病人门诊号</w:t>
      </w:r>
    </w:p>
    <w:tbl>
      <w:tblPr>
        <w:tblStyle w:val="31"/>
        <w:tblW w:w="7793" w:type="dxa"/>
        <w:tblInd w:w="93" w:type="dxa"/>
        <w:tblLayout w:type="fixed"/>
        <w:tblCellMar>
          <w:top w:w="0" w:type="dxa"/>
          <w:left w:w="108" w:type="dxa"/>
          <w:bottom w:w="0" w:type="dxa"/>
          <w:right w:w="108" w:type="dxa"/>
        </w:tblCellMar>
      </w:tblPr>
      <w:tblGrid>
        <w:gridCol w:w="1080"/>
        <w:gridCol w:w="1532"/>
        <w:gridCol w:w="1697"/>
        <w:gridCol w:w="708"/>
        <w:gridCol w:w="277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BindCard.VisitNoByUid.Query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获取病人门诊号，用于生成病人条码或二维码等</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53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6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7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MZH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门诊号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新病人登记</w:t>
      </w:r>
    </w:p>
    <w:tbl>
      <w:tblPr>
        <w:tblStyle w:val="31"/>
        <w:tblW w:w="7793" w:type="dxa"/>
        <w:tblInd w:w="93" w:type="dxa"/>
        <w:tblLayout w:type="fixed"/>
        <w:tblCellMar>
          <w:top w:w="0" w:type="dxa"/>
          <w:left w:w="108" w:type="dxa"/>
          <w:bottom w:w="0" w:type="dxa"/>
          <w:right w:w="108" w:type="dxa"/>
        </w:tblCellMar>
      </w:tblPr>
      <w:tblGrid>
        <w:gridCol w:w="1080"/>
        <w:gridCol w:w="1532"/>
        <w:gridCol w:w="1697"/>
        <w:gridCol w:w="708"/>
        <w:gridCol w:w="277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BindCard.CreateUser.Modify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对HIS中没有的病人进行新病人登记</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53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6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7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ZJLX</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证件类型，需与医院医疗卡类别中的项目相同</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XM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姓名</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SJH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手机号</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MZH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门诊号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病人绑卡</w:t>
      </w:r>
    </w:p>
    <w:tbl>
      <w:tblPr>
        <w:tblStyle w:val="31"/>
        <w:tblW w:w="7793" w:type="dxa"/>
        <w:tblInd w:w="93" w:type="dxa"/>
        <w:tblLayout w:type="fixed"/>
        <w:tblCellMar>
          <w:top w:w="0" w:type="dxa"/>
          <w:left w:w="108" w:type="dxa"/>
          <w:bottom w:w="0" w:type="dxa"/>
          <w:right w:w="108" w:type="dxa"/>
        </w:tblCellMar>
      </w:tblPr>
      <w:tblGrid>
        <w:gridCol w:w="1080"/>
        <w:gridCol w:w="1532"/>
        <w:gridCol w:w="1697"/>
        <w:gridCol w:w="708"/>
        <w:gridCol w:w="277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BindCard.BindUser.Modify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13"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将病人信息与支付宝帐号进行绑定</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53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6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父节点名称</w:t>
            </w:r>
          </w:p>
        </w:tc>
        <w:tc>
          <w:tcPr>
            <w:tcW w:w="70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7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XM</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姓名</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XB</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否</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性别</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NL</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否</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年龄</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ZJLX</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证件类型，需与医院医疗卡类别中的项目相同</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DH</w:t>
            </w: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电话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5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JSKLB</w:t>
            </w:r>
          </w:p>
        </w:tc>
        <w:tc>
          <w:tcPr>
            <w:tcW w:w="16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6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77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无错误表示绑卡成功</w:t>
            </w:r>
          </w:p>
        </w:tc>
      </w:tr>
    </w:tbl>
    <w:p>
      <w:pPr>
        <w:pStyle w:val="3"/>
        <w:keepLines w:val="0"/>
        <w:numPr>
          <w:ilvl w:val="1"/>
          <w:numId w:val="16"/>
        </w:numPr>
        <w:spacing w:before="120" w:after="60" w:line="240" w:lineRule="atLeast"/>
        <w:jc w:val="left"/>
        <w:rPr>
          <w:rFonts w:ascii="宋体" w:hAnsi="宋体" w:eastAsia="宋体"/>
          <w:caps/>
          <w:sz w:val="36"/>
        </w:rPr>
      </w:pPr>
      <w:bookmarkStart w:id="31" w:name="_Toc453491987"/>
      <w:r>
        <w:rPr>
          <w:rFonts w:hint="eastAsia" w:ascii="宋体" w:hAnsi="宋体" w:eastAsia="宋体"/>
          <w:caps/>
          <w:sz w:val="36"/>
        </w:rPr>
        <w:t>门诊业务</w:t>
      </w:r>
      <w:bookmarkEnd w:id="31"/>
    </w:p>
    <w:p>
      <w:pPr>
        <w:rPr>
          <w:rFonts w:ascii="宋体" w:hAnsi="宋体"/>
          <w:caps/>
        </w:rPr>
      </w:pPr>
      <w:r>
        <w:rPr>
          <w:rFonts w:hint="eastAsia" w:ascii="宋体" w:hAnsi="宋体"/>
          <w:caps/>
        </w:rPr>
        <w:t>模块名称：</w:t>
      </w:r>
      <w:r>
        <w:rPr>
          <w:rFonts w:ascii="宋体" w:hAnsi="宋体"/>
          <w:caps/>
        </w:rPr>
        <w:t>OutPatient</w:t>
      </w:r>
    </w:p>
    <w:p>
      <w:pPr>
        <w:pStyle w:val="4"/>
        <w:keepLines w:val="0"/>
        <w:numPr>
          <w:ilvl w:val="2"/>
          <w:numId w:val="16"/>
        </w:numPr>
        <w:spacing w:before="120" w:after="60" w:line="240" w:lineRule="atLeast"/>
        <w:jc w:val="left"/>
        <w:rPr>
          <w:rFonts w:ascii="宋体" w:hAnsi="宋体"/>
          <w:caps/>
          <w:sz w:val="32"/>
        </w:rPr>
      </w:pPr>
      <w:bookmarkStart w:id="32" w:name="_Toc453491988"/>
      <w:r>
        <w:rPr>
          <w:rFonts w:hint="eastAsia" w:ascii="宋体" w:hAnsi="宋体"/>
          <w:caps/>
          <w:sz w:val="32"/>
        </w:rPr>
        <w:t>挂号</w:t>
      </w:r>
      <w:bookmarkEnd w:id="32"/>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获取挂号科室</w:t>
      </w:r>
    </w:p>
    <w:tbl>
      <w:tblPr>
        <w:tblStyle w:val="31"/>
        <w:tblW w:w="7812" w:type="dxa"/>
        <w:tblInd w:w="93" w:type="dxa"/>
        <w:tblLayout w:type="fixed"/>
        <w:tblCellMar>
          <w:top w:w="0" w:type="dxa"/>
          <w:left w:w="108" w:type="dxa"/>
          <w:bottom w:w="0" w:type="dxa"/>
          <w:right w:w="108" w:type="dxa"/>
        </w:tblCellMar>
      </w:tblPr>
      <w:tblGrid>
        <w:gridCol w:w="1080"/>
        <w:gridCol w:w="1377"/>
        <w:gridCol w:w="1530"/>
        <w:gridCol w:w="777"/>
        <w:gridCol w:w="3048"/>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aps/>
                <w:szCs w:val="24"/>
              </w:rPr>
            </w:pPr>
            <w:r>
              <w:rPr>
                <w:rFonts w:ascii="宋体" w:hAnsi="宋体"/>
                <w:szCs w:val="24"/>
              </w:rPr>
              <w:t>Register.Depart.Query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查询指定天数内的可挂号科室列表</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3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30"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30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DATAPARAM</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HZDW</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是</w:t>
            </w: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合作单位，固定传入第三方名称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CXTS</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是</w:t>
            </w: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查询天数，查询指定天数内的可挂号科室；传空时，根据医院HIS中的设置天数返回</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站点（用于区分多院区）</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DATAPARAM</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KSLIST</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DATAPARAM</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KS</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ascii="宋体" w:hAnsi="宋体"/>
                <w:caps/>
              </w:rPr>
              <w:t>KSLIST</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ID</w:t>
            </w:r>
          </w:p>
        </w:tc>
        <w:tc>
          <w:tcPr>
            <w:tcW w:w="1530"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KS</w:t>
            </w:r>
          </w:p>
        </w:tc>
        <w:tc>
          <w:tcPr>
            <w:tcW w:w="77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是</w:t>
            </w:r>
          </w:p>
        </w:tc>
        <w:tc>
          <w:tcPr>
            <w:tcW w:w="3048"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科室ID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MC</w:t>
            </w:r>
          </w:p>
        </w:tc>
        <w:tc>
          <w:tcPr>
            <w:tcW w:w="1530"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KS</w:t>
            </w:r>
          </w:p>
        </w:tc>
        <w:tc>
          <w:tcPr>
            <w:tcW w:w="777"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是</w:t>
            </w:r>
          </w:p>
        </w:tc>
        <w:tc>
          <w:tcPr>
            <w:tcW w:w="3048" w:type="dxa"/>
            <w:tcBorders>
              <w:top w:val="single" w:color="auto" w:sz="4" w:space="0"/>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科室名称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77"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ZDYYTS</w:t>
            </w:r>
          </w:p>
        </w:tc>
        <w:tc>
          <w:tcPr>
            <w:tcW w:w="1530"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KS</w:t>
            </w:r>
          </w:p>
        </w:tc>
        <w:tc>
          <w:tcPr>
            <w:tcW w:w="777" w:type="dxa"/>
            <w:tcBorders>
              <w:top w:val="single" w:color="auto" w:sz="4" w:space="0"/>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3048" w:type="dxa"/>
            <w:tcBorders>
              <w:top w:val="single" w:color="auto" w:sz="4" w:space="0"/>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当前科室所有号源中最大可预约天数</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获取挂号号源</w:t>
      </w:r>
    </w:p>
    <w:tbl>
      <w:tblPr>
        <w:tblStyle w:val="31"/>
        <w:tblW w:w="7812" w:type="dxa"/>
        <w:tblInd w:w="93" w:type="dxa"/>
        <w:tblLayout w:type="fixed"/>
        <w:tblCellMar>
          <w:top w:w="0" w:type="dxa"/>
          <w:left w:w="108" w:type="dxa"/>
          <w:bottom w:w="0" w:type="dxa"/>
          <w:right w:w="108" w:type="dxa"/>
        </w:tblCellMar>
      </w:tblPr>
      <w:tblGrid>
        <w:gridCol w:w="1080"/>
        <w:gridCol w:w="1326"/>
        <w:gridCol w:w="1475"/>
        <w:gridCol w:w="756"/>
        <w:gridCol w:w="317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Register.SignalSource.Query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aps/>
                <w:color w:val="FF0000"/>
                <w:kern w:val="0"/>
                <w:szCs w:val="24"/>
              </w:rPr>
            </w:pPr>
            <w:r>
              <w:rPr>
                <w:rFonts w:hint="eastAsia" w:ascii="宋体" w:hAnsi="宋体"/>
                <w:caps/>
              </w:rPr>
              <w:t>支持按医生ID、科室ID或医生姓名（三个参数至少填一个）,查询指定日期可用于挂号的号源及剩余数量。</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3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47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5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317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32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4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c>
          <w:tcPr>
            <w:tcW w:w="756"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color w:val="FF0000"/>
                <w:szCs w:val="24"/>
              </w:rPr>
            </w:pPr>
            <w:r>
              <w:rPr>
                <w:rFonts w:hint="eastAsia" w:ascii="宋体" w:hAnsi="宋体"/>
                <w:caps/>
                <w:color w:val="FF0000"/>
                <w:szCs w:val="24"/>
              </w:rPr>
              <w:t>ZD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否</w:t>
            </w: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color w:val="FF0000"/>
                <w:szCs w:val="24"/>
              </w:rPr>
            </w:pPr>
            <w:r>
              <w:rPr>
                <w:rFonts w:hint="eastAsia" w:ascii="宋体" w:hAnsi="宋体"/>
                <w:caps/>
                <w:color w:val="FF0000"/>
                <w:szCs w:val="24"/>
              </w:rPr>
              <w:t>站点</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color w:val="FF0000"/>
                <w:szCs w:val="24"/>
              </w:rPr>
            </w:pPr>
            <w:r>
              <w:rPr>
                <w:rFonts w:hint="eastAsia" w:ascii="宋体" w:hAnsi="宋体"/>
                <w:caps/>
                <w:color w:val="FF0000"/>
                <w:szCs w:val="24"/>
              </w:rPr>
              <w:t>BRID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否</w:t>
            </w: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color w:val="FF0000"/>
                <w:szCs w:val="24"/>
              </w:rPr>
            </w:pPr>
            <w:r>
              <w:rPr>
                <w:rFonts w:hint="eastAsia" w:ascii="宋体" w:hAnsi="宋体"/>
                <w:caps/>
                <w:color w:val="FF0000"/>
                <w:szCs w:val="24"/>
              </w:rPr>
              <w:t>病人ID</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日期，格式 (YYYY-MM-DD hh24:mi:ss),为空表示当天</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医生ID</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YSXM</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医生姓名</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HZDW</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合作单位，固定传入第三方名称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SJJG</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时间段间隔,单位:分钟。传入此节点时，按此间隔返回时间段；不传入此接点时，按HIS中设置的号源时间段返回</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56"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56"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按日期进行分组</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日期，格式(YYYY-MM-DD)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HBLIST</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56"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CZJLID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HBLIST</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出诊记录ID，该节点可能没有，如没有时，处理为</w:t>
            </w:r>
            <w:r>
              <w:rPr>
                <w:rFonts w:ascii="宋体" w:hAnsi="宋体"/>
                <w:caps/>
                <w:szCs w:val="24"/>
              </w:rPr>
              <w:t>N</w:t>
            </w:r>
            <w:r>
              <w:rPr>
                <w:rFonts w:hint="eastAsia" w:ascii="宋体" w:hAnsi="宋体"/>
                <w:caps/>
                <w:szCs w:val="24"/>
              </w:rPr>
              <w:t>ull</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HBLIST</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项目ID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HYMC</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号源名称(主任医师号、急诊号等)</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HM</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号码</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医生姓名</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ZC</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职称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KSMC</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YGHS</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已挂号数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SYHS</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剩余号数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HL</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挂号类型</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HCXH</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是否包含失效号或者缓冲限号，1-是，0-否</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FSD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是否分时段控制，0-不分时段，1-分时段</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KGSJ</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可挂时间，格式：hh24:mi</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FWMC</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时间段（上午、下午等）</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SPANLIST</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HB</w:t>
            </w:r>
          </w:p>
        </w:tc>
        <w:tc>
          <w:tcPr>
            <w:tcW w:w="756"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分时段列表。如果FSD节点为0，没有此节点</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SPAN</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SPANLIST</w:t>
            </w:r>
          </w:p>
        </w:tc>
        <w:tc>
          <w:tcPr>
            <w:tcW w:w="756"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SJD</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SPAN</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时间段，格式:hh24:mm-hh24:mm</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ascii="宋体" w:hAnsi="宋体"/>
                <w:caps/>
                <w:color w:val="FF0000"/>
                <w:szCs w:val="24"/>
              </w:rPr>
              <w:t>GHZS</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SPAN</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可挂号总数量</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3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47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SPAN</w:t>
            </w:r>
          </w:p>
        </w:tc>
        <w:tc>
          <w:tcPr>
            <w:tcW w:w="75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317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剩余可挂号数量</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获取挂号单据信息</w:t>
      </w:r>
    </w:p>
    <w:tbl>
      <w:tblPr>
        <w:tblStyle w:val="31"/>
        <w:tblW w:w="7812" w:type="dxa"/>
        <w:tblInd w:w="93" w:type="dxa"/>
        <w:tblLayout w:type="fixed"/>
        <w:tblCellMar>
          <w:top w:w="0" w:type="dxa"/>
          <w:left w:w="108" w:type="dxa"/>
          <w:bottom w:w="0" w:type="dxa"/>
          <w:right w:w="108" w:type="dxa"/>
        </w:tblCellMar>
      </w:tblPr>
      <w:tblGrid>
        <w:gridCol w:w="1080"/>
        <w:gridCol w:w="1437"/>
        <w:gridCol w:w="1559"/>
        <w:gridCol w:w="818"/>
        <w:gridCol w:w="2918"/>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b/>
                <w:caps/>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Register.RegReceipt.Query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获取未缴费/已缴费的挂号单据信息。对于已缴费挂号单仅返回指定第三方缴费的挂号单</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81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1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CXTS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查询天数，查询n天内的挂号记录。n由第三方后台设置</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HL</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挂号类型</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KDKS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开单科室</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ZXZT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执行状态返回字符串(预约中、不就诊、等待就诊、完成就诊、正在就诊、已挂号)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单据类型，1-收费单，4-挂号单</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支付状态，0-待支付，1-已支付，2-已退费</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SFYY</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缴款方式,0-挂号或预约缴款;1-预约不缴款</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SFJSK</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81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8"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是否结算卡支付，0-否，1-是。即是否通过第三方支付，退号时只能退通过结算卡支付的号。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锁定号源</w:t>
      </w:r>
    </w:p>
    <w:tbl>
      <w:tblPr>
        <w:tblStyle w:val="31"/>
        <w:tblW w:w="7812" w:type="dxa"/>
        <w:tblInd w:w="93" w:type="dxa"/>
        <w:tblLayout w:type="fixed"/>
        <w:tblCellMar>
          <w:top w:w="0" w:type="dxa"/>
          <w:left w:w="108" w:type="dxa"/>
          <w:bottom w:w="0" w:type="dxa"/>
          <w:right w:w="108" w:type="dxa"/>
        </w:tblCellMar>
      </w:tblPr>
      <w:tblGrid>
        <w:gridCol w:w="1080"/>
        <w:gridCol w:w="1516"/>
        <w:gridCol w:w="1559"/>
        <w:gridCol w:w="709"/>
        <w:gridCol w:w="2948"/>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b/>
                <w:caps/>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Register.Lock.Modify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对号源进行锁定，以保证有足够的付款时间</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1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1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号码，需锁定号源号码</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CZJLID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48"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获取号源时返回的出诊记录ID，如果没有返回，此节点传空。</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eastAsia="宋体"/>
                <w:caps/>
                <w:lang w:eastAsia="zh-CN"/>
              </w:rPr>
            </w:pPr>
            <w:r>
              <w:rPr>
                <w:rFonts w:hint="eastAsia" w:ascii="宋体" w:hAnsi="宋体"/>
                <w:caps/>
                <w:color w:val="FF0000"/>
                <w:lang w:val="en-US" w:eastAsia="zh-CN"/>
              </w:rPr>
              <w:t>RQ(文档不正确)</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预约时间,预约时段起始时间，格式(YYYY-MM-DD hh24:mi)</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CZ</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操作类型，固定传1</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暂时传空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HZDW</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合作单位，固定传入第三方名称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JQM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机器码，用于区分不同终端或帐户操作。以固定前缀+用户注册帐号作为机器码</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color w:val="FF0000"/>
              </w:rPr>
              <w:t>SJD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color w:val="FF0000"/>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color w:val="FF0000"/>
              </w:rPr>
              <w:t>否</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rPr>
            </w:pPr>
            <w:r>
              <w:rPr>
                <w:rFonts w:hint="eastAsia" w:ascii="宋体" w:hAnsi="宋体"/>
                <w:caps/>
                <w:color w:val="FF0000"/>
              </w:rPr>
              <w:t>时间段，</w:t>
            </w:r>
            <w:r>
              <w:rPr>
                <w:rFonts w:hint="eastAsia" w:ascii="宋体" w:hAnsi="宋体"/>
                <w:caps/>
                <w:color w:val="FF0000"/>
                <w:szCs w:val="24"/>
              </w:rPr>
              <w:t>格式:hh24:mm-hh24:mm。</w:t>
            </w:r>
            <w:r>
              <w:rPr>
                <w:rFonts w:hint="eastAsia" w:ascii="宋体" w:hAnsi="宋体"/>
                <w:caps/>
                <w:color w:val="FF0000"/>
              </w:rPr>
              <w:t>只要是分时段的号源都要传入该节点（传“获取挂号号源”接口中返回的&lt;SJD</w:t>
            </w:r>
            <w:r>
              <w:rPr>
                <w:rFonts w:ascii="宋体" w:hAnsi="宋体"/>
                <w:caps/>
                <w:color w:val="FF0000"/>
              </w:rPr>
              <w:t>&gt;</w:t>
            </w:r>
            <w:r>
              <w:rPr>
                <w:rFonts w:hint="eastAsia" w:ascii="宋体" w:hAnsi="宋体"/>
                <w:caps/>
                <w:color w:val="FF0000"/>
              </w:rPr>
              <w:t>节点的值）</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序号，操作成功时返回</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解锁号源</w:t>
      </w:r>
    </w:p>
    <w:tbl>
      <w:tblPr>
        <w:tblStyle w:val="31"/>
        <w:tblW w:w="7812" w:type="dxa"/>
        <w:tblInd w:w="93" w:type="dxa"/>
        <w:tblLayout w:type="fixed"/>
        <w:tblCellMar>
          <w:top w:w="0" w:type="dxa"/>
          <w:left w:w="108" w:type="dxa"/>
          <w:bottom w:w="0" w:type="dxa"/>
          <w:right w:w="108" w:type="dxa"/>
        </w:tblCellMar>
      </w:tblPr>
      <w:tblGrid>
        <w:gridCol w:w="1080"/>
        <w:gridCol w:w="1516"/>
        <w:gridCol w:w="1559"/>
        <w:gridCol w:w="709"/>
        <w:gridCol w:w="2948"/>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b/>
                <w:caps/>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Register.UnLock.Modify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对取消挂号或超过付款限的号源进行解锁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1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1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号码</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CZJLID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48"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获取号源时返回的出诊记录ID，如果没有返回，此节点传空。</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RQ</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预约时间,预约时段起始时间，格式(YYYY-MM-DD hh24:mi)</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CZ</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操作类型，固定传0</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号序</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HZDW</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合作单位，固定传入第三方名称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JQM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机器码，用于区分不同终端或帐户操作。以固定前缀+用户注册帐号作为机器码</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1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8"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号序，操作成功时返回</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挂号</w:t>
      </w:r>
    </w:p>
    <w:tbl>
      <w:tblPr>
        <w:tblStyle w:val="31"/>
        <w:tblW w:w="7812" w:type="dxa"/>
        <w:tblInd w:w="93" w:type="dxa"/>
        <w:tblLayout w:type="fixed"/>
        <w:tblCellMar>
          <w:top w:w="0" w:type="dxa"/>
          <w:left w:w="108" w:type="dxa"/>
          <w:bottom w:w="0" w:type="dxa"/>
          <w:right w:w="108" w:type="dxa"/>
        </w:tblCellMar>
      </w:tblPr>
      <w:tblGrid>
        <w:gridCol w:w="1080"/>
        <w:gridCol w:w="1526"/>
        <w:gridCol w:w="1526"/>
        <w:gridCol w:w="703"/>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bookmarkStart w:id="33" w:name="OLE_LINK3"/>
            <w:r>
              <w:rPr>
                <w:rFonts w:ascii="宋体" w:hAnsi="宋体"/>
                <w:szCs w:val="24"/>
              </w:rPr>
              <w:t>Register.Confirm.Modify</w:t>
            </w:r>
            <w:bookmarkEnd w:id="33"/>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更新his系统中挂号记录，即挂号并付款</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3"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SFYY</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是否预约，固定传0</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 xml:space="preserve">操作方式，固定传3 </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CZJLID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获取号源时返回的出诊记录ID，如果没有返回，此节点传空。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号码</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HX</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号序</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HZDW</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合作单位，固定传入第三方名称</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FB</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费别(根据优惠人群接口获取的费别，如果没有传空)</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预约时间，格式(YYYY-MM-DD hh24:mi:ss)</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说明，固定传入第三方名称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BRLX</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如果是医保病人，则传“医保病人”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JQM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机器码，用于区分不同终端或帐户操作。以固定前缀+用户注册帐号作为机器码</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结算卡号，不传</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JSJE</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结算附加信息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widowControl/>
              <w:spacing w:line="240" w:lineRule="auto"/>
              <w:jc w:val="left"/>
              <w:rPr>
                <w:caps/>
                <w:kern w:val="0"/>
                <w:szCs w:val="24"/>
              </w:rPr>
            </w:pPr>
            <w:r>
              <w:rPr>
                <w:rFonts w:hint="eastAsia"/>
                <w:caps/>
              </w:rPr>
              <w:t>交易名称，固定传“交易信息”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rPr>
                <w:caps/>
              </w:rPr>
            </w:pPr>
            <w:r>
              <w:rPr>
                <w:rFonts w:hint="eastAsia"/>
                <w:caps/>
              </w:rPr>
              <w:t>交易内容，传“支付帐号|姓名”</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3"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返回挂号单号表示挂号成功</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JZID</w:t>
            </w:r>
          </w:p>
        </w:tc>
        <w:tc>
          <w:tcPr>
            <w:tcW w:w="152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3"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结帐id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退号检查</w:t>
      </w:r>
    </w:p>
    <w:tbl>
      <w:tblPr>
        <w:tblStyle w:val="31"/>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Register.CancelCheck.Query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检查要退的号是否允许退号</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JCFP</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检查发票，0-不检查，1-检查，检查是否已打印发票，用于打印发票后禁止退号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LSH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流水号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SFYY</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是否预约，固定传0</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ascii="宋体" w:hAnsi="宋体"/>
                <w:caps/>
                <w:color w:val="FF0000"/>
                <w:szCs w:val="24"/>
              </w:rPr>
              <w:t>xl</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保险类别，传空按普通病人处理</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未返回错误表示允许退号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退号</w:t>
      </w:r>
    </w:p>
    <w:tbl>
      <w:tblPr>
        <w:tblStyle w:val="31"/>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Register.Cancel.Modify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确认退号</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JCFP</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检查发票，0-不检查，1-检查，检查是否已打印发票，用于打印发票后禁止退号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LSH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流水号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SFYY</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是否预约，固定传0</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yjzid</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原单据的原结帐id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cxid</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冲销单据的结账id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获取挂号限制条件</w:t>
      </w:r>
    </w:p>
    <w:tbl>
      <w:tblPr>
        <w:tblStyle w:val="31"/>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Register.LimitInfo.Query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不同医院对挂号会有所限制。例如超过12岁不能挂儿科、男性不能挂妇科等。</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GHHM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挂号号码</w:t>
            </w:r>
          </w:p>
        </w:tc>
      </w:tr>
      <w:tr>
        <w:tblPrEx>
          <w:tblLayout w:type="fixed"/>
          <w:tblCellMar>
            <w:top w:w="0" w:type="dxa"/>
            <w:left w:w="108" w:type="dxa"/>
            <w:bottom w:w="0" w:type="dxa"/>
            <w:right w:w="108" w:type="dxa"/>
          </w:tblCellMar>
        </w:tblPrEx>
        <w:trPr>
          <w:trHeight w:val="48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未返回错误表示允许挂号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获取优惠人群信息</w:t>
      </w:r>
    </w:p>
    <w:tbl>
      <w:tblPr>
        <w:tblStyle w:val="31"/>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Register.Preferential.Query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根据人群不同，返回病人费别及挂号的实收金额；例如优抚，免费等</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实收金额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w:t>
            </w:r>
            <w:r>
              <w:rPr>
                <w:rFonts w:ascii="宋体" w:hAnsi="宋体"/>
                <w:caps/>
              </w:rPr>
              <w:t>HJE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优惠金额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FB</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费别</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预约(未缴费)</w:t>
      </w:r>
    </w:p>
    <w:tbl>
      <w:tblPr>
        <w:tblStyle w:val="31"/>
        <w:tblW w:w="7812" w:type="dxa"/>
        <w:tblInd w:w="93" w:type="dxa"/>
        <w:tblLayout w:type="fixed"/>
        <w:tblCellMar>
          <w:top w:w="0" w:type="dxa"/>
          <w:left w:w="108" w:type="dxa"/>
          <w:bottom w:w="0" w:type="dxa"/>
          <w:right w:w="108" w:type="dxa"/>
        </w:tblCellMar>
      </w:tblPr>
      <w:tblGrid>
        <w:gridCol w:w="1080"/>
        <w:gridCol w:w="1526"/>
        <w:gridCol w:w="1526"/>
        <w:gridCol w:w="703"/>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Register.Subscribe.Modify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只进行占号，但未缴费。需要到现场进行缴费的预约模式</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3"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2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SFYY</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是否预约，固定传1</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CZJLID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aps/>
                <w:szCs w:val="24"/>
              </w:rPr>
              <w:t>获取号源时返回的出诊记录ID，如果没有返回，此节点传空。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 xml:space="preserve">操作方式，固定传3 </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号码</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HX</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号序</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HZDW</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合作单位，固定传入第三方名称</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FB</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费别(根据优惠人群接口获取的费别，如果没有传空)</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预约时间，格式(YYYY-MM-DD hh24:mi:ss)</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说明，固定传入第三方名称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BRLX</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如果是医保病人，则传“医保病人”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JQM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机器码，用于区分不同终端或帐户操作。以固定前缀+用户注册帐号作为机器码</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结算类型，固定传入第三方名称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结算卡号，传空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JSJE</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的</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的</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交易内容，传空</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52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3"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返回挂号单号表示挂号成功</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取消预约检查（未缴费）</w:t>
      </w:r>
    </w:p>
    <w:tbl>
      <w:tblPr>
        <w:tblStyle w:val="31"/>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Register.SubCancelCheck.Query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对仅预约未缴费的挂号取消前检查是否允许取消</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JCFP</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检查发票，传空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挂号金额，传空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LSH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流水号，传空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SFYY</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是否预约，固定传1</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未返回错误表示允许取消预约</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取消预约(未缴费)</w:t>
      </w:r>
    </w:p>
    <w:tbl>
      <w:tblPr>
        <w:tblStyle w:val="31"/>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Register.SubScribeCancel.Modify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对仅预约未缴费的挂号进行取消</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JCFP</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检查发票，传空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GHJE</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挂号金额，传空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LSH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流水号，传空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SFYY</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是否预约，固定传1</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YYFS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预约方式，固定传入第三方名称</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未返回错误表示取消预约成功</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获取挂号停换诊信息</w:t>
      </w:r>
    </w:p>
    <w:tbl>
      <w:tblPr>
        <w:tblStyle w:val="31"/>
        <w:tblW w:w="7812" w:type="dxa"/>
        <w:tblInd w:w="93" w:type="dxa"/>
        <w:tblLayout w:type="fixed"/>
        <w:tblCellMar>
          <w:top w:w="0" w:type="dxa"/>
          <w:left w:w="108" w:type="dxa"/>
          <w:bottom w:w="0" w:type="dxa"/>
          <w:right w:w="108" w:type="dxa"/>
        </w:tblCellMar>
      </w:tblPr>
      <w:tblGrid>
        <w:gridCol w:w="1080"/>
        <w:gridCol w:w="1484"/>
        <w:gridCol w:w="1562"/>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Register.DoctorPlanChanged.Query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医生临时停诊或换诊，可能会对已挂出的预约号产生不能按时看病的违约情况。需要对这部分病人进行提醒或做其他处理</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8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6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JSKLB</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RQ</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获取该日期进行的停诊、换诊记录。格式：</w:t>
            </w:r>
            <w:r>
              <w:rPr>
                <w:rFonts w:ascii="宋体" w:hAnsi="宋体" w:cs="宋体"/>
                <w:caps/>
                <w:color w:val="000000"/>
                <w:kern w:val="0"/>
                <w:szCs w:val="24"/>
              </w:rPr>
              <w:t>YYYY-MM-DD</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TZLISTS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否</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停诊列表</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TZLISTS</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HM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号码</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YSID</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医生ID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医生姓名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KSSJ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开始时间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JSSJ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结束时间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BRLIST</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否</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需要通知的病人列表</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BRLIST</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YYNO</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预约单据号</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YYSJ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预约时间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CZSJ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操作时间，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YYKS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预约科室</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GHLX</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挂号类型</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YSXM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INFO</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否</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医生姓名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HZLISTS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换诊列表</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HZLISTS</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BRID</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YYSJ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预约的操作时间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ascii="宋体" w:hAnsi="宋体" w:cs="宋体"/>
                <w:caps/>
                <w:kern w:val="0"/>
                <w:szCs w:val="24"/>
              </w:rPr>
              <w:t>Y</w:t>
            </w:r>
            <w:r>
              <w:rPr>
                <w:rFonts w:hint="eastAsia" w:ascii="宋体" w:hAnsi="宋体" w:cs="宋体"/>
                <w:caps/>
                <w:kern w:val="0"/>
                <w:szCs w:val="24"/>
              </w:rPr>
              <w:t>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原预约时间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YHM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原号码</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YYS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原医生</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YZC</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原职称</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XSJ</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现预约时间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XHM</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现号码</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XYS</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现医生</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XZC</w:t>
            </w:r>
          </w:p>
        </w:tc>
        <w:tc>
          <w:tcPr>
            <w:tcW w:w="15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ITEM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现职称</w:t>
            </w:r>
          </w:p>
        </w:tc>
      </w:tr>
    </w:tbl>
    <w:p>
      <w:pPr>
        <w:pStyle w:val="5"/>
        <w:keepLines w:val="0"/>
        <w:numPr>
          <w:ilvl w:val="3"/>
          <w:numId w:val="16"/>
        </w:numPr>
        <w:spacing w:before="120" w:after="60" w:line="240" w:lineRule="atLeast"/>
        <w:jc w:val="left"/>
        <w:rPr>
          <w:caps/>
        </w:rPr>
      </w:pPr>
      <w:bookmarkStart w:id="34" w:name="_Toc453491989"/>
      <w:r>
        <w:rPr>
          <w:rFonts w:hint="eastAsia"/>
          <w:caps/>
        </w:rPr>
        <w:t>获</w:t>
      </w:r>
      <w:r>
        <w:rPr>
          <w:caps/>
        </w:rPr>
        <w:t>取</w:t>
      </w:r>
      <w:r>
        <w:rPr>
          <w:rFonts w:hint="eastAsia"/>
          <w:caps/>
        </w:rPr>
        <w:t>复诊预约登记病人列表</w:t>
      </w:r>
    </w:p>
    <w:p>
      <w:r>
        <w:rPr>
          <w:rFonts w:hint="eastAsia"/>
        </w:rPr>
        <w:t>复诊预约登记是指在HIS医生站中进行了复诊</w:t>
      </w:r>
      <w:r>
        <w:rPr>
          <w:rFonts w:hint="eastAsia"/>
          <w:caps/>
          <w:color w:val="000000"/>
        </w:rPr>
        <w:t>预约登记的病人，通常是在一次就诊完成时预约下一次就诊，而非预约挂号病人。HIS中进行复诊预约登记后，需要在复诊前提前发送消息提醒病人复诊。获取病人列表后，</w:t>
      </w:r>
      <w:r>
        <w:rPr>
          <w:rFonts w:hint="eastAsia" w:ascii="宋体" w:hAnsi="宋体" w:cs="宋体"/>
          <w:caps/>
          <w:color w:val="000000"/>
          <w:kern w:val="0"/>
          <w:szCs w:val="24"/>
        </w:rPr>
        <w:t>需要对这部分病人进行提醒或做其他处理。</w:t>
      </w:r>
    </w:p>
    <w:tbl>
      <w:tblPr>
        <w:tblStyle w:val="31"/>
        <w:tblW w:w="7812" w:type="dxa"/>
        <w:tblInd w:w="93" w:type="dxa"/>
        <w:tblLayout w:type="fixed"/>
        <w:tblCellMar>
          <w:top w:w="0" w:type="dxa"/>
          <w:left w:w="0" w:type="dxa"/>
          <w:bottom w:w="0" w:type="dxa"/>
          <w:right w:w="0" w:type="dxa"/>
        </w:tblCellMar>
      </w:tblPr>
      <w:tblGrid>
        <w:gridCol w:w="1080"/>
        <w:gridCol w:w="1659"/>
        <w:gridCol w:w="1529"/>
        <w:gridCol w:w="709"/>
        <w:gridCol w:w="2835"/>
      </w:tblGrid>
      <w:tr>
        <w:tblPrEx>
          <w:tblLayout w:type="fixed"/>
          <w:tblCellMar>
            <w:top w:w="0" w:type="dxa"/>
            <w:left w:w="0" w:type="dxa"/>
            <w:bottom w:w="0" w:type="dxa"/>
            <w:right w:w="0" w:type="dxa"/>
          </w:tblCellMar>
        </w:tblPrEx>
        <w:trPr>
          <w:trHeight w:val="240" w:hRule="atLeast"/>
        </w:trPr>
        <w:tc>
          <w:tcPr>
            <w:tcW w:w="1080" w:type="dxa"/>
            <w:tcBorders>
              <w:top w:val="single" w:color="auto" w:sz="8" w:space="0"/>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ascii="宋体" w:hAnsi="宋体"/>
              </w:rPr>
              <w:t>Register.Get</w:t>
            </w:r>
            <w:r>
              <w:rPr>
                <w:rFonts w:hint="eastAsia" w:ascii="宋体" w:hAnsi="宋体"/>
              </w:rPr>
              <w:t>N</w:t>
            </w:r>
            <w:r>
              <w:rPr>
                <w:rFonts w:ascii="宋体" w:hAnsi="宋体"/>
              </w:rPr>
              <w:t>otice.Query</w:t>
            </w:r>
          </w:p>
        </w:tc>
      </w:tr>
      <w:tr>
        <w:tblPrEx>
          <w:tblLayout w:type="fixed"/>
          <w:tblCellMar>
            <w:top w:w="0" w:type="dxa"/>
            <w:left w:w="0" w:type="dxa"/>
            <w:bottom w:w="0" w:type="dxa"/>
            <w:right w:w="0" w:type="dxa"/>
          </w:tblCellMar>
        </w:tblPrEx>
        <w:trPr>
          <w:trHeight w:val="240" w:hRule="atLeast"/>
        </w:trPr>
        <w:tc>
          <w:tcPr>
            <w:tcW w:w="1080" w:type="dxa"/>
            <w:tcBorders>
              <w:top w:val="nil"/>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说明</w:t>
            </w:r>
          </w:p>
        </w:tc>
        <w:tc>
          <w:tcPr>
            <w:tcW w:w="6732" w:type="dxa"/>
            <w:gridSpan w:val="4"/>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hint="eastAsia"/>
                <w:caps/>
                <w:color w:val="000000"/>
              </w:rPr>
              <w:t>获取指定日期的复诊预约登记门诊病人列表。</w:t>
            </w:r>
          </w:p>
        </w:tc>
      </w:tr>
      <w:tr>
        <w:tblPrEx>
          <w:tblLayout w:type="fixed"/>
          <w:tblCellMar>
            <w:top w:w="0" w:type="dxa"/>
            <w:left w:w="0" w:type="dxa"/>
            <w:bottom w:w="0" w:type="dxa"/>
            <w:right w:w="0" w:type="dxa"/>
          </w:tblCellMar>
        </w:tblPrEx>
        <w:trPr>
          <w:trHeight w:val="240" w:hRule="atLeast"/>
        </w:trPr>
        <w:tc>
          <w:tcPr>
            <w:tcW w:w="1080" w:type="dxa"/>
            <w:tcBorders>
              <w:top w:val="nil"/>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rPr>
                <w:rFonts w:ascii="宋体" w:hAnsi="宋体"/>
                <w:caps/>
                <w:color w:val="000000"/>
                <w:szCs w:val="24"/>
              </w:rPr>
            </w:pPr>
          </w:p>
        </w:tc>
        <w:tc>
          <w:tcPr>
            <w:tcW w:w="165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cs="宋体"/>
                <w:b/>
                <w:bCs/>
                <w:caps/>
                <w:color w:val="000000"/>
                <w:szCs w:val="24"/>
              </w:rPr>
            </w:pPr>
            <w:r>
              <w:rPr>
                <w:rFonts w:hint="eastAsia"/>
                <w:b/>
                <w:bCs/>
                <w:caps/>
                <w:color w:val="000000"/>
              </w:rPr>
              <w:t>节点名称</w:t>
            </w:r>
          </w:p>
        </w:tc>
        <w:tc>
          <w:tcPr>
            <w:tcW w:w="152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父节点名称</w:t>
            </w:r>
          </w:p>
        </w:tc>
        <w:tc>
          <w:tcPr>
            <w:tcW w:w="70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必填</w:t>
            </w:r>
          </w:p>
        </w:tc>
        <w:tc>
          <w:tcPr>
            <w:tcW w:w="2835"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说明</w:t>
            </w:r>
          </w:p>
        </w:tc>
      </w:tr>
      <w:tr>
        <w:tblPrEx>
          <w:tblLayout w:type="fixed"/>
          <w:tblCellMar>
            <w:top w:w="0" w:type="dxa"/>
            <w:left w:w="0" w:type="dxa"/>
            <w:bottom w:w="0" w:type="dxa"/>
            <w:right w:w="0" w:type="dxa"/>
          </w:tblCellMar>
        </w:tblPrEx>
        <w:trPr>
          <w:trHeight w:val="240" w:hRule="atLeast"/>
        </w:trPr>
        <w:tc>
          <w:tcPr>
            <w:tcW w:w="1080"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入参</w:t>
            </w: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rPr>
                <w:rFonts w:ascii="宋体" w:hAnsi="宋体"/>
                <w:caps/>
                <w:szCs w:val="24"/>
              </w:rPr>
            </w:pP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Times New Roman" w:hAnsi="Times New Roman" w:eastAsia="Times New Roman"/>
                <w:sz w:val="20"/>
                <w:szCs w:val="20"/>
              </w:rPr>
            </w:pP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Times New Roman" w:hAnsi="Times New Roman" w:eastAsia="Times New Roman"/>
                <w:sz w:val="20"/>
                <w:szCs w:val="20"/>
              </w:rPr>
            </w:pPr>
          </w:p>
        </w:tc>
      </w:tr>
      <w:tr>
        <w:tblPrEx>
          <w:tblLayout w:type="fixed"/>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s="宋体"/>
                <w:caps/>
                <w:szCs w:val="24"/>
              </w:rPr>
            </w:pPr>
            <w:r>
              <w:rPr>
                <w:rFonts w:hint="eastAsia" w:ascii="宋体" w:hAnsi="宋体"/>
                <w:caps/>
              </w:rPr>
              <w:t>rq</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日期，</w:t>
            </w:r>
            <w:r>
              <w:rPr>
                <w:rFonts w:hint="eastAsia" w:ascii="宋体" w:hAnsi="宋体"/>
                <w:caps/>
              </w:rPr>
              <w:t>yyyy-mm-dd</w:t>
            </w:r>
          </w:p>
        </w:tc>
      </w:tr>
      <w:tr>
        <w:tblPrEx>
          <w:tblLayout w:type="fixed"/>
          <w:tblCellMar>
            <w:top w:w="0" w:type="dxa"/>
            <w:left w:w="0" w:type="dxa"/>
            <w:bottom w:w="0" w:type="dxa"/>
            <w:right w:w="0" w:type="dxa"/>
          </w:tblCellMar>
        </w:tblPrEx>
        <w:trPr>
          <w:trHeight w:val="240" w:hRule="atLeast"/>
        </w:trPr>
        <w:tc>
          <w:tcPr>
            <w:tcW w:w="1080"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出参</w:t>
            </w: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p>
        </w:tc>
      </w:tr>
      <w:tr>
        <w:tblPrEx>
          <w:tblLayout w:type="fixed"/>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BRlist</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p>
        </w:tc>
      </w:tr>
      <w:tr>
        <w:tblPrEx>
          <w:tblLayout w:type="fixed"/>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 w:val="21"/>
                <w:szCs w:val="21"/>
              </w:rPr>
            </w:pPr>
            <w:r>
              <w:rPr>
                <w:rFonts w:hint="eastAsia" w:ascii="宋体" w:hAnsi="宋体"/>
                <w:caps/>
              </w:rPr>
              <w:t>ITEM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ascii="宋体" w:hAnsi="宋体"/>
                <w:caps/>
              </w:rPr>
              <w:t>BRlist</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p>
        </w:tc>
      </w:tr>
      <w:tr>
        <w:tblPrEx>
          <w:tblLayout w:type="fixed"/>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BRID</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病人</w:t>
            </w:r>
            <w:r>
              <w:rPr>
                <w:rFonts w:hint="eastAsia" w:ascii="宋体" w:hAnsi="宋体"/>
                <w:caps/>
              </w:rPr>
              <w:t>id</w:t>
            </w:r>
          </w:p>
        </w:tc>
      </w:tr>
      <w:tr>
        <w:tblPrEx>
          <w:tblLayout w:type="fixed"/>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xm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姓名</w:t>
            </w:r>
          </w:p>
        </w:tc>
      </w:tr>
      <w:tr>
        <w:tblPrEx>
          <w:tblLayout w:type="fixed"/>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ks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科室</w:t>
            </w:r>
          </w:p>
        </w:tc>
      </w:tr>
      <w:tr>
        <w:tblPrEx>
          <w:tblLayout w:type="fixed"/>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ys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医生</w:t>
            </w:r>
          </w:p>
        </w:tc>
      </w:tr>
      <w:tr>
        <w:tblPrEx>
          <w:tblLayout w:type="fixed"/>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fzfs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复诊方式</w:t>
            </w:r>
          </w:p>
        </w:tc>
      </w:tr>
      <w:tr>
        <w:tblPrEx>
          <w:tblLayout w:type="fixed"/>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fzyy</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ITEM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复诊原因</w:t>
            </w:r>
          </w:p>
        </w:tc>
      </w:tr>
    </w:tbl>
    <w:p>
      <w:pPr>
        <w:pStyle w:val="5"/>
        <w:keepLines w:val="0"/>
        <w:numPr>
          <w:ilvl w:val="3"/>
          <w:numId w:val="16"/>
        </w:numPr>
        <w:spacing w:before="120" w:after="60" w:line="240" w:lineRule="atLeast"/>
        <w:jc w:val="left"/>
      </w:pPr>
      <w:r>
        <w:rPr>
          <w:rFonts w:hint="eastAsia"/>
        </w:rPr>
        <w:t>挂号检查</w:t>
      </w:r>
    </w:p>
    <w:p>
      <w:r>
        <w:rPr>
          <w:rFonts w:hint="eastAsia"/>
        </w:rPr>
        <w:t>医院可能会有一些挂号的限制，例如同一病人同一天同一科室同一医生不能挂多次。在锁定号源之前调用，如未返回错误信息，表示允许挂号，否则不允许挂号。</w:t>
      </w:r>
    </w:p>
    <w:tbl>
      <w:tblPr>
        <w:tblStyle w:val="31"/>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Register.RegisterCheck.Query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在病人挂号确认前进行检查，是否满足HIS挂号的限制</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号码</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CZJLID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出诊记录</w:t>
            </w:r>
            <w:r>
              <w:rPr>
                <w:rFonts w:ascii="宋体" w:hAnsi="宋体"/>
                <w:caps/>
              </w:rPr>
              <w:t>ID,</w:t>
            </w:r>
            <w:r>
              <w:rPr>
                <w:rFonts w:hint="eastAsia" w:ascii="宋体" w:hAnsi="宋体"/>
                <w:caps/>
              </w:rPr>
              <w:t>计划排班模式可以不传</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ghsj</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挂号科室id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ysxm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医生姓名，没有则可以不传</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未返回错误表示允许挂号</w:t>
            </w:r>
          </w:p>
        </w:tc>
      </w:tr>
    </w:tbl>
    <w:p>
      <w:pPr>
        <w:pStyle w:val="5"/>
        <w:keepLines w:val="0"/>
        <w:numPr>
          <w:ilvl w:val="3"/>
          <w:numId w:val="16"/>
        </w:numPr>
        <w:spacing w:before="120" w:after="60" w:line="240" w:lineRule="atLeast"/>
        <w:jc w:val="left"/>
      </w:pPr>
      <w:r>
        <w:rPr>
          <w:rFonts w:hint="eastAsia"/>
        </w:rPr>
        <w:t>获取挂号费用明细</w:t>
      </w:r>
    </w:p>
    <w:p>
      <w:r>
        <w:rPr>
          <w:rFonts w:hint="eastAsia"/>
        </w:rPr>
        <w:t>用于将挂号需支付的费用进行分解，返回挂号费用的明细。</w:t>
      </w:r>
    </w:p>
    <w:p>
      <w:pPr>
        <w:pStyle w:val="36"/>
        <w:numPr>
          <w:ilvl w:val="3"/>
          <w:numId w:val="18"/>
        </w:numPr>
        <w:ind w:left="709" w:firstLineChars="0"/>
      </w:pPr>
      <w:r>
        <w:rPr>
          <w:rFonts w:hint="eastAsia"/>
        </w:rPr>
        <w:t>挂号费可能由多种费用组成，如挂号费、诊疗费。</w:t>
      </w:r>
    </w:p>
    <w:p>
      <w:pPr>
        <w:pStyle w:val="36"/>
        <w:numPr>
          <w:ilvl w:val="3"/>
          <w:numId w:val="18"/>
        </w:numPr>
        <w:ind w:left="709" w:firstLineChars="0"/>
      </w:pPr>
      <w:r>
        <w:rPr>
          <w:rFonts w:hint="eastAsia"/>
        </w:rPr>
        <w:t>部分地区可能在挂号时会加收其他费用，例如药事费。</w:t>
      </w:r>
    </w:p>
    <w:p>
      <w:r>
        <w:rPr>
          <w:rFonts w:hint="eastAsia"/>
        </w:rPr>
        <w:t>调用时机：</w:t>
      </w:r>
    </w:p>
    <w:p>
      <w:r>
        <w:rPr>
          <w:rFonts w:hint="eastAsia"/>
        </w:rPr>
        <w:t>1、挂号或者预约获取号源后，调用接口。传入 病人ID、是否预约标志、挂号号码、挂号项目ID、病人费别，获取该病人实际需要支付的费用明细</w:t>
      </w:r>
    </w:p>
    <w:p>
      <w:r>
        <w:t>2</w:t>
      </w:r>
      <w:r>
        <w:rPr>
          <w:rFonts w:hint="eastAsia"/>
        </w:rPr>
        <w:t>、HIS中已经预约，通过接口缴费时接收挂号单前，调用接口，传入 病人ID、是否预约标志、挂号单号，获取该病人实际需要支付的费用明细</w:t>
      </w:r>
    </w:p>
    <w:tbl>
      <w:tblPr>
        <w:tblStyle w:val="31"/>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Register.RegFeeDetail.Query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获取挂号费用实际应支付的费用明细</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sfyy</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是否仅预约不支付,1-仅预约不支付,0-挂号,预约支付,预约接收，默认为0</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挂号单号,预约接收时传入</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GHHM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挂号安排号码,挂号和预约时传入</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XMID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挂号安排的项目ID,挂号和预约时传入</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FB</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病人费别，挂号和预约时传入</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站点</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ZJE</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需支付的总金额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XMMX</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XMMX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djh</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单据号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MC</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ID</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sl</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数量</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YSJE</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应收金额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SSJE</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实收金额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SJFM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费目名称</w:t>
            </w:r>
          </w:p>
        </w:tc>
      </w:tr>
    </w:tbl>
    <w:p/>
    <w:p>
      <w:pPr>
        <w:pStyle w:val="4"/>
        <w:keepLines w:val="0"/>
        <w:numPr>
          <w:ilvl w:val="2"/>
          <w:numId w:val="16"/>
        </w:numPr>
        <w:spacing w:before="120" w:after="60" w:line="240" w:lineRule="atLeast"/>
        <w:jc w:val="left"/>
        <w:rPr>
          <w:rFonts w:ascii="宋体" w:hAnsi="宋体"/>
          <w:caps/>
          <w:sz w:val="32"/>
        </w:rPr>
      </w:pPr>
      <w:r>
        <w:rPr>
          <w:rFonts w:hint="eastAsia" w:ascii="宋体" w:hAnsi="宋体"/>
          <w:caps/>
          <w:sz w:val="32"/>
        </w:rPr>
        <w:t>缴费</w:t>
      </w:r>
      <w:bookmarkEnd w:id="34"/>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获取缴费单据信息</w:t>
      </w:r>
    </w:p>
    <w:tbl>
      <w:tblPr>
        <w:tblStyle w:val="31"/>
        <w:tblW w:w="7812" w:type="dxa"/>
        <w:tblInd w:w="93" w:type="dxa"/>
        <w:tblLayout w:type="fixed"/>
        <w:tblCellMar>
          <w:top w:w="0" w:type="dxa"/>
          <w:left w:w="108" w:type="dxa"/>
          <w:bottom w:w="0" w:type="dxa"/>
          <w:right w:w="108" w:type="dxa"/>
        </w:tblCellMar>
      </w:tblPr>
      <w:tblGrid>
        <w:gridCol w:w="1080"/>
        <w:gridCol w:w="1401"/>
        <w:gridCol w:w="1645"/>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Payment.PayReceipt.Query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快捷缴费，，病人对自己一段时间内就诊记录进行缴费、退费</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eastAsia="宋体"/>
                <w:caps/>
                <w:szCs w:val="24"/>
                <w:lang w:eastAsia="zh-CN"/>
              </w:rPr>
            </w:pPr>
            <w:r>
              <w:rPr>
                <w:rFonts w:hint="eastAsia" w:ascii="宋体" w:hAnsi="宋体"/>
                <w:caps/>
                <w:szCs w:val="24"/>
                <w:lang w:val="en-US" w:eastAsia="zh-CN"/>
              </w:rPr>
              <w:t>DAYS</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查询天数，查询n天内的缴费记录。n由第三方后台设置</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01"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w:t>
            </w:r>
          </w:p>
        </w:tc>
        <w:tc>
          <w:tcPr>
            <w:tcW w:w="1645"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站点（用于区分多院区）</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HL</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挂号类型</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KDKS</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开单科室</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ZXZT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执行状态返回字符串(预约中、不就诊、等待就诊、完成就诊、正在就诊、已挂号)</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单据类型，1-收费单，4-挂号单</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支付状态，0-待支付，1-已支付，2-已退费</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SFYY</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是否预约，0-挂号并缴费，1-预约不缴费</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r>
              <w:rPr>
                <w:rFonts w:ascii="宋体" w:hAnsi="宋体"/>
                <w:caps/>
                <w:szCs w:val="24"/>
              </w:rPr>
              <w:t>ID</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rPr>
            </w:pPr>
            <w:r>
              <w:rPr>
                <w:rFonts w:hint="eastAsia" w:ascii="宋体" w:hAnsi="宋体"/>
                <w:caps/>
              </w:rPr>
              <w:t>YSXM</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rPr>
            </w:pPr>
            <w:r>
              <w:rPr>
                <w:rFonts w:hint="eastAsia" w:ascii="宋体" w:hAnsi="宋体"/>
                <w:caps/>
              </w:rPr>
              <w:t>SFJSK</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是否结算卡支付，0-否，1-是。即是否通过第三方支付</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color w:val="FF0000"/>
                <w:kern w:val="0"/>
                <w:szCs w:val="24"/>
              </w:rPr>
            </w:pPr>
            <w:r>
              <w:rPr>
                <w:rFonts w:hint="eastAsia" w:ascii="宋体" w:hAnsi="宋体"/>
                <w:caps/>
                <w:szCs w:val="24"/>
              </w:rPr>
              <w:t>YZLIST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YZLX</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医嘱类型</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YZID</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YZMC</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FMLIST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费目列表</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MC</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费目名称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支付状态，1-已支付，0-未支付</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MXLIST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明细列表</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MC</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GG</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规格</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数量</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w:t>
            </w:r>
            <w:r>
              <w:rPr>
                <w:rFonts w:ascii="宋体" w:hAnsi="宋体"/>
                <w:caps/>
                <w:szCs w:val="24"/>
              </w:rPr>
              <w:t>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szCs w:val="24"/>
              </w:rPr>
              <w:t>DJLIST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KDSJ</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开单时间，格式(YYYY-MM-DD hh24:mm:ss)</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SFJSK</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是否结算卡支付，0-否，1-是。即是否通过第三方支付</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支付状态，1-已支付，0-未支付</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YTJE</w:t>
            </w: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已退金额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16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获取单据交易信息</w:t>
      </w:r>
    </w:p>
    <w:tbl>
      <w:tblPr>
        <w:tblStyle w:val="31"/>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Payment.SingleAdviceReceipt.Query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获取某个医嘱的单据缴费详情</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单据号，可传入多张单据，格式为“单据号1,性质1|单据号2,性质2|……”</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xl</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保险类别，传空为普通病人</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如果为空表示没有找到数据</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应收金额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实收金额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FYMC</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收据费目(多个以逗号分隔)</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JSKZF</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是否结算卡支付，0-否，1-是</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FKSJ</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付款时间</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YXTK</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是否允许退款，0-不允许，1-允许</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YBJS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医保是否结算，0-未结算，1-已结算</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KP</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是否打印发票，1是0否</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sqzt</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spacing w:line="0" w:lineRule="atLeast"/>
              <w:rPr>
                <w:rFonts w:ascii="宋体" w:hAnsi="宋体"/>
                <w:caps/>
                <w:color w:val="FF0000"/>
              </w:rPr>
            </w:pPr>
            <w:r>
              <w:rPr>
                <w:rFonts w:hint="eastAsia" w:ascii="宋体" w:hAnsi="宋体"/>
                <w:caps/>
                <w:color w:val="FF0000"/>
                <w:szCs w:val="24"/>
              </w:rPr>
              <w:t>退费申请状态，</w:t>
            </w:r>
            <w:r>
              <w:rPr>
                <w:rFonts w:ascii="宋体" w:hAnsi="宋体"/>
                <w:caps/>
                <w:color w:val="FF0000"/>
              </w:rPr>
              <w:t>,0-未申请,1-申请中,2-审核通过,3-审核未通过</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jztfsm</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spacing w:line="0" w:lineRule="atLeast"/>
              <w:rPr>
                <w:rFonts w:ascii="宋体" w:hAnsi="宋体"/>
                <w:caps/>
                <w:color w:val="FF0000"/>
                <w:szCs w:val="24"/>
              </w:rPr>
            </w:pPr>
            <w:r>
              <w:rPr>
                <w:rFonts w:hint="eastAsia" w:ascii="宋体" w:hAnsi="宋体"/>
                <w:caps/>
                <w:color w:val="FF0000"/>
                <w:szCs w:val="24"/>
              </w:rPr>
              <w:t>禁止退费说明</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yjzid</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spacing w:line="0" w:lineRule="atLeast"/>
              <w:rPr>
                <w:rFonts w:ascii="宋体" w:hAnsi="宋体"/>
                <w:caps/>
                <w:color w:val="FF0000"/>
                <w:szCs w:val="24"/>
              </w:rPr>
            </w:pPr>
            <w:r>
              <w:rPr>
                <w:rFonts w:hint="eastAsia" w:ascii="宋体" w:hAnsi="宋体"/>
                <w:caps/>
                <w:color w:val="FF0000"/>
                <w:szCs w:val="24"/>
              </w:rPr>
              <w:t>结帐id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付款</w:t>
      </w:r>
    </w:p>
    <w:tbl>
      <w:tblPr>
        <w:tblStyle w:val="31"/>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bookmarkStart w:id="35" w:name="OLE_LINK4"/>
            <w:r>
              <w:rPr>
                <w:rFonts w:ascii="宋体" w:hAnsi="宋体"/>
                <w:szCs w:val="24"/>
              </w:rPr>
              <w:t>Payment.Pay.Modify</w:t>
            </w:r>
            <w:bookmarkEnd w:id="35"/>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对一个单据进行交费</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收费单据号串，逗号分隔多个单据号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SFGH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是否挂号单，0-收费单，1-挂号单</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结算卡号，不传</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结算扩展信息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交易名称，固定传“交易信息”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交易内容，传“支付帐号|姓名”</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jzid</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结帐id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退费检查</w:t>
      </w:r>
    </w:p>
    <w:tbl>
      <w:tblPr>
        <w:tblStyle w:val="31"/>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Payment.CancelCheck.Query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检查要退的费用是否允许退费</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退款总金额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TFZY</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退费摘要</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JCFP</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检查发票，0-不检查，1-检查，打印了发票的单据不能退费</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JSKLB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color w:val="FF0000"/>
              </w:rPr>
            </w:pPr>
            <w:r>
              <w:rPr>
                <w:rFonts w:hint="eastAsia" w:ascii="宋体" w:hAnsi="宋体"/>
                <w:caps/>
                <w:color w:val="FF0000"/>
              </w:rPr>
              <w:t>xl</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r>
              <w:rPr>
                <w:rFonts w:hint="eastAsia" w:ascii="宋体" w:hAnsi="宋体"/>
                <w:caps/>
                <w:color w:val="FF0000"/>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color w:val="FF0000"/>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color w:val="FF0000"/>
              </w:rPr>
            </w:pPr>
            <w:r>
              <w:rPr>
                <w:rFonts w:hint="eastAsia" w:ascii="宋体" w:hAnsi="宋体"/>
                <w:caps/>
                <w:color w:val="FF0000"/>
              </w:rPr>
              <w:t>保险类别，传空为普通病人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退款单据号</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退款序号，传空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TKKH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退款卡号，传空</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TKFS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退款方式，传空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交易流水号，原支付流水号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TKZY</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退款摘要</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TYJK</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退预交款，传空</w:t>
            </w:r>
          </w:p>
        </w:tc>
      </w:tr>
      <w:tr>
        <w:tblPrEx>
          <w:tblLayout w:type="fixed"/>
          <w:tblCellMar>
            <w:top w:w="0" w:type="dxa"/>
            <w:left w:w="108" w:type="dxa"/>
            <w:bottom w:w="0" w:type="dxa"/>
            <w:right w:w="108" w:type="dxa"/>
          </w:tblCellMar>
        </w:tblPrEx>
        <w:trPr>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SFXFK</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是否消费卡，传空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未返回错误表示允许退费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退费</w:t>
      </w:r>
    </w:p>
    <w:tbl>
      <w:tblPr>
        <w:tblStyle w:val="31"/>
        <w:tblW w:w="7812" w:type="dxa"/>
        <w:tblInd w:w="93" w:type="dxa"/>
        <w:tblLayout w:type="fixed"/>
        <w:tblCellMar>
          <w:top w:w="0" w:type="dxa"/>
          <w:left w:w="108" w:type="dxa"/>
          <w:bottom w:w="0" w:type="dxa"/>
          <w:right w:w="108" w:type="dxa"/>
        </w:tblCellMar>
      </w:tblPr>
      <w:tblGrid>
        <w:gridCol w:w="1080"/>
        <w:gridCol w:w="1596"/>
        <w:gridCol w:w="1450"/>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Payment.Cancel.Modify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在HIS中进行退费</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450"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9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退款总金额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TFZY</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退费摘要</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JCFP</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检查发票，0-不检查，1-检查，打印了发票的单据不能退费</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JSKLB</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FYLIST</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退款单据号</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XH</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退款序号，传空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TKLIST</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TKKLB</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TKKH</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退款卡号，传空</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TKFS</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退款方式，传空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TKJE</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交易流水号，原支付流水号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TKZY</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退款摘要</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TYJK</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退预交款，传空</w:t>
            </w:r>
          </w:p>
        </w:tc>
      </w:tr>
      <w:tr>
        <w:tblPrEx>
          <w:tblLayout w:type="fixed"/>
          <w:tblCellMar>
            <w:top w:w="0" w:type="dxa"/>
            <w:left w:w="108" w:type="dxa"/>
            <w:bottom w:w="0" w:type="dxa"/>
            <w:right w:w="108" w:type="dxa"/>
          </w:tblCellMar>
        </w:tblPrEx>
        <w:trPr>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SFXFK</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是否消费卡，传空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TK</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9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450"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59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45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59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45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59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yjzid</w:t>
            </w:r>
          </w:p>
        </w:tc>
        <w:tc>
          <w:tcPr>
            <w:tcW w:w="145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原单据的原结帐id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59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cxid</w:t>
            </w:r>
          </w:p>
        </w:tc>
        <w:tc>
          <w:tcPr>
            <w:tcW w:w="145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r>
              <w:rPr>
                <w:rFonts w:hint="eastAsia" w:ascii="宋体" w:hAnsi="宋体"/>
                <w:caps/>
                <w:color w:val="FF0000"/>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color w:val="FF0000"/>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color w:val="FF0000"/>
                <w:szCs w:val="24"/>
              </w:rPr>
            </w:pPr>
            <w:r>
              <w:rPr>
                <w:rFonts w:hint="eastAsia" w:ascii="宋体" w:hAnsi="宋体"/>
                <w:caps/>
                <w:color w:val="FF0000"/>
                <w:szCs w:val="24"/>
              </w:rPr>
              <w:t>冲销单据的结账id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批量付款</w:t>
      </w:r>
    </w:p>
    <w:tbl>
      <w:tblPr>
        <w:tblStyle w:val="31"/>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Payment.BatchPay.Modify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对于医生开的检验，检查，药品等处方，按病人将多张单据一次支付</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rPr>
                <w:rFonts w:ascii="宋体" w:hAnsi="宋体" w:cs="宋体"/>
                <w:b/>
                <w:caps/>
                <w:kern w:val="0"/>
                <w:szCs w:val="24"/>
              </w:rPr>
            </w:pPr>
            <w:r>
              <w:rPr>
                <w:rFonts w:hint="eastAsia" w:ascii="宋体" w:hAnsi="宋体" w:cs="宋体"/>
                <w:b/>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eastAsia="宋体"/>
                <w:caps/>
                <w:szCs w:val="24"/>
                <w:lang w:eastAsia="zh-CN"/>
              </w:rPr>
            </w:pPr>
            <w:r>
              <w:rPr>
                <w:rFonts w:hint="eastAsia" w:ascii="宋体" w:hAnsi="宋体"/>
                <w:caps/>
                <w:color w:val="FF0000"/>
                <w:szCs w:val="24"/>
                <w:lang w:val="en-US" w:eastAsia="zh-CN"/>
              </w:rPr>
              <w:t>NO</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收费单据号串，逗号分隔多个单据号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总金额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SFGH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是否挂号单，0-收费单，1-挂号单</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结算类型，固定传入第三方名称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结算卡号，传空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交易名称，固定传“交易信息”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交易内容，传“支付帐号|姓名”</w:t>
            </w:r>
          </w:p>
        </w:tc>
      </w:tr>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退费申请</w:t>
      </w:r>
    </w:p>
    <w:tbl>
      <w:tblPr>
        <w:tblStyle w:val="31"/>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Payment.CancelApply.Modify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在手机端发起退费申请，HIS中可对退费申请进行审核，适用于医院退费需要审核的模式。</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rPr>
                <w:rFonts w:ascii="宋体" w:hAnsi="宋体" w:cs="宋体"/>
                <w:b/>
                <w:caps/>
                <w:kern w:val="0"/>
                <w:szCs w:val="24"/>
              </w:rPr>
            </w:pPr>
            <w:r>
              <w:rPr>
                <w:rFonts w:hint="eastAsia" w:ascii="宋体" w:hAnsi="宋体" w:cs="宋体"/>
                <w:b/>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SQSM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申请说明，传“XX申请退款”，XX为第三方名称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FYLIST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单据类型，固定传1</w:t>
            </w:r>
            <w:r>
              <w:rPr>
                <w:rFonts w:ascii="宋体" w:hAnsi="宋体"/>
                <w:caps/>
                <w:szCs w:val="24"/>
              </w:rPr>
              <w:t xml:space="preserve"> </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155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未返回错误表示申请成功</w:t>
            </w:r>
          </w:p>
        </w:tc>
      </w:tr>
    </w:tbl>
    <w:p>
      <w:pPr>
        <w:pStyle w:val="5"/>
        <w:keepLines w:val="0"/>
        <w:numPr>
          <w:ilvl w:val="3"/>
          <w:numId w:val="16"/>
        </w:numPr>
        <w:spacing w:before="120" w:after="60" w:line="240" w:lineRule="atLeast"/>
        <w:jc w:val="left"/>
        <w:rPr>
          <w:caps/>
        </w:rPr>
      </w:pPr>
      <w:r>
        <w:rPr>
          <w:caps/>
        </w:rPr>
        <w:t>获取收费费用明细</w:t>
      </w:r>
    </w:p>
    <w:tbl>
      <w:tblPr>
        <w:tblStyle w:val="31"/>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Layout w:type="fixed"/>
          <w:tblCellMar>
            <w:top w:w="0" w:type="dxa"/>
            <w:left w:w="108" w:type="dxa"/>
            <w:bottom w:w="0" w:type="dxa"/>
            <w:right w:w="108" w:type="dxa"/>
          </w:tblCellMar>
        </w:tblPrEx>
        <w:trPr>
          <w:trHeight w:val="589"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Register.PayFeeDetail.Query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rPr>
              <w:t>获取病人收费单据的项目明细</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单据号</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mxlist</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mxlist</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brid</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djh</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ascii="宋体" w:hAnsi="宋体"/>
                <w:caps/>
                <w:szCs w:val="24"/>
              </w:rPr>
              <w:t>单据号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fb</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费别</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xmid</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收费细目id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sjfm</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费目名称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sl</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数量</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0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SSJE</w:t>
            </w:r>
          </w:p>
        </w:tc>
        <w:tc>
          <w:tcPr>
            <w:tcW w:w="154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实收金额</w:t>
            </w:r>
          </w:p>
        </w:tc>
      </w:tr>
    </w:tbl>
    <w:p/>
    <w:p>
      <w:pPr>
        <w:pStyle w:val="4"/>
        <w:keepLines w:val="0"/>
        <w:numPr>
          <w:ilvl w:val="2"/>
          <w:numId w:val="16"/>
        </w:numPr>
        <w:spacing w:before="120" w:after="60" w:line="240" w:lineRule="atLeast"/>
        <w:jc w:val="left"/>
        <w:rPr>
          <w:rFonts w:ascii="宋体" w:hAnsi="宋体"/>
          <w:caps/>
          <w:sz w:val="32"/>
        </w:rPr>
      </w:pPr>
      <w:bookmarkStart w:id="36" w:name="_Toc453491990"/>
      <w:r>
        <w:rPr>
          <w:rFonts w:hint="eastAsia" w:ascii="宋体" w:hAnsi="宋体"/>
          <w:caps/>
          <w:sz w:val="32"/>
        </w:rPr>
        <w:t>历次就诊</w:t>
      </w:r>
      <w:bookmarkEnd w:id="36"/>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获取历次门诊记录</w:t>
      </w:r>
    </w:p>
    <w:tbl>
      <w:tblPr>
        <w:tblStyle w:val="31"/>
        <w:tblW w:w="7812" w:type="dxa"/>
        <w:tblInd w:w="93" w:type="dxa"/>
        <w:tblLayout w:type="fixed"/>
        <w:tblCellMar>
          <w:top w:w="0" w:type="dxa"/>
          <w:left w:w="108" w:type="dxa"/>
          <w:bottom w:w="0" w:type="dxa"/>
          <w:right w:w="108" w:type="dxa"/>
        </w:tblCellMar>
      </w:tblPr>
      <w:tblGrid>
        <w:gridCol w:w="1080"/>
        <w:gridCol w:w="1529"/>
        <w:gridCol w:w="1517"/>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Visit.Record.Query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获取病人在指定时间内的门诊就诊记录</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1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DQYS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当前页数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JLTS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记录条数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w:t>
            </w:r>
          </w:p>
        </w:tc>
        <w:tc>
          <w:tcPr>
            <w:tcW w:w="1517"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站点（用于区分多院区）</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INFOLIST</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无此节点表示没找到记录</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挂号单号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ZDXX</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诊断信息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JZKS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就诊科室</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JZKSID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就诊科室ID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主治医生</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XMLIST</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INFO</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MC</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单据数量</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获取处方信息</w:t>
      </w:r>
    </w:p>
    <w:tbl>
      <w:tblPr>
        <w:tblStyle w:val="31"/>
        <w:tblW w:w="7812" w:type="dxa"/>
        <w:tblInd w:w="93" w:type="dxa"/>
        <w:tblLayout w:type="fixed"/>
        <w:tblCellMar>
          <w:top w:w="0" w:type="dxa"/>
          <w:left w:w="108" w:type="dxa"/>
          <w:bottom w:w="0" w:type="dxa"/>
          <w:right w:w="108" w:type="dxa"/>
        </w:tblCellMar>
      </w:tblPr>
      <w:tblGrid>
        <w:gridCol w:w="1080"/>
        <w:gridCol w:w="1455"/>
        <w:gridCol w:w="1618"/>
        <w:gridCol w:w="824"/>
        <w:gridCol w:w="283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Visit.Prescription.Query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获取指定就诊中的单据信息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5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1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2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5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挂号单号</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医生姓名</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ZFY</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单据费用</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诊断信息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LB</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类别，处方、检验、检查等等</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YF</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用法</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MC</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GG</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规格(LB为处方时返回)</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DL</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单量(LB为处方时返回)</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YL</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用量(LB为处方时返回)</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单位(LB为处方时返回)</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BLID</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病历ID(LB为检验、检查时返回)，HIS中报告的唯一标识</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BGLY</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报告来源，1-HIS，2-外检报告(LB为检验、检查时返回)</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BGLYSM</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报告来源说明(LB为检验、检查时返回)</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获取费用信息</w:t>
      </w:r>
    </w:p>
    <w:tbl>
      <w:tblPr>
        <w:tblStyle w:val="31"/>
        <w:tblW w:w="7812" w:type="dxa"/>
        <w:tblInd w:w="93" w:type="dxa"/>
        <w:tblLayout w:type="fixed"/>
        <w:tblCellMar>
          <w:top w:w="0" w:type="dxa"/>
          <w:left w:w="108" w:type="dxa"/>
          <w:bottom w:w="0" w:type="dxa"/>
          <w:right w:w="108" w:type="dxa"/>
        </w:tblCellMar>
      </w:tblPr>
      <w:tblGrid>
        <w:gridCol w:w="1080"/>
        <w:gridCol w:w="1498"/>
        <w:gridCol w:w="1548"/>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Visit.Receipt.Query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获取指定就诊的费用信息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挂号单号</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ZFFS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支付方式</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费目，如药品费、检验费等</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MC</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GG</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规格</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数量</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bl>
    <w:p>
      <w:pPr>
        <w:pStyle w:val="4"/>
        <w:keepLines w:val="0"/>
        <w:numPr>
          <w:ilvl w:val="2"/>
          <w:numId w:val="16"/>
        </w:numPr>
        <w:spacing w:before="120" w:after="60" w:line="240" w:lineRule="atLeast"/>
        <w:jc w:val="left"/>
        <w:rPr>
          <w:rFonts w:ascii="宋体" w:hAnsi="宋体"/>
          <w:caps/>
          <w:sz w:val="32"/>
        </w:rPr>
      </w:pPr>
      <w:bookmarkStart w:id="37" w:name="_Toc453491991"/>
      <w:r>
        <w:rPr>
          <w:rFonts w:hint="eastAsia" w:ascii="宋体" w:hAnsi="宋体"/>
          <w:caps/>
          <w:sz w:val="32"/>
        </w:rPr>
        <w:t>就诊导引</w:t>
      </w:r>
      <w:bookmarkEnd w:id="37"/>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获取就诊记录</w:t>
      </w:r>
    </w:p>
    <w:tbl>
      <w:tblPr>
        <w:tblStyle w:val="31"/>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Guide.RegRecord.Query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获取病人指定天数内的就诊记录</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DQYS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当前页数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JLTS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记录条数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w:t>
            </w:r>
          </w:p>
        </w:tc>
        <w:tc>
          <w:tcPr>
            <w:tcW w:w="1545"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站点（用于区分多院区）</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如果为空表示没有找到数据</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挂号单号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挂号科室</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CJSJ</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创建时间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医生姓名</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ZXZT</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执行状态(返回汉字，预约中、不就诊、等待就诊、正在就诊、完成就诊、已失效)</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SFFK</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是否付款，0-未付款，1-已付款</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GHFS</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挂号方式(第三方名称、自助机、窗口等)</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获取医嘱及费用详情</w:t>
      </w:r>
    </w:p>
    <w:tbl>
      <w:tblPr>
        <w:tblStyle w:val="31"/>
        <w:tblW w:w="7812" w:type="dxa"/>
        <w:tblInd w:w="93" w:type="dxa"/>
        <w:tblLayout w:type="fixed"/>
        <w:tblCellMar>
          <w:top w:w="0" w:type="dxa"/>
          <w:left w:w="108" w:type="dxa"/>
          <w:bottom w:w="0" w:type="dxa"/>
          <w:right w:w="108" w:type="dxa"/>
        </w:tblCellMar>
      </w:tblPr>
      <w:tblGrid>
        <w:gridCol w:w="1080"/>
        <w:gridCol w:w="1437"/>
        <w:gridCol w:w="1642"/>
        <w:gridCol w:w="709"/>
        <w:gridCol w:w="294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Guide.AdviceReceipt.Query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获取病人某次就诊的医嘱、费用及相关状态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节点名称</w:t>
            </w:r>
          </w:p>
        </w:tc>
        <w:tc>
          <w:tcPr>
            <w:tcW w:w="164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必填</w:t>
            </w:r>
          </w:p>
        </w:tc>
        <w:tc>
          <w:tcPr>
            <w:tcW w:w="294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kern w:val="0"/>
                <w:szCs w:val="24"/>
              </w:rPr>
            </w:pPr>
            <w:r>
              <w:rPr>
                <w:rFonts w:hint="eastAsia" w:ascii="宋体" w:hAnsi="宋体" w:cs="宋体"/>
                <w:b/>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GHDH</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挂号单号</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YYSJ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预约时间，格式(yyyy-mm-dd hh24:mi:ss)</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JZSJ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就诊时间，格式(yyyy-mm-dd hh24:mi:ss)</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KDSJ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开单时间，格式(yyyy-mm-dd hh24:mi:ss)</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单据类型，1-收费单,4-挂号单</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支付状态，0-待支付，1-已支付</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SFYY</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是否预约，0-挂号并缴费，1-预约未缴费</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SFJSK</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是否结算卡支付，0-否，1-是,即是否为第三方支付</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DL</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GH</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候诊队列</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XH</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DL</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序号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QMRS</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DL</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前面人数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YZLIST</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YZID</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YZLX</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医嘱类型，如处方、检查、检验</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YZMC</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ZXKS</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执行科室</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ZXKSID</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执行科室ID</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FYCK</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发药窗口</w:t>
            </w:r>
          </w:p>
        </w:tc>
      </w:tr>
      <w:tr>
        <w:tblPrEx>
          <w:tblLayout w:type="fixed"/>
          <w:tblCellMar>
            <w:top w:w="0" w:type="dxa"/>
            <w:left w:w="108" w:type="dxa"/>
            <w:bottom w:w="0" w:type="dxa"/>
            <w:right w:w="108" w:type="dxa"/>
          </w:tblCellMar>
        </w:tblPrEx>
        <w:trPr>
          <w:trHeight w:val="48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是否已出报告，0-未出报告，1-已出报告</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BGLY</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报告来源 1:HIS 2:外检报告</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BGLYSM</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报告来源说明</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BLID</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病历ID。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JZBG</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禁止显示报告。0-允许，1-禁止</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JZTS</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否</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提示文字。对于禁止查看的报告，可返回用于提示病人的信息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YZMX</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GG</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规格</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数量</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YZNR</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医嘱内容</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ZXZT</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执行状态，0-未执行，1-已执行</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BZDJ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SFFY</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是否发药，0-未发，1-已发</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YSJE</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应收金额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SSJE</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实收金额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DJLIST</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DJLX</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单据类型</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KDSJ</w:t>
            </w:r>
          </w:p>
        </w:tc>
        <w:tc>
          <w:tcPr>
            <w:tcW w:w="1642"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开单时间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642"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4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支付状态，0-未付款，1-已付款，2-已退款</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SFJSK</w:t>
            </w:r>
          </w:p>
        </w:tc>
        <w:tc>
          <w:tcPr>
            <w:tcW w:w="1642"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是否结算卡支付，0-否，1-是,即是否为第三方支付</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YTJE</w:t>
            </w:r>
          </w:p>
        </w:tc>
        <w:tc>
          <w:tcPr>
            <w:tcW w:w="1642"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4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已退金额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获取药品医嘱详情</w:t>
      </w:r>
    </w:p>
    <w:tbl>
      <w:tblPr>
        <w:tblStyle w:val="31"/>
        <w:tblW w:w="7812" w:type="dxa"/>
        <w:tblInd w:w="93" w:type="dxa"/>
        <w:tblLayout w:type="fixed"/>
        <w:tblCellMar>
          <w:top w:w="0" w:type="dxa"/>
          <w:left w:w="108" w:type="dxa"/>
          <w:bottom w:w="0" w:type="dxa"/>
          <w:right w:w="108" w:type="dxa"/>
        </w:tblCellMar>
      </w:tblPr>
      <w:tblGrid>
        <w:gridCol w:w="1080"/>
        <w:gridCol w:w="1501"/>
        <w:gridCol w:w="1545"/>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Guide.DrugAdvice.Query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可以查询药品医嘱，以达到处方的作用</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caps/>
                <w:color w:val="000000"/>
                <w:kern w:val="0"/>
                <w:szCs w:val="24"/>
              </w:rPr>
            </w:pPr>
          </w:p>
        </w:tc>
        <w:tc>
          <w:tcPr>
            <w:tcW w:w="15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节点名称</w:t>
            </w:r>
          </w:p>
        </w:tc>
        <w:tc>
          <w:tcPr>
            <w:tcW w:w="154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caps/>
                <w:color w:val="000000"/>
                <w:kern w:val="0"/>
                <w:szCs w:val="24"/>
              </w:rPr>
            </w:pPr>
            <w:r>
              <w:rPr>
                <w:rFonts w:hint="eastAsia" w:ascii="宋体" w:hAnsi="宋体" w:cs="宋体"/>
                <w:b/>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YZID</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医嘱ID，逗号分隔多个ID</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MXLIST</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YF</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用法</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LIST</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项目</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GG</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规格</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数量</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YL</w:t>
            </w:r>
          </w:p>
        </w:tc>
        <w:tc>
          <w:tcPr>
            <w:tcW w:w="154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用量</w:t>
            </w:r>
          </w:p>
        </w:tc>
      </w:tr>
    </w:tbl>
    <w:p>
      <w:pPr>
        <w:pStyle w:val="3"/>
        <w:keepLines w:val="0"/>
        <w:numPr>
          <w:ilvl w:val="1"/>
          <w:numId w:val="16"/>
        </w:numPr>
        <w:spacing w:before="120" w:after="60" w:line="240" w:lineRule="atLeast"/>
        <w:jc w:val="left"/>
        <w:rPr>
          <w:rFonts w:ascii="宋体" w:hAnsi="宋体" w:eastAsia="宋体"/>
          <w:caps/>
          <w:sz w:val="36"/>
        </w:rPr>
      </w:pPr>
      <w:bookmarkStart w:id="38" w:name="_Toc453491992"/>
      <w:r>
        <w:rPr>
          <w:rFonts w:hint="eastAsia" w:ascii="宋体" w:hAnsi="宋体" w:eastAsia="宋体"/>
          <w:caps/>
          <w:sz w:val="36"/>
        </w:rPr>
        <w:t>住院</w:t>
      </w:r>
      <w:bookmarkEnd w:id="38"/>
    </w:p>
    <w:p>
      <w:pPr>
        <w:rPr>
          <w:rFonts w:ascii="宋体" w:hAnsi="宋体"/>
          <w:caps/>
        </w:rPr>
      </w:pPr>
      <w:r>
        <w:rPr>
          <w:rFonts w:hint="eastAsia" w:ascii="宋体" w:hAnsi="宋体"/>
          <w:caps/>
        </w:rPr>
        <w:t>模块名称：</w:t>
      </w:r>
      <w:r>
        <w:rPr>
          <w:rFonts w:ascii="宋体" w:hAnsi="宋体"/>
          <w:caps/>
        </w:rPr>
        <w:t>Hospitalization</w:t>
      </w:r>
    </w:p>
    <w:p>
      <w:pPr>
        <w:pStyle w:val="4"/>
        <w:keepLines w:val="0"/>
        <w:numPr>
          <w:ilvl w:val="2"/>
          <w:numId w:val="16"/>
        </w:numPr>
        <w:spacing w:before="120" w:after="60" w:line="240" w:lineRule="atLeast"/>
        <w:jc w:val="left"/>
        <w:rPr>
          <w:rFonts w:ascii="宋体" w:hAnsi="宋体"/>
          <w:caps/>
          <w:sz w:val="32"/>
        </w:rPr>
      </w:pPr>
      <w:bookmarkStart w:id="39" w:name="_Toc453491993"/>
      <w:r>
        <w:rPr>
          <w:rFonts w:hint="eastAsia" w:ascii="宋体" w:hAnsi="宋体"/>
          <w:caps/>
          <w:sz w:val="32"/>
        </w:rPr>
        <w:t>预交款</w:t>
      </w:r>
      <w:bookmarkEnd w:id="39"/>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获取病人预交款余额</w:t>
      </w:r>
    </w:p>
    <w:tbl>
      <w:tblPr>
        <w:tblStyle w:val="31"/>
        <w:tblW w:w="7812" w:type="dxa"/>
        <w:tblInd w:w="93" w:type="dxa"/>
        <w:tblLayout w:type="fixed"/>
        <w:tblCellMar>
          <w:top w:w="0" w:type="dxa"/>
          <w:left w:w="108" w:type="dxa"/>
          <w:bottom w:w="0" w:type="dxa"/>
          <w:right w:w="108" w:type="dxa"/>
        </w:tblCellMar>
      </w:tblPr>
      <w:tblGrid>
        <w:gridCol w:w="1080"/>
        <w:gridCol w:w="1529"/>
        <w:gridCol w:w="1517"/>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PrePayment.Balance.Query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获取病人当前预交款余额</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1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ZYCS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住院次数</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FYYE</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费用余额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获取预交款缴款记录</w:t>
      </w:r>
    </w:p>
    <w:tbl>
      <w:tblPr>
        <w:tblStyle w:val="31"/>
        <w:tblW w:w="7812" w:type="dxa"/>
        <w:tblInd w:w="93" w:type="dxa"/>
        <w:tblLayout w:type="fixed"/>
        <w:tblCellMar>
          <w:top w:w="0" w:type="dxa"/>
          <w:left w:w="108" w:type="dxa"/>
          <w:bottom w:w="0" w:type="dxa"/>
          <w:right w:w="108" w:type="dxa"/>
        </w:tblCellMar>
      </w:tblPr>
      <w:tblGrid>
        <w:gridCol w:w="1080"/>
        <w:gridCol w:w="1484"/>
        <w:gridCol w:w="1562"/>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PrePayment.Record.Query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获取病人预交款的缴款明细</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8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6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84"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病人ID(在院返回当前住院的缴款记录，出院则最后一次住院的缴款记录)</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SFZY</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是否在院，1-是，0-否</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JKSH</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缴款时间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JE</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LX</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结帐，预交(如果是结帐，则为退回病人的钱)</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8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ZFFS</w:t>
            </w:r>
          </w:p>
        </w:tc>
        <w:tc>
          <w:tcPr>
            <w:tcW w:w="1562"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支付方式，现金、支票、支付宝等</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缴预交款</w:t>
      </w:r>
    </w:p>
    <w:tbl>
      <w:tblPr>
        <w:tblStyle w:val="31"/>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PrePayment.Pay.Modify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进行预交款缴款</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8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ZYCS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住院次数</w:t>
            </w:r>
          </w:p>
        </w:tc>
      </w:tr>
      <w:tr>
        <w:tblPrEx>
          <w:tblLayout w:type="fixed"/>
          <w:tblCellMar>
            <w:top w:w="0" w:type="dxa"/>
            <w:left w:w="108" w:type="dxa"/>
            <w:bottom w:w="0" w:type="dxa"/>
            <w:right w:w="108" w:type="dxa"/>
          </w:tblCellMar>
        </w:tblPrEx>
        <w:trPr>
          <w:trHeight w:val="72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SFMZ</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是否门诊预存，传空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结算卡类别，固定传入第三方名称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结算卡号，传空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JSJE</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扩展交易信息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交易名称，固定传“交易信息”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EXPEND</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交易内容，传“支付帐号|姓名”</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HIS登记时间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YJDH</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预交单号</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获取预交款报警值</w:t>
      </w:r>
    </w:p>
    <w:tbl>
      <w:tblPr>
        <w:tblStyle w:val="31"/>
        <w:tblW w:w="7812" w:type="dxa"/>
        <w:tblInd w:w="93" w:type="dxa"/>
        <w:tblLayout w:type="fixed"/>
        <w:tblCellMar>
          <w:top w:w="0" w:type="dxa"/>
          <w:left w:w="108" w:type="dxa"/>
          <w:bottom w:w="0" w:type="dxa"/>
          <w:right w:w="108" w:type="dxa"/>
        </w:tblCellMar>
      </w:tblPr>
      <w:tblGrid>
        <w:gridCol w:w="1080"/>
        <w:gridCol w:w="1529"/>
        <w:gridCol w:w="1517"/>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PrePayment.AlarmValue.Query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szCs w:val="24"/>
              </w:rPr>
              <w:t>同一医院不同病区，不同病人的预交款报警值不尽相同。也就是病人应最低保障的金额。</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1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ZYCS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住院次数</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BJJE</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报警线金额</w:t>
            </w:r>
          </w:p>
        </w:tc>
      </w:tr>
    </w:tbl>
    <w:p>
      <w:pPr>
        <w:pStyle w:val="4"/>
        <w:keepLines w:val="0"/>
        <w:numPr>
          <w:ilvl w:val="2"/>
          <w:numId w:val="16"/>
        </w:numPr>
        <w:spacing w:before="120" w:after="60" w:line="240" w:lineRule="atLeast"/>
        <w:jc w:val="left"/>
        <w:rPr>
          <w:rFonts w:ascii="宋体" w:hAnsi="宋体"/>
          <w:caps/>
          <w:sz w:val="32"/>
        </w:rPr>
      </w:pPr>
      <w:bookmarkStart w:id="40" w:name="_Toc453491994"/>
      <w:r>
        <w:rPr>
          <w:rFonts w:hint="eastAsia" w:ascii="宋体" w:hAnsi="宋体"/>
          <w:caps/>
          <w:sz w:val="32"/>
        </w:rPr>
        <w:t>住院查询</w:t>
      </w:r>
      <w:bookmarkEnd w:id="40"/>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获取历次住院记录</w:t>
      </w:r>
    </w:p>
    <w:tbl>
      <w:tblPr>
        <w:tblStyle w:val="31"/>
        <w:tblW w:w="7812" w:type="dxa"/>
        <w:tblInd w:w="93" w:type="dxa"/>
        <w:tblLayout w:type="fixed"/>
        <w:tblCellMar>
          <w:top w:w="0" w:type="dxa"/>
          <w:left w:w="108" w:type="dxa"/>
          <w:bottom w:w="0" w:type="dxa"/>
          <w:right w:w="108" w:type="dxa"/>
        </w:tblCellMar>
      </w:tblPr>
      <w:tblGrid>
        <w:gridCol w:w="1080"/>
        <w:gridCol w:w="1498"/>
        <w:gridCol w:w="1548"/>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Information.Record.Query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获取病人在指定时间内的住院就诊记录</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DQYS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当前页数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JLTS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每页记录条数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ZD</w:t>
            </w:r>
          </w:p>
        </w:tc>
        <w:tc>
          <w:tcPr>
            <w:tcW w:w="1548"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tcPr>
          <w:p>
            <w:pPr>
              <w:rPr>
                <w:rFonts w:ascii="宋体" w:hAnsi="宋体"/>
                <w:caps/>
              </w:rPr>
            </w:pPr>
            <w:r>
              <w:rPr>
                <w:rFonts w:hint="eastAsia" w:ascii="宋体" w:hAnsi="宋体"/>
                <w:caps/>
              </w:rPr>
              <w:t>站点（用于区分多院区）</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ZYCS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住院次数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ZYH</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住院科室名称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诊断结果(入院诊断)</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RYSJ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入院时间</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CYSJ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出院时间，如果未出院时间则为空</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ZYZT</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住院状态，0-出院，1-在院，2-出院未结帐</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总费用</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获取住院详情</w:t>
      </w:r>
    </w:p>
    <w:tbl>
      <w:tblPr>
        <w:tblStyle w:val="31"/>
        <w:tblW w:w="7812" w:type="dxa"/>
        <w:tblInd w:w="93" w:type="dxa"/>
        <w:tblLayout w:type="fixed"/>
        <w:tblCellMar>
          <w:top w:w="0" w:type="dxa"/>
          <w:left w:w="108" w:type="dxa"/>
          <w:bottom w:w="0" w:type="dxa"/>
          <w:right w:w="108" w:type="dxa"/>
        </w:tblCellMar>
      </w:tblPr>
      <w:tblGrid>
        <w:gridCol w:w="1080"/>
        <w:gridCol w:w="1498"/>
        <w:gridCol w:w="1548"/>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Information.Detail.Query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aps/>
                <w:szCs w:val="24"/>
              </w:rPr>
            </w:pPr>
            <w:r>
              <w:rPr>
                <w:rFonts w:hint="eastAsia" w:ascii="宋体" w:hAnsi="宋体" w:cs="宋体"/>
                <w:caps/>
                <w:color w:val="000000"/>
                <w:kern w:val="0"/>
                <w:szCs w:val="24"/>
              </w:rPr>
              <w:t>获取病人在指定住院次数时的住院详情</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ZYCS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住院次数</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基本信息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姓名</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XB</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性别</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NL</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年龄</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CH</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床号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ZYH</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ZYKS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住院科室</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ZZYS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主治医生</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ZRHS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责任护士</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RYSJ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入院时间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CYSJ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出院时间，未出院则为NULL</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FYXX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在院或者出院未结清</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YJYE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预交余额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WJJE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未结金额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SYJE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剩余金额(预交余额-未结金额)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YBBX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医保报销(医保预结金额)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出院且已结清</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住院总费用</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YBBX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医保报销总费用</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GRZF</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YJFY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个人支付总费用</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ZDXX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诊断信息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RYZD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入院诊断，多个诊断用“,”间隔</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CYZD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出院诊断，多个诊断用“,”间隔</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BFZ</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ZDXX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并发症，多个诊断用“,”间隔</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SSXX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手术信息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SSXX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SSRQ</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手术日期</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SSMC</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手术名称</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获取总费用清单</w:t>
      </w:r>
    </w:p>
    <w:tbl>
      <w:tblPr>
        <w:tblStyle w:val="31"/>
        <w:tblW w:w="7812" w:type="dxa"/>
        <w:tblInd w:w="93" w:type="dxa"/>
        <w:tblLayout w:type="fixed"/>
        <w:tblCellMar>
          <w:top w:w="0" w:type="dxa"/>
          <w:left w:w="108" w:type="dxa"/>
          <w:bottom w:w="0" w:type="dxa"/>
          <w:right w:w="108" w:type="dxa"/>
        </w:tblCellMar>
      </w:tblPr>
      <w:tblGrid>
        <w:gridCol w:w="1080"/>
        <w:gridCol w:w="1498"/>
        <w:gridCol w:w="1548"/>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Information.PayDetail.Query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aps/>
                <w:color w:val="000000"/>
                <w:kern w:val="0"/>
                <w:szCs w:val="24"/>
              </w:rPr>
            </w:pPr>
            <w:r>
              <w:rPr>
                <w:rFonts w:hint="eastAsia" w:ascii="宋体" w:hAnsi="宋体"/>
                <w:caps/>
                <w:szCs w:val="24"/>
              </w:rPr>
              <w:t>获取病人在指定住院次数时的总费用信息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ZYCS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住院次数</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FLLX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分类类型，1-按费目分组，2-按日期分组</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费用合计</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ZFY</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总费用</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YBLX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医保类型</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YBJE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LBMC</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类别名称，根据分类类型的不同返回，按时间就返回日期，按费目就返回费目名称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FYJE</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费用金额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获取日费用清单</w:t>
      </w:r>
    </w:p>
    <w:tbl>
      <w:tblPr>
        <w:tblStyle w:val="31"/>
        <w:tblW w:w="7812" w:type="dxa"/>
        <w:tblInd w:w="93" w:type="dxa"/>
        <w:tblLayout w:type="fixed"/>
        <w:tblCellMar>
          <w:top w:w="0" w:type="dxa"/>
          <w:left w:w="108" w:type="dxa"/>
          <w:bottom w:w="0" w:type="dxa"/>
          <w:right w:w="108" w:type="dxa"/>
        </w:tblCellMar>
      </w:tblPr>
      <w:tblGrid>
        <w:gridCol w:w="1080"/>
        <w:gridCol w:w="1529"/>
        <w:gridCol w:w="1517"/>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Information.DailyPayDetail.Query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获取病人在指定时间的日费用信息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1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ZYCS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住院次数</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费用合计</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ZFY</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总费用</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FYHJ</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YBLX</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医保类型</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YBJE</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费目</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总费用</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FY</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YBLX</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医保类型（甲、乙等）</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SFXM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收费项目</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SL</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数量</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单价</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金额</w:t>
            </w:r>
          </w:p>
        </w:tc>
      </w:tr>
    </w:tbl>
    <w:p>
      <w:pPr>
        <w:pStyle w:val="4"/>
        <w:keepLines w:val="0"/>
        <w:numPr>
          <w:ilvl w:val="2"/>
          <w:numId w:val="16"/>
        </w:numPr>
        <w:spacing w:before="120" w:after="60" w:line="240" w:lineRule="atLeast"/>
        <w:jc w:val="left"/>
        <w:rPr>
          <w:rFonts w:ascii="宋体" w:hAnsi="宋体"/>
          <w:caps/>
          <w:sz w:val="36"/>
        </w:rPr>
      </w:pPr>
      <w:bookmarkStart w:id="41" w:name="_Toc453491995"/>
      <w:r>
        <w:rPr>
          <w:rFonts w:hint="eastAsia" w:ascii="宋体" w:hAnsi="宋体"/>
          <w:caps/>
          <w:sz w:val="36"/>
        </w:rPr>
        <w:t>住院结帐</w:t>
      </w:r>
      <w:bookmarkEnd w:id="41"/>
    </w:p>
    <w:p>
      <w:pPr>
        <w:pStyle w:val="5"/>
        <w:keepLines w:val="0"/>
        <w:numPr>
          <w:ilvl w:val="3"/>
          <w:numId w:val="16"/>
        </w:numPr>
        <w:spacing w:before="120" w:after="60" w:line="240" w:lineRule="atLeast"/>
        <w:jc w:val="left"/>
        <w:rPr>
          <w:caps/>
        </w:rPr>
      </w:pPr>
      <w:r>
        <w:rPr>
          <w:rFonts w:hint="eastAsia"/>
          <w:caps/>
        </w:rPr>
        <w:t>获取住院结帐数据</w:t>
      </w:r>
    </w:p>
    <w:tbl>
      <w:tblPr>
        <w:tblStyle w:val="31"/>
        <w:tblW w:w="7812" w:type="dxa"/>
        <w:tblInd w:w="93" w:type="dxa"/>
        <w:tblLayout w:type="fixed"/>
        <w:tblCellMar>
          <w:top w:w="0" w:type="dxa"/>
          <w:left w:w="108" w:type="dxa"/>
          <w:bottom w:w="0" w:type="dxa"/>
          <w:right w:w="108" w:type="dxa"/>
        </w:tblCellMar>
      </w:tblPr>
      <w:tblGrid>
        <w:gridCol w:w="1080"/>
        <w:gridCol w:w="1529"/>
        <w:gridCol w:w="1517"/>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Business.Insettlement.Query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获取病人住院结帐数据</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1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主页ID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JSLX</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结算类</w:t>
            </w:r>
            <w:r>
              <w:rPr>
                <w:rFonts w:hint="eastAsia"/>
                <w:caps/>
              </w:rPr>
              <w:t>型</w:t>
            </w:r>
            <w:r>
              <w:rPr>
                <w:rFonts w:hint="eastAsia"/>
                <w:caps/>
                <w:highlight w:val="white"/>
              </w:rPr>
              <w:t>。</w:t>
            </w:r>
            <w:r>
              <w:rPr>
                <w:caps/>
                <w:highlight w:val="white"/>
              </w:rPr>
              <w:t>1-</w:t>
            </w:r>
            <w:r>
              <w:rPr>
                <w:rFonts w:hint="eastAsia"/>
                <w:caps/>
                <w:highlight w:val="white"/>
              </w:rPr>
              <w:t>门诊</w:t>
            </w:r>
            <w:r>
              <w:rPr>
                <w:caps/>
                <w:highlight w:val="white"/>
              </w:rPr>
              <w:t>,2-</w:t>
            </w:r>
            <w:r>
              <w:rPr>
                <w:rFonts w:hint="eastAsia"/>
                <w:caps/>
                <w:highlight w:val="white"/>
              </w:rPr>
              <w:t>住院。固定传</w:t>
            </w:r>
            <w:r>
              <w:rPr>
                <w:caps/>
                <w:highlight w:val="white"/>
              </w:rPr>
              <w:t>2</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姓名</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XB</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性别</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NL</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年龄</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ZYH</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住院号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ZYKS</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ascii="宋体" w:hAnsi="宋体"/>
                <w:caps/>
                <w:szCs w:val="24"/>
              </w:rPr>
              <w:t>住院科室</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ZZYS</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主治医生</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RYSJ</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ascii="宋体" w:hAnsi="宋体"/>
                <w:caps/>
                <w:szCs w:val="24"/>
              </w:rPr>
              <w:t>入院时间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CYSJ</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出院时间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JZSJ</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结帐时间（未结帐为空）</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单据号（未结帐为空）</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JSZFY</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结算总费用</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YJKLIST</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YJKLIST</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DJH</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ascii="宋体" w:hAnsi="宋体"/>
                <w:caps/>
                <w:szCs w:val="24"/>
              </w:rPr>
              <w:t>预交款单据号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预交款金额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SFJSK</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是否结算卡</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TBQK</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退补情况</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TBLX</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TBQK</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退补类型（1-个人补款，2-医院退款）</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TBJE</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TBQK</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退补金额</w:t>
            </w:r>
          </w:p>
        </w:tc>
      </w:tr>
    </w:tbl>
    <w:p>
      <w:pPr>
        <w:pStyle w:val="5"/>
        <w:keepLines w:val="0"/>
        <w:numPr>
          <w:ilvl w:val="3"/>
          <w:numId w:val="16"/>
        </w:numPr>
        <w:spacing w:before="120" w:after="60" w:line="240" w:lineRule="atLeast"/>
        <w:jc w:val="left"/>
        <w:rPr>
          <w:caps/>
        </w:rPr>
      </w:pPr>
      <w:r>
        <w:rPr>
          <w:rFonts w:hint="eastAsia"/>
          <w:caps/>
        </w:rPr>
        <w:t>住院费用结算</w:t>
      </w:r>
    </w:p>
    <w:tbl>
      <w:tblPr>
        <w:tblStyle w:val="31"/>
        <w:tblW w:w="7812" w:type="dxa"/>
        <w:tblInd w:w="93" w:type="dxa"/>
        <w:tblLayout w:type="fixed"/>
        <w:tblCellMar>
          <w:top w:w="0" w:type="dxa"/>
          <w:left w:w="108" w:type="dxa"/>
          <w:bottom w:w="0" w:type="dxa"/>
          <w:right w:w="108" w:type="dxa"/>
        </w:tblCellMar>
      </w:tblPr>
      <w:tblGrid>
        <w:gridCol w:w="1080"/>
        <w:gridCol w:w="1529"/>
        <w:gridCol w:w="1517"/>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Business.InsettlementConfirm.Modify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对病人住院费用进行结算</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1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ZYID</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主页ID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JSLX</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结算类</w:t>
            </w:r>
            <w:r>
              <w:rPr>
                <w:rFonts w:hint="eastAsia"/>
                <w:caps/>
              </w:rPr>
              <w:t>型</w:t>
            </w:r>
            <w:r>
              <w:rPr>
                <w:rFonts w:hint="eastAsia"/>
                <w:caps/>
                <w:highlight w:val="white"/>
              </w:rPr>
              <w:t>。</w:t>
            </w:r>
            <w:r>
              <w:rPr>
                <w:caps/>
                <w:highlight w:val="white"/>
              </w:rPr>
              <w:t>1-</w:t>
            </w:r>
            <w:r>
              <w:rPr>
                <w:rFonts w:hint="eastAsia"/>
                <w:caps/>
                <w:highlight w:val="white"/>
              </w:rPr>
              <w:t>门诊</w:t>
            </w:r>
            <w:r>
              <w:rPr>
                <w:caps/>
                <w:highlight w:val="white"/>
              </w:rPr>
              <w:t>,2-</w:t>
            </w:r>
            <w:r>
              <w:rPr>
                <w:rFonts w:hint="eastAsia"/>
                <w:caps/>
                <w:highlight w:val="white"/>
              </w:rPr>
              <w:t>住院。固定传</w:t>
            </w:r>
            <w:r>
              <w:rPr>
                <w:caps/>
                <w:highlight w:val="white"/>
              </w:rPr>
              <w:t>2</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本次结算总金额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JSLIST</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JSKLB</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结算卡类别</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JSKH</w:t>
            </w:r>
          </w:p>
        </w:tc>
        <w:tc>
          <w:tcPr>
            <w:tcW w:w="151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结算卡号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JSFS</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结算方式</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JSJE</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ascii="宋体" w:hAnsi="宋体"/>
                <w:caps/>
                <w:szCs w:val="24"/>
              </w:rPr>
              <w:t>结算金额</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JYLSH</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交易流水号</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JYSM</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交易说明</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ZY</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摘要</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SFCYJ</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rPr>
                <w:rFonts w:hAnsi="宋体"/>
                <w:caps/>
                <w:szCs w:val="24"/>
              </w:rPr>
            </w:pPr>
            <w:r>
              <w:rPr>
                <w:rFonts w:hint="eastAsia"/>
                <w:caps/>
                <w:highlight w:val="white"/>
              </w:rPr>
              <w:t>是否冲预交，</w:t>
            </w:r>
            <w:r>
              <w:rPr>
                <w:caps/>
                <w:highlight w:val="white"/>
              </w:rPr>
              <w:t>0-</w:t>
            </w:r>
            <w:r>
              <w:rPr>
                <w:rFonts w:hint="eastAsia"/>
                <w:caps/>
                <w:highlight w:val="white"/>
              </w:rPr>
              <w:t>结算，</w:t>
            </w:r>
            <w:r>
              <w:rPr>
                <w:caps/>
                <w:highlight w:val="white"/>
              </w:rPr>
              <w:t>1-</w:t>
            </w:r>
            <w:r>
              <w:rPr>
                <w:rFonts w:hint="eastAsia"/>
                <w:caps/>
                <w:highlight w:val="white"/>
              </w:rPr>
              <w:t>冲预交</w:t>
            </w:r>
            <w:r>
              <w:rPr>
                <w:caps/>
                <w:highlight w:val="white"/>
              </w:rPr>
              <w:t>.</w:t>
            </w:r>
            <w:r>
              <w:rPr>
                <w:rFonts w:hint="eastAsia"/>
                <w:caps/>
                <w:highlight w:val="white"/>
              </w:rPr>
              <w:t>允冲预交时</w:t>
            </w:r>
            <w:r>
              <w:rPr>
                <w:caps/>
                <w:highlight w:val="white"/>
              </w:rPr>
              <w:t>,</w:t>
            </w:r>
            <w:r>
              <w:rPr>
                <w:rFonts w:hint="eastAsia"/>
                <w:caps/>
                <w:highlight w:val="white"/>
              </w:rPr>
              <w:t>只填</w:t>
            </w:r>
            <w:r>
              <w:rPr>
                <w:caps/>
                <w:highlight w:val="white"/>
              </w:rPr>
              <w:t>JSJE</w:t>
            </w:r>
            <w:r>
              <w:rPr>
                <w:rFonts w:hint="eastAsia"/>
                <w:caps/>
                <w:highlight w:val="white"/>
              </w:rPr>
              <w:t>节点</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SFXFK</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rPr>
                <w:rFonts w:hAnsi="宋体"/>
                <w:caps/>
                <w:szCs w:val="24"/>
              </w:rPr>
            </w:pPr>
            <w:r>
              <w:rPr>
                <w:caps/>
                <w:highlight w:val="white"/>
              </w:rPr>
              <w:t>(1-</w:t>
            </w:r>
            <w:r>
              <w:rPr>
                <w:rFonts w:hint="eastAsia"/>
                <w:caps/>
                <w:highlight w:val="white"/>
              </w:rPr>
              <w:t>是消费卡</w:t>
            </w:r>
            <w:r>
              <w:rPr>
                <w:caps/>
                <w:highlight w:val="white"/>
              </w:rPr>
              <w:t>),</w:t>
            </w:r>
            <w:r>
              <w:rPr>
                <w:rFonts w:hint="eastAsia"/>
                <w:caps/>
                <w:highlight w:val="white"/>
              </w:rPr>
              <w:t>消费卡时</w:t>
            </w:r>
            <w:r>
              <w:rPr>
                <w:caps/>
                <w:highlight w:val="white"/>
              </w:rPr>
              <w:t>,</w:t>
            </w:r>
            <w:r>
              <w:rPr>
                <w:rFonts w:hint="eastAsia"/>
                <w:caps/>
                <w:highlight w:val="white"/>
              </w:rPr>
              <w:t>传入结算卡类别</w:t>
            </w:r>
            <w:r>
              <w:rPr>
                <w:caps/>
                <w:highlight w:val="white"/>
              </w:rPr>
              <w:t>,</w:t>
            </w:r>
            <w:r>
              <w:rPr>
                <w:rFonts w:hint="eastAsia"/>
                <w:caps/>
                <w:highlight w:val="white"/>
              </w:rPr>
              <w:t>结算卡号</w:t>
            </w:r>
            <w:r>
              <w:rPr>
                <w:caps/>
                <w:highlight w:val="white"/>
              </w:rPr>
              <w:t>,</w:t>
            </w:r>
            <w:r>
              <w:rPr>
                <w:rFonts w:hint="eastAsia"/>
                <w:caps/>
                <w:highlight w:val="white"/>
              </w:rPr>
              <w:t>结算金额等接点</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hAnsi="宋体"/>
                <w:caps/>
                <w:szCs w:val="24"/>
              </w:rPr>
            </w:pPr>
            <w:r>
              <w:rPr>
                <w:rFonts w:ascii="宋体" w:hAnsi="宋体"/>
                <w:caps/>
                <w:szCs w:val="24"/>
              </w:rPr>
              <w:t>EXPENDLIST</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JS</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扩展交易信息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EXPEND</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EXPENDLIST</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JYMC</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EXPEND</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JYLR</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EXPEND</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ascii="宋体" w:hAnsi="宋体"/>
                <w:caps/>
                <w:szCs w:val="24"/>
              </w:rPr>
              <w:t>交易内容</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right w:val="single" w:color="auto" w:sz="4" w:space="0"/>
            </w:tcBorders>
            <w:vAlign w:val="center"/>
          </w:tcPr>
          <w:p>
            <w:pPr>
              <w:widowControl/>
              <w:jc w:val="center"/>
              <w:rPr>
                <w:rFonts w:ascii="宋体" w:hAnsi="宋体" w:cs="宋体"/>
                <w:caps/>
                <w:color w:val="000000"/>
                <w:kern w:val="0"/>
                <w:szCs w:val="24"/>
              </w:rPr>
            </w:pPr>
            <w:r>
              <w:rPr>
                <w:rFonts w:ascii="宋体" w:hAnsi="宋体" w:cs="宋体"/>
                <w:caps/>
                <w:color w:val="000000"/>
                <w:kern w:val="0"/>
                <w:szCs w:val="24"/>
              </w:rPr>
              <w:t>出参</w:t>
            </w: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1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ascii="宋体" w:hAnsi="宋体"/>
                <w:caps/>
                <w:szCs w:val="24"/>
              </w:rPr>
              <w:t>操作时间</w:t>
            </w:r>
          </w:p>
        </w:tc>
      </w:tr>
    </w:tbl>
    <w:p>
      <w:pPr>
        <w:rPr>
          <w:caps/>
        </w:rPr>
      </w:pPr>
    </w:p>
    <w:p>
      <w:pPr>
        <w:pStyle w:val="3"/>
        <w:keepLines w:val="0"/>
        <w:numPr>
          <w:ilvl w:val="1"/>
          <w:numId w:val="16"/>
        </w:numPr>
        <w:spacing w:before="120" w:after="60" w:line="240" w:lineRule="atLeast"/>
        <w:jc w:val="left"/>
        <w:rPr>
          <w:rFonts w:ascii="宋体" w:hAnsi="宋体" w:eastAsia="宋体"/>
          <w:caps/>
          <w:sz w:val="36"/>
        </w:rPr>
      </w:pPr>
      <w:bookmarkStart w:id="42" w:name="_Toc453491996"/>
      <w:r>
        <w:rPr>
          <w:rFonts w:hint="eastAsia" w:ascii="宋体" w:hAnsi="宋体" w:eastAsia="宋体"/>
          <w:caps/>
          <w:sz w:val="36"/>
        </w:rPr>
        <w:t>医技</w:t>
      </w:r>
      <w:bookmarkEnd w:id="42"/>
    </w:p>
    <w:p>
      <w:pPr>
        <w:rPr>
          <w:rFonts w:ascii="宋体" w:hAnsi="宋体"/>
          <w:caps/>
        </w:rPr>
      </w:pPr>
      <w:r>
        <w:rPr>
          <w:rFonts w:hint="eastAsia" w:ascii="宋体" w:hAnsi="宋体"/>
          <w:caps/>
        </w:rPr>
        <w:t>模块名称：</w:t>
      </w:r>
      <w:r>
        <w:fldChar w:fldCharType="begin"/>
      </w:r>
      <w:r>
        <w:instrText xml:space="preserve"> HYPERLINK "http://**.**.**.**/Servie/His.asmx?op=OutPatient" </w:instrText>
      </w:r>
      <w:r>
        <w:fldChar w:fldCharType="separate"/>
      </w:r>
      <w:r>
        <w:rPr>
          <w:rFonts w:ascii="宋体" w:hAnsi="宋体"/>
          <w:caps/>
        </w:rPr>
        <w:t>MedicalTechnology</w:t>
      </w:r>
      <w:r>
        <w:rPr>
          <w:rFonts w:ascii="宋体" w:hAnsi="宋体"/>
          <w:caps/>
        </w:rPr>
        <w:fldChar w:fldCharType="end"/>
      </w:r>
    </w:p>
    <w:p>
      <w:pPr>
        <w:pStyle w:val="4"/>
        <w:keepLines w:val="0"/>
        <w:numPr>
          <w:ilvl w:val="2"/>
          <w:numId w:val="16"/>
        </w:numPr>
        <w:spacing w:before="120" w:after="60" w:line="240" w:lineRule="atLeast"/>
        <w:jc w:val="left"/>
        <w:rPr>
          <w:rFonts w:ascii="宋体" w:hAnsi="宋体"/>
          <w:caps/>
          <w:sz w:val="32"/>
        </w:rPr>
      </w:pPr>
      <w:bookmarkStart w:id="43" w:name="_Toc453491997"/>
      <w:r>
        <w:rPr>
          <w:rFonts w:hint="eastAsia" w:ascii="宋体" w:hAnsi="宋体"/>
          <w:caps/>
          <w:sz w:val="32"/>
        </w:rPr>
        <w:t>医技报告查询</w:t>
      </w:r>
      <w:bookmarkEnd w:id="43"/>
    </w:p>
    <w:p>
      <w:pPr>
        <w:ind w:firstLine="420"/>
        <w:rPr>
          <w:caps/>
        </w:rPr>
      </w:pPr>
      <w:r>
        <w:rPr>
          <w:rFonts w:hint="eastAsia"/>
          <w:caps/>
        </w:rPr>
        <w:t>病人医技报告是以XML格式返回，为了在页面上按特定样式显示，需配合相应样式文件（XSLT文件）进行显示。</w:t>
      </w:r>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获取报告记录</w:t>
      </w:r>
    </w:p>
    <w:tbl>
      <w:tblPr>
        <w:tblStyle w:val="31"/>
        <w:tblW w:w="7812" w:type="dxa"/>
        <w:tblInd w:w="93" w:type="dxa"/>
        <w:tblLayout w:type="fixed"/>
        <w:tblCellMar>
          <w:top w:w="0" w:type="dxa"/>
          <w:left w:w="108" w:type="dxa"/>
          <w:bottom w:w="0" w:type="dxa"/>
          <w:right w:w="108" w:type="dxa"/>
        </w:tblCellMar>
      </w:tblPr>
      <w:tblGrid>
        <w:gridCol w:w="1080"/>
        <w:gridCol w:w="1455"/>
        <w:gridCol w:w="1618"/>
        <w:gridCol w:w="824"/>
        <w:gridCol w:w="283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Report.Record.Query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获取病人检查/检验报告记录</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5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1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2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5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TYPE</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类型，1-门诊，2-住院，0-所有</w:t>
            </w:r>
          </w:p>
        </w:tc>
      </w:tr>
      <w:tr>
        <w:tblPrEx>
          <w:tblLayout w:type="fixed"/>
          <w:tblCellMar>
            <w:top w:w="0" w:type="dxa"/>
            <w:left w:w="108" w:type="dxa"/>
            <w:bottom w:w="0" w:type="dxa"/>
            <w:right w:w="108" w:type="dxa"/>
          </w:tblCellMar>
        </w:tblPrEx>
        <w:trPr>
          <w:trHeight w:val="72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RNOM</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TYPE为1传挂号单号，2传住院次数 ,如果为空则获取该病人下所有的报告</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DQYS</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当前页数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JLTS</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p>
            <w:pPr>
              <w:rPr>
                <w:rFonts w:ascii="宋体" w:hAnsi="宋体"/>
                <w:caps/>
                <w:szCs w:val="24"/>
              </w:rPr>
            </w:pPr>
          </w:p>
          <w:p>
            <w:pPr>
              <w:rPr>
                <w:rFonts w:ascii="宋体" w:hAnsi="宋体"/>
                <w:caps/>
                <w:szCs w:val="24"/>
              </w:rPr>
            </w:pP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每页记录条数</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BGLIST</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如果为空表示没有数据</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BGLIST</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LX</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类型，0-新版,1-老版</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XMMC</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项目名称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CJSJ</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创建时间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WCSJ</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完成时间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LB</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类别，检查或者检验</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BGZT</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报告状态，0-未出报告，1-已出报告</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YZID</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医嘱ID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BLID</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病历ID，检验时返回0</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BGLX</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报告类型，1-门诊，2-住院</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BGLY</w:t>
            </w:r>
          </w:p>
        </w:tc>
        <w:tc>
          <w:tcPr>
            <w:tcW w:w="161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报告来源，1-HIS，2-外检报告</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BGLYSM</w:t>
            </w:r>
          </w:p>
        </w:tc>
        <w:tc>
          <w:tcPr>
            <w:tcW w:w="161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83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报告来源说明</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JZBG</w:t>
            </w:r>
          </w:p>
        </w:tc>
        <w:tc>
          <w:tcPr>
            <w:tcW w:w="161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BG</w:t>
            </w:r>
          </w:p>
        </w:tc>
        <w:tc>
          <w:tcPr>
            <w:tcW w:w="8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是</w:t>
            </w:r>
          </w:p>
        </w:tc>
        <w:tc>
          <w:tcPr>
            <w:tcW w:w="283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禁止显示报告。0-允许，1-禁止</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JZTS</w:t>
            </w:r>
          </w:p>
        </w:tc>
        <w:tc>
          <w:tcPr>
            <w:tcW w:w="161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BG</w:t>
            </w:r>
          </w:p>
        </w:tc>
        <w:tc>
          <w:tcPr>
            <w:tcW w:w="8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ascii="宋体" w:hAnsi="宋体"/>
                <w:caps/>
                <w:szCs w:val="24"/>
              </w:rPr>
              <w:t>否</w:t>
            </w:r>
          </w:p>
        </w:tc>
        <w:tc>
          <w:tcPr>
            <w:tcW w:w="283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提示文字。对于禁止查看的报告，可返回用于提示病人的信息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获取报告数据（XML格式,含图片）</w:t>
      </w:r>
    </w:p>
    <w:tbl>
      <w:tblPr>
        <w:tblStyle w:val="31"/>
        <w:tblW w:w="7812" w:type="dxa"/>
        <w:tblInd w:w="93" w:type="dxa"/>
        <w:tblLayout w:type="fixed"/>
        <w:tblCellMar>
          <w:top w:w="0" w:type="dxa"/>
          <w:left w:w="108" w:type="dxa"/>
          <w:bottom w:w="0" w:type="dxa"/>
          <w:right w:w="108" w:type="dxa"/>
        </w:tblCellMar>
      </w:tblPr>
      <w:tblGrid>
        <w:gridCol w:w="1080"/>
        <w:gridCol w:w="1498"/>
        <w:gridCol w:w="1548"/>
        <w:gridCol w:w="814"/>
        <w:gridCol w:w="2872"/>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Report.XMLDetail.Query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获取病人检查/检验报告内容，通过XML格式返回，图片需要单独下载</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1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BLID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病历ID，LX为“检查”时传入，LX为“检验”时传空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YZID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医嘱ID，LX为“检验”时传入，LX为“检查”时传空</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报告类型，检查、检验</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XZ</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报告类型，检查报告时传空。检验报告时取报告记录中返回的LX，如果是通过4.</w:t>
            </w:r>
            <w:r>
              <w:rPr>
                <w:rFonts w:ascii="宋体" w:hAnsi="宋体"/>
                <w:caps/>
              </w:rPr>
              <w:t>3</w:t>
            </w:r>
            <w:r>
              <w:rPr>
                <w:rFonts w:hint="eastAsia" w:ascii="宋体" w:hAnsi="宋体"/>
                <w:caps/>
              </w:rPr>
              <w:t>.</w:t>
            </w:r>
            <w:r>
              <w:rPr>
                <w:rFonts w:ascii="宋体" w:hAnsi="宋体"/>
                <w:caps/>
              </w:rPr>
              <w:t>4</w:t>
            </w:r>
            <w:r>
              <w:rPr>
                <w:rFonts w:hint="eastAsia" w:ascii="宋体" w:hAnsi="宋体"/>
                <w:caps/>
              </w:rPr>
              <w:t>.</w:t>
            </w:r>
            <w:r>
              <w:rPr>
                <w:rFonts w:ascii="宋体" w:hAnsi="宋体"/>
                <w:caps/>
              </w:rPr>
              <w:t>2</w:t>
            </w:r>
            <w:r>
              <w:rPr>
                <w:rFonts w:hint="eastAsia" w:ascii="宋体" w:hAnsi="宋体"/>
                <w:caps/>
              </w:rPr>
              <w:t>中的YZID查看报告，没有LX，则传2.</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WJ</w:t>
            </w:r>
          </w:p>
        </w:tc>
        <w:tc>
          <w:tcPr>
            <w:tcW w:w="154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1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2"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XML文件地址</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TPWJ</w:t>
            </w:r>
          </w:p>
        </w:tc>
        <w:tc>
          <w:tcPr>
            <w:tcW w:w="154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1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872"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54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TPWJ</w:t>
            </w:r>
          </w:p>
        </w:tc>
        <w:tc>
          <w:tcPr>
            <w:tcW w:w="81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872"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图片地址</w:t>
            </w:r>
          </w:p>
        </w:tc>
      </w:tr>
    </w:tbl>
    <w:p>
      <w:pPr>
        <w:pStyle w:val="3"/>
        <w:keepLines w:val="0"/>
        <w:numPr>
          <w:ilvl w:val="1"/>
          <w:numId w:val="16"/>
        </w:numPr>
        <w:spacing w:before="120" w:after="60" w:line="240" w:lineRule="atLeast"/>
        <w:jc w:val="left"/>
        <w:rPr>
          <w:rFonts w:ascii="宋体" w:hAnsi="宋体" w:eastAsia="宋体"/>
          <w:caps/>
          <w:sz w:val="36"/>
        </w:rPr>
      </w:pPr>
      <w:bookmarkStart w:id="44" w:name="_Toc453491998"/>
      <w:r>
        <w:rPr>
          <w:rFonts w:hint="eastAsia" w:ascii="宋体" w:hAnsi="宋体" w:eastAsia="宋体"/>
          <w:caps/>
          <w:sz w:val="36"/>
        </w:rPr>
        <w:t>体检</w:t>
      </w:r>
      <w:bookmarkEnd w:id="44"/>
    </w:p>
    <w:p>
      <w:pPr>
        <w:rPr>
          <w:rFonts w:ascii="宋体" w:hAnsi="宋体"/>
          <w:caps/>
        </w:rPr>
      </w:pPr>
      <w:r>
        <w:rPr>
          <w:rFonts w:hint="eastAsia" w:ascii="宋体" w:hAnsi="宋体"/>
          <w:caps/>
        </w:rPr>
        <w:t>模块名称：</w:t>
      </w:r>
      <w:r>
        <w:fldChar w:fldCharType="begin"/>
      </w:r>
      <w:r>
        <w:instrText xml:space="preserve"> HYPERLINK "http://**.**.**.**/Servie/His.asmx?op=OutPatient" </w:instrText>
      </w:r>
      <w:r>
        <w:fldChar w:fldCharType="separate"/>
      </w:r>
      <w:r>
        <w:rPr>
          <w:rFonts w:ascii="宋体" w:hAnsi="宋体"/>
          <w:caps/>
        </w:rPr>
        <w:t>PhysicalExamination</w:t>
      </w:r>
      <w:r>
        <w:rPr>
          <w:rFonts w:ascii="宋体" w:hAnsi="宋体"/>
          <w:caps/>
        </w:rPr>
        <w:fldChar w:fldCharType="end"/>
      </w:r>
    </w:p>
    <w:p>
      <w:pPr>
        <w:pStyle w:val="4"/>
        <w:keepLines w:val="0"/>
        <w:numPr>
          <w:ilvl w:val="2"/>
          <w:numId w:val="16"/>
        </w:numPr>
        <w:spacing w:before="120" w:after="60" w:line="240" w:lineRule="atLeast"/>
        <w:jc w:val="left"/>
        <w:rPr>
          <w:rFonts w:ascii="宋体" w:hAnsi="宋体"/>
          <w:caps/>
          <w:sz w:val="32"/>
        </w:rPr>
      </w:pPr>
      <w:bookmarkStart w:id="45" w:name="_Toc453491999"/>
      <w:r>
        <w:rPr>
          <w:rFonts w:hint="eastAsia" w:ascii="宋体" w:hAnsi="宋体"/>
          <w:caps/>
          <w:sz w:val="32"/>
        </w:rPr>
        <w:t>体检报告查询</w:t>
      </w:r>
      <w:bookmarkEnd w:id="45"/>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获取体检报告列表</w:t>
      </w:r>
    </w:p>
    <w:tbl>
      <w:tblPr>
        <w:tblStyle w:val="31"/>
        <w:tblW w:w="7812" w:type="dxa"/>
        <w:tblInd w:w="93" w:type="dxa"/>
        <w:tblLayout w:type="fixed"/>
        <w:tblCellMar>
          <w:top w:w="0" w:type="dxa"/>
          <w:left w:w="108" w:type="dxa"/>
          <w:bottom w:w="0" w:type="dxa"/>
          <w:right w:w="108" w:type="dxa"/>
        </w:tblCellMar>
      </w:tblPr>
      <w:tblGrid>
        <w:gridCol w:w="1080"/>
        <w:gridCol w:w="1529"/>
        <w:gridCol w:w="1700"/>
        <w:gridCol w:w="710"/>
        <w:gridCol w:w="2793"/>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Report.DailyRecord.Query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获取病人的体检报告列表</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700"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10"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793"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RQ</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报告时间，获取指定日期完成的报告列表</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CONTENT</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CONTENT</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RWID</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CONTENT</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任务ID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RQ</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CONTENT</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体检日期</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SJH</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CONTENT</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手机号码</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获取病人体检报告列表</w:t>
      </w:r>
    </w:p>
    <w:tbl>
      <w:tblPr>
        <w:tblStyle w:val="31"/>
        <w:tblW w:w="7812" w:type="dxa"/>
        <w:tblInd w:w="93" w:type="dxa"/>
        <w:tblLayout w:type="fixed"/>
        <w:tblCellMar>
          <w:top w:w="0" w:type="dxa"/>
          <w:left w:w="108" w:type="dxa"/>
          <w:bottom w:w="0" w:type="dxa"/>
          <w:right w:w="108" w:type="dxa"/>
        </w:tblCellMar>
      </w:tblPr>
      <w:tblGrid>
        <w:gridCol w:w="1080"/>
        <w:gridCol w:w="1529"/>
        <w:gridCol w:w="1700"/>
        <w:gridCol w:w="710"/>
        <w:gridCol w:w="2793"/>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接口</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cs="宋体"/>
                <w:color w:val="000000"/>
                <w:kern w:val="0"/>
                <w:szCs w:val="24"/>
              </w:rPr>
              <w:t>Report.PatientRecord.Query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获取病人的体检报告列表</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700"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10"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793"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52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MC</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体检报告名称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RWID</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任务ID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SJH</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手机号码</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RQ</w:t>
            </w:r>
          </w:p>
        </w:tc>
        <w:tc>
          <w:tcPr>
            <w:tcW w:w="170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10"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3"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体检日期</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获取体检报告科室列表</w:t>
      </w:r>
    </w:p>
    <w:tbl>
      <w:tblPr>
        <w:tblStyle w:val="31"/>
        <w:tblW w:w="7812" w:type="dxa"/>
        <w:tblInd w:w="93" w:type="dxa"/>
        <w:tblLayout w:type="fixed"/>
        <w:tblCellMar>
          <w:top w:w="0" w:type="dxa"/>
          <w:left w:w="108" w:type="dxa"/>
          <w:bottom w:w="0" w:type="dxa"/>
          <w:right w:w="108" w:type="dxa"/>
        </w:tblCellMar>
      </w:tblPr>
      <w:tblGrid>
        <w:gridCol w:w="1080"/>
        <w:gridCol w:w="1498"/>
        <w:gridCol w:w="1666"/>
        <w:gridCol w:w="874"/>
        <w:gridCol w:w="269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Report.Depart.Query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获取指定体检报告涉及的科室列表，可以看作是报告的目录</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6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7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69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RWID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任务ID</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KSMC</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科室名称，返回执行体检的科室名称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科室ID，返回执行体检的科室ID，当科室名称为"总检报告"时，返回空</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获取体检总检报告内容</w:t>
      </w:r>
    </w:p>
    <w:tbl>
      <w:tblPr>
        <w:tblStyle w:val="31"/>
        <w:tblW w:w="7812" w:type="dxa"/>
        <w:tblInd w:w="93" w:type="dxa"/>
        <w:tblLayout w:type="fixed"/>
        <w:tblCellMar>
          <w:top w:w="0" w:type="dxa"/>
          <w:left w:w="108" w:type="dxa"/>
          <w:bottom w:w="0" w:type="dxa"/>
          <w:right w:w="108" w:type="dxa"/>
        </w:tblCellMar>
      </w:tblPr>
      <w:tblGrid>
        <w:gridCol w:w="1080"/>
        <w:gridCol w:w="1498"/>
        <w:gridCol w:w="1666"/>
        <w:gridCol w:w="874"/>
        <w:gridCol w:w="269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Report.General.Query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获取总检报告内容</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6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7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69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RWID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任务ID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科室ID，传空</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LX</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类型，固定返回1</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固定返回“总检报告”</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CONTENT</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CONTENT</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SJ</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CONTENT</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CONTENT</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项目名称，固定返回“总检报告”</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CONTENT</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XB</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性别</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NL</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年龄</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XZ</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体检性质，个人、团体</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SJ</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体检时间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JBXX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体检单位，体检性质为个人时返回空</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ZJJL</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CONTENT</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总检结论</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ZJJL</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NR</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内容</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FZJY</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CONTENT</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防治建议</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FZJY</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NR</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内容</w:t>
            </w:r>
          </w:p>
        </w:tc>
      </w:tr>
    </w:tbl>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获取体检分科报告内容</w:t>
      </w:r>
    </w:p>
    <w:tbl>
      <w:tblPr>
        <w:tblStyle w:val="31"/>
        <w:tblW w:w="7812" w:type="dxa"/>
        <w:tblInd w:w="93" w:type="dxa"/>
        <w:tblLayout w:type="fixed"/>
        <w:tblCellMar>
          <w:top w:w="0" w:type="dxa"/>
          <w:left w:w="108" w:type="dxa"/>
          <w:bottom w:w="0" w:type="dxa"/>
          <w:right w:w="108" w:type="dxa"/>
        </w:tblCellMar>
      </w:tblPr>
      <w:tblGrid>
        <w:gridCol w:w="1080"/>
        <w:gridCol w:w="1498"/>
        <w:gridCol w:w="1666"/>
        <w:gridCol w:w="874"/>
        <w:gridCol w:w="269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Report.Detail.Query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aps/>
                <w:color w:val="000000"/>
                <w:kern w:val="0"/>
                <w:szCs w:val="24"/>
              </w:rPr>
            </w:pPr>
            <w:r>
              <w:rPr>
                <w:rFonts w:hint="eastAsia" w:ascii="宋体" w:hAnsi="宋体" w:cs="宋体"/>
                <w:caps/>
                <w:color w:val="000000"/>
                <w:kern w:val="0"/>
                <w:szCs w:val="24"/>
              </w:rPr>
              <w:t>根据科室获取该科室报告的详细内容</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6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7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69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RWID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任务ID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LX</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类型，2-检验，3-检查</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GROUP</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SJ</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XM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项目名称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ITEM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MC</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JG</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结果</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DW</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单位</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CK</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参考</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JL</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否</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结论，正常时返回空；检查异常返回：异常；检验异常返回：偏高、偏低、异常</w:t>
            </w:r>
          </w:p>
        </w:tc>
      </w:tr>
    </w:tbl>
    <w:p>
      <w:pPr>
        <w:pStyle w:val="4"/>
        <w:keepLines w:val="0"/>
        <w:numPr>
          <w:ilvl w:val="2"/>
          <w:numId w:val="16"/>
        </w:numPr>
        <w:spacing w:before="120" w:after="60" w:line="240" w:lineRule="atLeast"/>
        <w:jc w:val="left"/>
        <w:rPr>
          <w:rFonts w:ascii="宋体" w:hAnsi="宋体"/>
          <w:caps/>
          <w:sz w:val="36"/>
        </w:rPr>
      </w:pPr>
      <w:bookmarkStart w:id="46" w:name="_Toc453492000"/>
      <w:r>
        <w:rPr>
          <w:rFonts w:hint="eastAsia" w:ascii="宋体" w:hAnsi="宋体"/>
          <w:caps/>
          <w:sz w:val="36"/>
        </w:rPr>
        <w:t>体检自主登记</w:t>
      </w:r>
      <w:bookmarkEnd w:id="46"/>
    </w:p>
    <w:p>
      <w:pPr>
        <w:pStyle w:val="5"/>
        <w:keepLines w:val="0"/>
        <w:numPr>
          <w:ilvl w:val="3"/>
          <w:numId w:val="16"/>
        </w:numPr>
        <w:spacing w:before="120" w:after="60" w:line="240" w:lineRule="atLeast"/>
        <w:jc w:val="left"/>
        <w:rPr>
          <w:rFonts w:ascii="宋体" w:hAnsi="宋体" w:eastAsia="宋体"/>
          <w:caps/>
          <w:sz w:val="36"/>
        </w:rPr>
      </w:pPr>
      <w:r>
        <w:rPr>
          <w:rFonts w:hint="eastAsia" w:ascii="宋体" w:hAnsi="宋体" w:eastAsia="宋体"/>
          <w:caps/>
          <w:sz w:val="36"/>
        </w:rPr>
        <w:t>获取套餐项目信息</w:t>
      </w:r>
    </w:p>
    <w:tbl>
      <w:tblPr>
        <w:tblStyle w:val="31"/>
        <w:tblW w:w="7812" w:type="dxa"/>
        <w:tblInd w:w="93" w:type="dxa"/>
        <w:tblLayout w:type="fixed"/>
        <w:tblCellMar>
          <w:top w:w="0" w:type="dxa"/>
          <w:left w:w="108" w:type="dxa"/>
          <w:bottom w:w="0" w:type="dxa"/>
          <w:right w:w="108" w:type="dxa"/>
        </w:tblCellMar>
      </w:tblPr>
      <w:tblGrid>
        <w:gridCol w:w="1080"/>
        <w:gridCol w:w="1498"/>
        <w:gridCol w:w="1666"/>
        <w:gridCol w:w="874"/>
        <w:gridCol w:w="269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Medical.ComboProject.Query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获取套餐项目信息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6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7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69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TCID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套餐ID</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项目id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XMMC</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项目名称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XMJE</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项目金额</w:t>
            </w:r>
          </w:p>
        </w:tc>
      </w:tr>
    </w:tbl>
    <w:p>
      <w:pPr>
        <w:pStyle w:val="5"/>
        <w:keepLines w:val="0"/>
        <w:numPr>
          <w:ilvl w:val="3"/>
          <w:numId w:val="16"/>
        </w:numPr>
        <w:spacing w:before="120" w:after="60" w:line="240" w:lineRule="atLeast"/>
        <w:jc w:val="left"/>
        <w:rPr>
          <w:caps/>
        </w:rPr>
      </w:pPr>
      <w:r>
        <w:rPr>
          <w:rFonts w:hint="eastAsia"/>
          <w:caps/>
        </w:rPr>
        <w:t>获取体检类型</w:t>
      </w:r>
    </w:p>
    <w:tbl>
      <w:tblPr>
        <w:tblStyle w:val="31"/>
        <w:tblW w:w="7812" w:type="dxa"/>
        <w:tblInd w:w="93" w:type="dxa"/>
        <w:tblLayout w:type="fixed"/>
        <w:tblCellMar>
          <w:top w:w="0" w:type="dxa"/>
          <w:left w:w="108" w:type="dxa"/>
          <w:bottom w:w="0" w:type="dxa"/>
          <w:right w:w="108" w:type="dxa"/>
        </w:tblCellMar>
      </w:tblPr>
      <w:tblGrid>
        <w:gridCol w:w="1080"/>
        <w:gridCol w:w="1498"/>
        <w:gridCol w:w="1666"/>
        <w:gridCol w:w="874"/>
        <w:gridCol w:w="269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Medical.Type.Query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获取体检类型</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6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7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69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站点</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类型</w:t>
            </w:r>
            <w:r>
              <w:rPr>
                <w:rFonts w:hint="eastAsia" w:ascii="宋体" w:hAnsi="宋体"/>
                <w:caps/>
              </w:rPr>
              <w:t>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BH</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类型编号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MC</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类型名称</w:t>
            </w:r>
          </w:p>
        </w:tc>
      </w:tr>
      <w:tr>
        <w:tblPrEx>
          <w:tblLayout w:type="fixed"/>
          <w:tblCellMar>
            <w:top w:w="0" w:type="dxa"/>
            <w:left w:w="108" w:type="dxa"/>
            <w:bottom w:w="0" w:type="dxa"/>
            <w:right w:w="108" w:type="dxa"/>
          </w:tblCellMar>
        </w:tblPrEx>
        <w:trPr>
          <w:trHeight w:val="270" w:hRule="atLeast"/>
        </w:trPr>
        <w:tc>
          <w:tcPr>
            <w:tcW w:w="1080" w:type="dxa"/>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QSBZ</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缺省标志，</w:t>
            </w:r>
            <w:r>
              <w:rPr>
                <w:rFonts w:hint="eastAsia" w:ascii="宋体" w:hAnsi="宋体"/>
                <w:caps/>
              </w:rPr>
              <w:t>1-缺省</w:t>
            </w:r>
          </w:p>
        </w:tc>
      </w:tr>
      <w:tr>
        <w:tblPrEx>
          <w:tblLayout w:type="fixed"/>
          <w:tblCellMar>
            <w:top w:w="0" w:type="dxa"/>
            <w:left w:w="108" w:type="dxa"/>
            <w:bottom w:w="0" w:type="dxa"/>
            <w:right w:w="108" w:type="dxa"/>
          </w:tblCellMar>
        </w:tblPrEx>
        <w:trPr>
          <w:trHeight w:val="270" w:hRule="atLeast"/>
        </w:trPr>
        <w:tc>
          <w:tcPr>
            <w:tcW w:w="1080" w:type="dxa"/>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TCLIST</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INFO</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TCLIST</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TCID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INFO</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套餐</w:t>
            </w:r>
            <w:r>
              <w:rPr>
                <w:rFonts w:hint="eastAsia" w:ascii="宋体" w:hAnsi="宋体"/>
                <w:caps/>
              </w:rPr>
              <w:t>ID</w:t>
            </w:r>
          </w:p>
        </w:tc>
      </w:tr>
      <w:tr>
        <w:tblPrEx>
          <w:tblLayout w:type="fixed"/>
          <w:tblCellMar>
            <w:top w:w="0" w:type="dxa"/>
            <w:left w:w="108" w:type="dxa"/>
            <w:bottom w:w="0" w:type="dxa"/>
            <w:right w:w="108" w:type="dxa"/>
          </w:tblCellMar>
        </w:tblPrEx>
        <w:trPr>
          <w:trHeight w:val="270" w:hRule="atLeast"/>
        </w:trPr>
        <w:tc>
          <w:tcPr>
            <w:tcW w:w="1080" w:type="dxa"/>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INFO</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站点</w:t>
            </w:r>
          </w:p>
        </w:tc>
      </w:tr>
      <w:tr>
        <w:tblPrEx>
          <w:tblLayout w:type="fixed"/>
          <w:tblCellMar>
            <w:top w:w="0" w:type="dxa"/>
            <w:left w:w="108" w:type="dxa"/>
            <w:bottom w:w="0" w:type="dxa"/>
            <w:right w:w="108" w:type="dxa"/>
          </w:tblCellMar>
        </w:tblPrEx>
        <w:trPr>
          <w:trHeight w:val="270" w:hRule="atLeast"/>
        </w:trPr>
        <w:tc>
          <w:tcPr>
            <w:tcW w:w="1080" w:type="dxa"/>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TCMC</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INFO</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套餐名称</w:t>
            </w:r>
          </w:p>
        </w:tc>
      </w:tr>
      <w:tr>
        <w:tblPrEx>
          <w:tblLayout w:type="fixed"/>
          <w:tblCellMar>
            <w:top w:w="0" w:type="dxa"/>
            <w:left w:w="108" w:type="dxa"/>
            <w:bottom w:w="0" w:type="dxa"/>
            <w:right w:w="108" w:type="dxa"/>
          </w:tblCellMar>
        </w:tblPrEx>
        <w:trPr>
          <w:trHeight w:val="270" w:hRule="atLeast"/>
        </w:trPr>
        <w:tc>
          <w:tcPr>
            <w:tcW w:w="1080" w:type="dxa"/>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TCJE</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INFO</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套餐金额</w:t>
            </w:r>
          </w:p>
        </w:tc>
      </w:tr>
    </w:tbl>
    <w:p>
      <w:pPr>
        <w:pStyle w:val="5"/>
        <w:keepLines w:val="0"/>
        <w:numPr>
          <w:ilvl w:val="3"/>
          <w:numId w:val="16"/>
        </w:numPr>
        <w:spacing w:before="120" w:after="60" w:line="240" w:lineRule="atLeast"/>
        <w:jc w:val="left"/>
        <w:rPr>
          <w:caps/>
        </w:rPr>
      </w:pPr>
      <w:r>
        <w:rPr>
          <w:rFonts w:hint="eastAsia"/>
          <w:caps/>
        </w:rPr>
        <w:t>获取体检记录信息</w:t>
      </w:r>
    </w:p>
    <w:tbl>
      <w:tblPr>
        <w:tblStyle w:val="31"/>
        <w:tblW w:w="7812" w:type="dxa"/>
        <w:tblInd w:w="93" w:type="dxa"/>
        <w:tblLayout w:type="fixed"/>
        <w:tblCellMar>
          <w:top w:w="0" w:type="dxa"/>
          <w:left w:w="108" w:type="dxa"/>
          <w:bottom w:w="0" w:type="dxa"/>
          <w:right w:w="108" w:type="dxa"/>
        </w:tblCellMar>
      </w:tblPr>
      <w:tblGrid>
        <w:gridCol w:w="1080"/>
        <w:gridCol w:w="1498"/>
        <w:gridCol w:w="1666"/>
        <w:gridCol w:w="874"/>
        <w:gridCol w:w="269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Medical.Record.Query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获取体检记录详细信息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6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7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69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RWID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任务</w:t>
            </w:r>
            <w:r>
              <w:rPr>
                <w:rFonts w:hint="eastAsia" w:ascii="宋体" w:hAnsi="宋体"/>
                <w:caps/>
              </w:rPr>
              <w:t>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TJXZ</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体检性质，</w:t>
            </w:r>
            <w:r>
              <w:rPr>
                <w:rFonts w:hint="eastAsia" w:ascii="宋体" w:hAnsi="宋体"/>
                <w:caps/>
              </w:rPr>
              <w:t>1-个人，2-团体</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TJRQ</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体检日期，</w:t>
            </w:r>
            <w:r>
              <w:rPr>
                <w:rFonts w:hint="eastAsia" w:ascii="宋体" w:hAnsi="宋体"/>
                <w:caps/>
              </w:rPr>
              <w:t>YYYY-MM-DD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TJZT</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体检状态，</w:t>
            </w:r>
            <w:r>
              <w:rPr>
                <w:rFonts w:hint="eastAsia" w:ascii="宋体" w:hAnsi="宋体"/>
                <w:caps/>
              </w:rPr>
              <w:t>1-未检，2-在检，3-已检</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RWMC</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任务名称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BGZT</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报告状态，</w:t>
            </w:r>
            <w:r>
              <w:rPr>
                <w:rFonts w:hint="eastAsia" w:ascii="宋体" w:hAnsi="宋体"/>
                <w:caps/>
              </w:rPr>
              <w:t>1-已出，2-未出</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FKZT</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付款状态，</w:t>
            </w:r>
            <w:r>
              <w:rPr>
                <w:rFonts w:hint="eastAsia" w:ascii="宋体" w:hAnsi="宋体"/>
                <w:caps/>
              </w:rPr>
              <w:t>1-待付款，2-部分付款，3-已付款</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SFJSK</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aps/>
              </w:rPr>
            </w:pPr>
            <w:r>
              <w:rPr>
                <w:rFonts w:ascii="宋体" w:hAnsi="宋体"/>
                <w:caps/>
              </w:rPr>
              <w:t>是否结算卡，</w:t>
            </w:r>
            <w:r>
              <w:rPr>
                <w:rFonts w:hint="eastAsia"/>
                <w:caps/>
              </w:rPr>
              <w:t>是否由传入的结算卡进行登记，1-是、0-否。有可能是线下登记的，那么返回值就是0，这时只能进行查看，不能进行其它操作</w:t>
            </w:r>
          </w:p>
        </w:tc>
      </w:tr>
    </w:tbl>
    <w:p>
      <w:pPr>
        <w:pStyle w:val="5"/>
        <w:keepLines w:val="0"/>
        <w:numPr>
          <w:ilvl w:val="3"/>
          <w:numId w:val="16"/>
        </w:numPr>
        <w:spacing w:before="120" w:after="60" w:line="240" w:lineRule="atLeast"/>
        <w:jc w:val="left"/>
        <w:rPr>
          <w:caps/>
        </w:rPr>
      </w:pPr>
      <w:r>
        <w:rPr>
          <w:rFonts w:hint="eastAsia"/>
          <w:caps/>
        </w:rPr>
        <w:t>获取体检记录详细信息</w:t>
      </w:r>
    </w:p>
    <w:tbl>
      <w:tblPr>
        <w:tblStyle w:val="31"/>
        <w:tblW w:w="7812" w:type="dxa"/>
        <w:tblInd w:w="93" w:type="dxa"/>
        <w:tblLayout w:type="fixed"/>
        <w:tblCellMar>
          <w:top w:w="0" w:type="dxa"/>
          <w:left w:w="108" w:type="dxa"/>
          <w:bottom w:w="0" w:type="dxa"/>
          <w:right w:w="108" w:type="dxa"/>
        </w:tblCellMar>
      </w:tblPr>
      <w:tblGrid>
        <w:gridCol w:w="1080"/>
        <w:gridCol w:w="1498"/>
        <w:gridCol w:w="1666"/>
        <w:gridCol w:w="874"/>
        <w:gridCol w:w="269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Medical.RecordDetail.Query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获取体检记录详细信息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6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7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69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RWID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任务ID</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BRXM</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病人姓名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TJXZ</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体检性质，</w:t>
            </w:r>
            <w:r>
              <w:rPr>
                <w:rFonts w:hint="eastAsia" w:ascii="宋体" w:hAnsi="宋体"/>
                <w:caps/>
              </w:rPr>
              <w:t>1-个人，2-团体</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TJRQ</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体检日期，</w:t>
            </w:r>
            <w:r>
              <w:rPr>
                <w:rFonts w:hint="eastAsia" w:ascii="宋体" w:hAnsi="宋体"/>
                <w:caps/>
              </w:rPr>
              <w:t>YYYY-MM-DD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YYRS</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预约人数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TJZT</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体检状态，</w:t>
            </w:r>
            <w:r>
              <w:rPr>
                <w:rFonts w:hint="eastAsia" w:ascii="宋体" w:hAnsi="宋体"/>
                <w:caps/>
              </w:rPr>
              <w:t>1-未检，2-在检，3-已检</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FKZT</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付款状态，</w:t>
            </w:r>
            <w:r>
              <w:rPr>
                <w:rFonts w:hint="eastAsia" w:ascii="宋体" w:hAnsi="宋体"/>
                <w:caps/>
              </w:rPr>
              <w:t>1-待付款，2-部分付款，3-已付款</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SFJSK</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是否结算卡</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TJLX</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体检类型</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BGSFYC</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报告是否已出，1-已出，2-未出</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FYJE</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费用金额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DJH</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单据号，多张单据以</w:t>
            </w:r>
            <w:r>
              <w:rPr>
                <w:rFonts w:ascii="宋体" w:hAnsi="宋体"/>
                <w:caps/>
              </w:rPr>
              <w:t>”</w:t>
            </w:r>
            <w:r>
              <w:rPr>
                <w:rFonts w:hint="eastAsia" w:ascii="宋体" w:hAnsi="宋体"/>
                <w:caps/>
              </w:rPr>
              <w:t>,</w:t>
            </w:r>
            <w:r>
              <w:rPr>
                <w:rFonts w:ascii="宋体" w:hAnsi="宋体"/>
                <w:caps/>
              </w:rPr>
              <w:t>”分割</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XMLIST</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XMITEM</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XMLIST</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XMMC</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XMJE</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TCID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套餐ID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ZYSXLIST</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ZYSXITEM</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ZYSXLIST</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NR</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ZYSXITEM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注意事项内容</w:t>
            </w:r>
          </w:p>
        </w:tc>
      </w:tr>
    </w:tbl>
    <w:p>
      <w:pPr>
        <w:pStyle w:val="5"/>
        <w:keepLines w:val="0"/>
        <w:numPr>
          <w:ilvl w:val="3"/>
          <w:numId w:val="16"/>
        </w:numPr>
        <w:spacing w:before="120" w:after="60" w:line="240" w:lineRule="atLeast"/>
        <w:jc w:val="left"/>
        <w:rPr>
          <w:caps/>
        </w:rPr>
      </w:pPr>
      <w:r>
        <w:rPr>
          <w:rFonts w:hint="eastAsia"/>
          <w:caps/>
        </w:rPr>
        <w:t>体检登记</w:t>
      </w:r>
    </w:p>
    <w:tbl>
      <w:tblPr>
        <w:tblStyle w:val="31"/>
        <w:tblW w:w="7812" w:type="dxa"/>
        <w:tblInd w:w="93" w:type="dxa"/>
        <w:tblLayout w:type="fixed"/>
        <w:tblCellMar>
          <w:top w:w="0" w:type="dxa"/>
          <w:left w:w="108" w:type="dxa"/>
          <w:bottom w:w="0" w:type="dxa"/>
          <w:right w:w="108" w:type="dxa"/>
        </w:tblCellMar>
      </w:tblPr>
      <w:tblGrid>
        <w:gridCol w:w="1080"/>
        <w:gridCol w:w="1498"/>
        <w:gridCol w:w="1666"/>
        <w:gridCol w:w="874"/>
        <w:gridCol w:w="269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Medical.Regist.Modify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用户进行体检登记</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6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7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69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TJRQ</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体检日期，yyyy-mm-dd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TJLXID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体检类型id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体检科室</w:t>
            </w:r>
            <w:r>
              <w:rPr>
                <w:rFonts w:hint="eastAsia" w:ascii="宋体" w:hAnsi="宋体"/>
                <w:caps/>
              </w:rPr>
              <w:t>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结算卡类别</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XMLIST</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XMLIST</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项目id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XMJE</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项目金额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TCID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套餐id</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vAlign w:val="center"/>
          </w:tcPr>
          <w:p>
            <w:pPr>
              <w:widowControl/>
              <w:jc w:val="left"/>
              <w:rPr>
                <w:rFonts w:ascii="宋体" w:hAnsi="宋体" w:cs="宋体"/>
                <w:caps/>
                <w:color w:val="000000"/>
                <w:kern w:val="0"/>
                <w:szCs w:val="24"/>
              </w:rPr>
            </w:pPr>
            <w:r>
              <w:rPr>
                <w:rFonts w:ascii="宋体" w:hAnsi="宋体" w:cs="宋体"/>
                <w:caps/>
                <w:color w:val="000000"/>
                <w:kern w:val="0"/>
                <w:szCs w:val="24"/>
              </w:rPr>
              <w:t>出参</w:t>
            </w: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RWID</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任务id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DJH</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单据号，</w:t>
            </w:r>
            <w:r>
              <w:rPr>
                <w:rFonts w:hint="eastAsia" w:ascii="宋体" w:hAnsi="宋体"/>
                <w:caps/>
              </w:rPr>
              <w:t>多张单据以</w:t>
            </w:r>
            <w:r>
              <w:rPr>
                <w:rFonts w:ascii="宋体" w:hAnsi="宋体"/>
                <w:caps/>
              </w:rPr>
              <w:t>”</w:t>
            </w:r>
            <w:r>
              <w:rPr>
                <w:rFonts w:hint="eastAsia" w:ascii="宋体" w:hAnsi="宋体"/>
                <w:caps/>
              </w:rPr>
              <w:t>,</w:t>
            </w:r>
            <w:r>
              <w:rPr>
                <w:rFonts w:ascii="宋体" w:hAnsi="宋体"/>
                <w:caps/>
              </w:rPr>
              <w:t>”分割</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FYJE</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费用总金额</w:t>
            </w:r>
          </w:p>
        </w:tc>
      </w:tr>
    </w:tbl>
    <w:p>
      <w:pPr>
        <w:pStyle w:val="5"/>
        <w:keepLines w:val="0"/>
        <w:numPr>
          <w:ilvl w:val="3"/>
          <w:numId w:val="16"/>
        </w:numPr>
        <w:spacing w:before="120" w:after="60" w:line="240" w:lineRule="atLeast"/>
        <w:jc w:val="left"/>
        <w:rPr>
          <w:caps/>
        </w:rPr>
      </w:pPr>
      <w:r>
        <w:rPr>
          <w:caps/>
        </w:rPr>
        <w:t>取消体检登记</w:t>
      </w:r>
    </w:p>
    <w:tbl>
      <w:tblPr>
        <w:tblStyle w:val="31"/>
        <w:tblW w:w="7812" w:type="dxa"/>
        <w:tblInd w:w="93" w:type="dxa"/>
        <w:tblLayout w:type="fixed"/>
        <w:tblCellMar>
          <w:top w:w="0" w:type="dxa"/>
          <w:left w:w="108" w:type="dxa"/>
          <w:bottom w:w="0" w:type="dxa"/>
          <w:right w:w="108" w:type="dxa"/>
        </w:tblCellMar>
      </w:tblPr>
      <w:tblGrid>
        <w:gridCol w:w="1080"/>
        <w:gridCol w:w="1498"/>
        <w:gridCol w:w="1666"/>
        <w:gridCol w:w="874"/>
        <w:gridCol w:w="269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Medical.CancelRegist.Modify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取消体检登记</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6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7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69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RWID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任务id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结算卡类别</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caps/>
                <w:color w:val="000000"/>
                <w:kern w:val="0"/>
                <w:szCs w:val="24"/>
              </w:rPr>
            </w:pPr>
            <w:r>
              <w:rPr>
                <w:rFonts w:ascii="宋体" w:hAnsi="宋体" w:cs="宋体"/>
                <w:caps/>
                <w:color w:val="000000"/>
                <w:kern w:val="0"/>
                <w:szCs w:val="24"/>
              </w:rPr>
              <w:t>出参</w:t>
            </w: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无出参</w:t>
            </w:r>
          </w:p>
        </w:tc>
      </w:tr>
    </w:tbl>
    <w:p>
      <w:pPr>
        <w:pStyle w:val="5"/>
        <w:keepLines w:val="0"/>
        <w:numPr>
          <w:ilvl w:val="3"/>
          <w:numId w:val="16"/>
        </w:numPr>
        <w:spacing w:before="120" w:after="60" w:line="240" w:lineRule="atLeast"/>
        <w:jc w:val="left"/>
        <w:rPr>
          <w:caps/>
        </w:rPr>
      </w:pPr>
      <w:r>
        <w:rPr>
          <w:rFonts w:hint="eastAsia"/>
          <w:caps/>
        </w:rPr>
        <w:t>更新体检预约时间</w:t>
      </w:r>
    </w:p>
    <w:tbl>
      <w:tblPr>
        <w:tblStyle w:val="31"/>
        <w:tblW w:w="7812" w:type="dxa"/>
        <w:tblInd w:w="93" w:type="dxa"/>
        <w:tblLayout w:type="fixed"/>
        <w:tblCellMar>
          <w:top w:w="0" w:type="dxa"/>
          <w:left w:w="108" w:type="dxa"/>
          <w:bottom w:w="0" w:type="dxa"/>
          <w:right w:w="108" w:type="dxa"/>
        </w:tblCellMar>
      </w:tblPr>
      <w:tblGrid>
        <w:gridCol w:w="1080"/>
        <w:gridCol w:w="1498"/>
        <w:gridCol w:w="1666"/>
        <w:gridCol w:w="874"/>
        <w:gridCol w:w="269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Medical.UpRegist.Modify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caps/>
              </w:rPr>
              <w:t>更新体检预约时间</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6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7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69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RWID</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任务id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TJRQ</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体检日期,</w:t>
            </w:r>
            <w:r>
              <w:rPr>
                <w:rFonts w:ascii="宋体" w:hAnsi="宋体"/>
                <w:caps/>
              </w:rPr>
              <w:t>yyyy-</w:t>
            </w:r>
            <w:r>
              <w:rPr>
                <w:rFonts w:hint="eastAsia" w:ascii="宋体" w:hAnsi="宋体"/>
                <w:caps/>
              </w:rPr>
              <w:t>mm</w:t>
            </w:r>
            <w:r>
              <w:rPr>
                <w:rFonts w:ascii="宋体" w:hAnsi="宋体"/>
                <w:caps/>
              </w:rPr>
              <w:t>-dd</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caps/>
                <w:color w:val="000000"/>
                <w:kern w:val="0"/>
                <w:szCs w:val="24"/>
              </w:rPr>
            </w:pPr>
            <w:r>
              <w:rPr>
                <w:rFonts w:ascii="宋体" w:hAnsi="宋体" w:cs="宋体"/>
                <w:caps/>
                <w:color w:val="000000"/>
                <w:kern w:val="0"/>
                <w:szCs w:val="24"/>
              </w:rPr>
              <w:t>出参</w:t>
            </w: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无出参</w:t>
            </w:r>
          </w:p>
        </w:tc>
      </w:tr>
    </w:tbl>
    <w:p>
      <w:pPr>
        <w:pStyle w:val="5"/>
        <w:keepLines w:val="0"/>
        <w:numPr>
          <w:ilvl w:val="3"/>
          <w:numId w:val="16"/>
        </w:numPr>
        <w:spacing w:before="120" w:after="60" w:line="240" w:lineRule="atLeast"/>
        <w:jc w:val="left"/>
        <w:rPr>
          <w:caps/>
        </w:rPr>
      </w:pPr>
      <w:r>
        <w:rPr>
          <w:rFonts w:hint="eastAsia"/>
          <w:caps/>
        </w:rPr>
        <w:t>获取对应天数的预约人数</w:t>
      </w:r>
    </w:p>
    <w:tbl>
      <w:tblPr>
        <w:tblStyle w:val="31"/>
        <w:tblW w:w="7812" w:type="dxa"/>
        <w:tblInd w:w="93" w:type="dxa"/>
        <w:tblLayout w:type="fixed"/>
        <w:tblCellMar>
          <w:top w:w="0" w:type="dxa"/>
          <w:left w:w="108" w:type="dxa"/>
          <w:bottom w:w="0" w:type="dxa"/>
          <w:right w:w="108" w:type="dxa"/>
        </w:tblCellMar>
      </w:tblPr>
      <w:tblGrid>
        <w:gridCol w:w="1080"/>
        <w:gridCol w:w="1498"/>
        <w:gridCol w:w="1666"/>
        <w:gridCol w:w="874"/>
        <w:gridCol w:w="2694"/>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Medical.TotalNum.Query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caps/>
              </w:rPr>
              <w:t>获取对应天数的预约人数</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6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7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69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RQ</w:t>
            </w:r>
          </w:p>
        </w:tc>
        <w:tc>
          <w:tcPr>
            <w:tcW w:w="166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是</w:t>
            </w:r>
          </w:p>
        </w:tc>
        <w:tc>
          <w:tcPr>
            <w:tcW w:w="2694"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体检日期,</w:t>
            </w:r>
            <w:r>
              <w:rPr>
                <w:rFonts w:ascii="宋体" w:hAnsi="宋体"/>
                <w:caps/>
              </w:rPr>
              <w:t>yyyy-</w:t>
            </w:r>
            <w:r>
              <w:rPr>
                <w:rFonts w:hint="eastAsia" w:ascii="宋体" w:hAnsi="宋体"/>
                <w:caps/>
              </w:rPr>
              <w:t>mm</w:t>
            </w:r>
            <w:r>
              <w:rPr>
                <w:rFonts w:ascii="宋体" w:hAnsi="宋体"/>
                <w:caps/>
              </w:rPr>
              <w:t>-dd</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vAlign w:val="center"/>
          </w:tcPr>
          <w:p>
            <w:pPr>
              <w:widowControl/>
              <w:jc w:val="center"/>
              <w:rPr>
                <w:rFonts w:ascii="宋体" w:hAnsi="宋体" w:cs="宋体"/>
                <w:caps/>
                <w:color w:val="000000"/>
                <w:kern w:val="0"/>
                <w:szCs w:val="24"/>
              </w:rPr>
            </w:pPr>
            <w:r>
              <w:rPr>
                <w:rFonts w:ascii="宋体" w:hAnsi="宋体" w:cs="宋体"/>
                <w:caps/>
                <w:color w:val="000000"/>
                <w:kern w:val="0"/>
                <w:szCs w:val="24"/>
              </w:rPr>
              <w:t>出参</w:t>
            </w: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ascii="宋体" w:hAnsi="宋体"/>
                <w:caps/>
              </w:rPr>
              <w:t>无出参</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YYZRS</w:t>
            </w:r>
          </w:p>
        </w:tc>
        <w:tc>
          <w:tcPr>
            <w:tcW w:w="1666"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694"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预约总人数</w:t>
            </w:r>
          </w:p>
        </w:tc>
      </w:tr>
    </w:tbl>
    <w:p>
      <w:pPr>
        <w:pStyle w:val="3"/>
        <w:keepLines w:val="0"/>
        <w:numPr>
          <w:ilvl w:val="1"/>
          <w:numId w:val="16"/>
        </w:numPr>
        <w:spacing w:before="120" w:after="60" w:line="240" w:lineRule="atLeast"/>
        <w:jc w:val="left"/>
        <w:rPr>
          <w:rFonts w:ascii="宋体" w:hAnsi="宋体" w:eastAsia="宋体"/>
          <w:caps/>
          <w:sz w:val="36"/>
        </w:rPr>
      </w:pPr>
      <w:bookmarkStart w:id="47" w:name="_Toc453492001"/>
      <w:r>
        <w:rPr>
          <w:rFonts w:hint="eastAsia" w:ascii="宋体" w:hAnsi="宋体" w:eastAsia="宋体"/>
          <w:caps/>
          <w:sz w:val="36"/>
        </w:rPr>
        <w:t>数据服务</w:t>
      </w:r>
      <w:bookmarkEnd w:id="47"/>
    </w:p>
    <w:p>
      <w:pPr>
        <w:rPr>
          <w:rFonts w:ascii="宋体" w:hAnsi="宋体"/>
          <w:caps/>
        </w:rPr>
      </w:pPr>
      <w:r>
        <w:rPr>
          <w:rFonts w:hint="eastAsia" w:ascii="宋体" w:hAnsi="宋体"/>
          <w:caps/>
        </w:rPr>
        <w:t>模块名称：</w:t>
      </w:r>
      <w:r>
        <w:fldChar w:fldCharType="begin"/>
      </w:r>
      <w:r>
        <w:instrText xml:space="preserve"> HYPERLINK "http://**.**.**.**/Servie/His.asmx?op=OutPatient" </w:instrText>
      </w:r>
      <w:r>
        <w:fldChar w:fldCharType="separate"/>
      </w:r>
      <w:r>
        <w:rPr>
          <w:rFonts w:ascii="宋体" w:hAnsi="宋体"/>
          <w:caps/>
        </w:rPr>
        <w:t>Information</w:t>
      </w:r>
      <w:r>
        <w:rPr>
          <w:rFonts w:ascii="宋体" w:hAnsi="宋体"/>
          <w:caps/>
        </w:rPr>
        <w:fldChar w:fldCharType="end"/>
      </w:r>
    </w:p>
    <w:p>
      <w:pPr>
        <w:pStyle w:val="4"/>
        <w:keepLines w:val="0"/>
        <w:numPr>
          <w:ilvl w:val="2"/>
          <w:numId w:val="16"/>
        </w:numPr>
        <w:spacing w:before="120" w:after="60" w:line="240" w:lineRule="atLeast"/>
        <w:jc w:val="left"/>
        <w:rPr>
          <w:rFonts w:ascii="宋体" w:hAnsi="宋体"/>
          <w:caps/>
          <w:sz w:val="32"/>
        </w:rPr>
      </w:pPr>
      <w:bookmarkStart w:id="48" w:name="_Toc453492002"/>
      <w:r>
        <w:rPr>
          <w:rFonts w:hint="eastAsia" w:ascii="宋体" w:hAnsi="宋体"/>
          <w:caps/>
          <w:sz w:val="32"/>
        </w:rPr>
        <w:t>基础数据</w:t>
      </w:r>
      <w:bookmarkEnd w:id="48"/>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获取科室列表</w:t>
      </w:r>
    </w:p>
    <w:tbl>
      <w:tblPr>
        <w:tblStyle w:val="31"/>
        <w:tblW w:w="7812" w:type="dxa"/>
        <w:tblInd w:w="93" w:type="dxa"/>
        <w:tblLayout w:type="fixed"/>
        <w:tblCellMar>
          <w:top w:w="0" w:type="dxa"/>
          <w:left w:w="108" w:type="dxa"/>
          <w:bottom w:w="0" w:type="dxa"/>
          <w:right w:w="108" w:type="dxa"/>
        </w:tblCellMar>
      </w:tblPr>
      <w:tblGrid>
        <w:gridCol w:w="1080"/>
        <w:gridCol w:w="1437"/>
        <w:gridCol w:w="1734"/>
        <w:gridCol w:w="765"/>
        <w:gridCol w:w="279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Basic.Depart.Query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获取HIS科室基础数据</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7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无入参</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站点，用于区分多院区</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JJ</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科室简介</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获取医生列表</w:t>
      </w:r>
    </w:p>
    <w:tbl>
      <w:tblPr>
        <w:tblStyle w:val="31"/>
        <w:tblW w:w="7812" w:type="dxa"/>
        <w:tblInd w:w="93" w:type="dxa"/>
        <w:tblLayout w:type="fixed"/>
        <w:tblCellMar>
          <w:top w:w="0" w:type="dxa"/>
          <w:left w:w="108" w:type="dxa"/>
          <w:bottom w:w="0" w:type="dxa"/>
          <w:right w:w="108" w:type="dxa"/>
        </w:tblCellMar>
      </w:tblPr>
      <w:tblGrid>
        <w:gridCol w:w="1080"/>
        <w:gridCol w:w="1398"/>
        <w:gridCol w:w="1734"/>
        <w:gridCol w:w="724"/>
        <w:gridCol w:w="287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Basic.Doctor.Query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获取HIS医生基础数据</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3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2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3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无入参</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XB</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性别</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所属科室ID，如所属多个科室，以</w:t>
            </w:r>
            <w:r>
              <w:rPr>
                <w:rFonts w:ascii="宋体" w:hAnsi="宋体"/>
                <w:caps/>
              </w:rPr>
              <w:t>“,</w:t>
            </w:r>
            <w:r>
              <w:rPr>
                <w:rFonts w:hint="eastAsia" w:ascii="宋体" w:hAnsi="宋体"/>
                <w:caps/>
              </w:rPr>
              <w:t>”间隔。</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JJ</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87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医生简介</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获取登记号类型</w:t>
      </w:r>
    </w:p>
    <w:tbl>
      <w:tblPr>
        <w:tblStyle w:val="31"/>
        <w:tblW w:w="7812" w:type="dxa"/>
        <w:tblInd w:w="93" w:type="dxa"/>
        <w:tblLayout w:type="fixed"/>
        <w:tblCellMar>
          <w:top w:w="0" w:type="dxa"/>
          <w:left w:w="108" w:type="dxa"/>
          <w:bottom w:w="0" w:type="dxa"/>
          <w:right w:w="108" w:type="dxa"/>
        </w:tblCellMar>
      </w:tblPr>
      <w:tblGrid>
        <w:gridCol w:w="1080"/>
        <w:gridCol w:w="1398"/>
        <w:gridCol w:w="1734"/>
        <w:gridCol w:w="724"/>
        <w:gridCol w:w="287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Basic.RegNoType.Query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获取HIS登记号类型</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3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2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3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无入参</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ID</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登记号类型ID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MC</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登记号类型名称</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获取检验指标列表</w:t>
      </w:r>
    </w:p>
    <w:tbl>
      <w:tblPr>
        <w:tblStyle w:val="31"/>
        <w:tblW w:w="7812" w:type="dxa"/>
        <w:tblInd w:w="93" w:type="dxa"/>
        <w:tblLayout w:type="fixed"/>
        <w:tblCellMar>
          <w:top w:w="0" w:type="dxa"/>
          <w:left w:w="108" w:type="dxa"/>
          <w:bottom w:w="0" w:type="dxa"/>
          <w:right w:w="108" w:type="dxa"/>
        </w:tblCellMar>
      </w:tblPr>
      <w:tblGrid>
        <w:gridCol w:w="1080"/>
        <w:gridCol w:w="1398"/>
        <w:gridCol w:w="1734"/>
        <w:gridCol w:w="724"/>
        <w:gridCol w:w="287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Basic.ExamineData.Query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获取HIS检验指标基础数据，用于指标解读对照</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3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2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3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无入参</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ZBLIST</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ZBLIST</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ID</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BM</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项目编码</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MC</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3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LX</w:t>
            </w:r>
          </w:p>
        </w:tc>
        <w:tc>
          <w:tcPr>
            <w:tcW w:w="173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2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6"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说明</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caps/>
        </w:rPr>
        <w:t>获取报告样式文件地址</w:t>
      </w:r>
    </w:p>
    <w:tbl>
      <w:tblPr>
        <w:tblStyle w:val="31"/>
        <w:tblW w:w="7812" w:type="dxa"/>
        <w:tblInd w:w="93" w:type="dxa"/>
        <w:tblLayout w:type="fixed"/>
        <w:tblCellMar>
          <w:top w:w="0" w:type="dxa"/>
          <w:left w:w="108" w:type="dxa"/>
          <w:bottom w:w="0" w:type="dxa"/>
          <w:right w:w="108" w:type="dxa"/>
        </w:tblCellMar>
      </w:tblPr>
      <w:tblGrid>
        <w:gridCol w:w="1080"/>
        <w:gridCol w:w="1498"/>
        <w:gridCol w:w="1548"/>
        <w:gridCol w:w="814"/>
        <w:gridCol w:w="2872"/>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Basic.ReportXSLT.Query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获取病人检查/检验报告内容，通过XML格式返回，图片需要单独下载</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1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BG</w:t>
            </w:r>
            <w:r>
              <w:rPr>
                <w:rFonts w:hint="eastAsia" w:ascii="宋体" w:hAnsi="宋体"/>
                <w:caps/>
              </w:rPr>
              <w:t>LX</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报告类型，1-检查、2-检验</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4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81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872"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YSWJ</w:t>
            </w:r>
          </w:p>
        </w:tc>
        <w:tc>
          <w:tcPr>
            <w:tcW w:w="154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1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2"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ITEM</w:t>
            </w:r>
          </w:p>
        </w:tc>
        <w:tc>
          <w:tcPr>
            <w:tcW w:w="154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YSWJ</w:t>
            </w:r>
          </w:p>
        </w:tc>
        <w:tc>
          <w:tcPr>
            <w:tcW w:w="81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72"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样式文件路径</w:t>
            </w:r>
          </w:p>
        </w:tc>
      </w:tr>
    </w:tbl>
    <w:p>
      <w:pPr>
        <w:pStyle w:val="5"/>
        <w:keepLines w:val="0"/>
        <w:numPr>
          <w:ilvl w:val="3"/>
          <w:numId w:val="16"/>
        </w:numPr>
        <w:spacing w:before="120" w:after="60" w:line="240" w:lineRule="atLeast"/>
        <w:jc w:val="left"/>
        <w:rPr>
          <w:rFonts w:ascii="宋体" w:hAnsi="宋体"/>
          <w:caps/>
        </w:rPr>
      </w:pPr>
      <w:r>
        <w:rPr>
          <w:rFonts w:hint="eastAsia" w:ascii="宋体" w:hAnsi="宋体"/>
          <w:caps/>
        </w:rPr>
        <w:t>获取站点列表</w:t>
      </w:r>
    </w:p>
    <w:tbl>
      <w:tblPr>
        <w:tblStyle w:val="31"/>
        <w:tblW w:w="7812" w:type="dxa"/>
        <w:tblInd w:w="93" w:type="dxa"/>
        <w:tblLayout w:type="fixed"/>
        <w:tblCellMar>
          <w:top w:w="0" w:type="dxa"/>
          <w:left w:w="108" w:type="dxa"/>
          <w:bottom w:w="0" w:type="dxa"/>
          <w:right w:w="108" w:type="dxa"/>
        </w:tblCellMar>
      </w:tblPr>
      <w:tblGrid>
        <w:gridCol w:w="1080"/>
        <w:gridCol w:w="1437"/>
        <w:gridCol w:w="1734"/>
        <w:gridCol w:w="765"/>
        <w:gridCol w:w="279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Basic.AllSite.Query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获取HIS站点基本数据。站点可理解为多院区。</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7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无入参</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站点，用于区分多院区</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ZDMC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站点名称</w:t>
            </w:r>
          </w:p>
        </w:tc>
      </w:tr>
    </w:tbl>
    <w:p>
      <w:pPr>
        <w:pStyle w:val="5"/>
        <w:keepLines w:val="0"/>
        <w:numPr>
          <w:ilvl w:val="3"/>
          <w:numId w:val="16"/>
        </w:numPr>
        <w:spacing w:before="120" w:after="60" w:line="240" w:lineRule="atLeast"/>
        <w:jc w:val="left"/>
        <w:rPr>
          <w:rFonts w:ascii="宋体" w:hAnsi="宋体"/>
          <w:caps/>
        </w:rPr>
      </w:pPr>
      <w:r>
        <w:rPr>
          <w:rFonts w:hint="eastAsia" w:ascii="宋体" w:hAnsi="宋体"/>
          <w:caps/>
        </w:rPr>
        <w:t>获取医院介绍信息</w:t>
      </w:r>
    </w:p>
    <w:tbl>
      <w:tblPr>
        <w:tblStyle w:val="31"/>
        <w:tblW w:w="7812" w:type="dxa"/>
        <w:tblInd w:w="93" w:type="dxa"/>
        <w:tblLayout w:type="fixed"/>
        <w:tblCellMar>
          <w:top w:w="0" w:type="dxa"/>
          <w:left w:w="108" w:type="dxa"/>
          <w:bottom w:w="0" w:type="dxa"/>
          <w:right w:w="108" w:type="dxa"/>
        </w:tblCellMar>
      </w:tblPr>
      <w:tblGrid>
        <w:gridCol w:w="1080"/>
        <w:gridCol w:w="1437"/>
        <w:gridCol w:w="1734"/>
        <w:gridCol w:w="765"/>
        <w:gridCol w:w="279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Basic.HospInfoBase.Query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获取医院介绍信息。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7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ALL</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szCs w:val="24"/>
              </w:rPr>
              <w:t>1-取所有站点的信息,0-根据&lt;ZD&gt;取该站点的信息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站点</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HOSPLIST</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HOSP</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HOSPLIST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HOSP</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站点，用于区分多院区</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HOSPINFO</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HOSP</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HOSPINFO</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XH</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序号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XMMC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XMNR</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项目内容</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SFTP</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1-有图片，0-没有图片</w:t>
            </w:r>
          </w:p>
        </w:tc>
      </w:tr>
    </w:tbl>
    <w:p>
      <w:pPr>
        <w:pStyle w:val="5"/>
        <w:keepLines w:val="0"/>
        <w:numPr>
          <w:ilvl w:val="3"/>
          <w:numId w:val="16"/>
        </w:numPr>
        <w:spacing w:before="120" w:after="60" w:line="240" w:lineRule="atLeast"/>
        <w:jc w:val="left"/>
        <w:rPr>
          <w:rFonts w:ascii="宋体" w:hAnsi="宋体"/>
          <w:caps/>
        </w:rPr>
      </w:pPr>
      <w:r>
        <w:rPr>
          <w:rFonts w:hint="eastAsia" w:ascii="宋体" w:hAnsi="宋体"/>
          <w:caps/>
        </w:rPr>
        <w:t>获取科室介绍信息</w:t>
      </w:r>
    </w:p>
    <w:tbl>
      <w:tblPr>
        <w:tblStyle w:val="31"/>
        <w:tblW w:w="7812" w:type="dxa"/>
        <w:tblInd w:w="93" w:type="dxa"/>
        <w:tblLayout w:type="fixed"/>
        <w:tblCellMar>
          <w:top w:w="0" w:type="dxa"/>
          <w:left w:w="108" w:type="dxa"/>
          <w:bottom w:w="0" w:type="dxa"/>
          <w:right w:w="108" w:type="dxa"/>
        </w:tblCellMar>
      </w:tblPr>
      <w:tblGrid>
        <w:gridCol w:w="1080"/>
        <w:gridCol w:w="1437"/>
        <w:gridCol w:w="1734"/>
        <w:gridCol w:w="765"/>
        <w:gridCol w:w="279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Basic.DeptInfoBase.Query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获取医院介绍信息。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7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科室ID。</w:t>
            </w:r>
            <w:r>
              <w:rPr>
                <w:rFonts w:hint="eastAsia"/>
                <w:szCs w:val="24"/>
              </w:rPr>
              <w:t>传入科室ID时，只取该科室ID的信息，其他参数忽略。如科室ID传空，为批量取科室信息。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szCs w:val="24"/>
              </w:rPr>
              <w:t>SCGXSJ</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szCs w:val="24"/>
              </w:rPr>
              <w:t>上次更新时间 yyyy-mm-dd hh24:mi:ss。仅KSID传空时有效。传值时，只更新上次更新时间之后有变化的数据。传空则更新所有数据。</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CZSJ</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操作时间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DEPTLIST</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DEPT</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DEPTLIST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KSID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DEPT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DEPT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ZD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DEPT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站点</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DEPTINFO</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szCs w:val="24"/>
              </w:rPr>
              <w:t>DEPT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DEPTINFO</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XH</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序号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XMMC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XMNR</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项目内容</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SFTP</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1-有图片，0-没有图片</w:t>
            </w:r>
          </w:p>
        </w:tc>
      </w:tr>
    </w:tbl>
    <w:p>
      <w:pPr>
        <w:pStyle w:val="5"/>
        <w:keepLines w:val="0"/>
        <w:numPr>
          <w:ilvl w:val="3"/>
          <w:numId w:val="16"/>
        </w:numPr>
        <w:spacing w:before="120" w:after="60" w:line="240" w:lineRule="atLeast"/>
        <w:jc w:val="left"/>
        <w:rPr>
          <w:rFonts w:ascii="宋体" w:hAnsi="宋体"/>
          <w:caps/>
        </w:rPr>
      </w:pPr>
      <w:r>
        <w:rPr>
          <w:rFonts w:hint="eastAsia" w:ascii="宋体" w:hAnsi="宋体"/>
          <w:caps/>
        </w:rPr>
        <w:t>获取医生介绍信息</w:t>
      </w:r>
    </w:p>
    <w:tbl>
      <w:tblPr>
        <w:tblStyle w:val="31"/>
        <w:tblW w:w="7812" w:type="dxa"/>
        <w:tblInd w:w="93" w:type="dxa"/>
        <w:tblLayout w:type="fixed"/>
        <w:tblCellMar>
          <w:top w:w="0" w:type="dxa"/>
          <w:left w:w="108" w:type="dxa"/>
          <w:bottom w:w="0" w:type="dxa"/>
          <w:right w:w="108" w:type="dxa"/>
        </w:tblCellMar>
      </w:tblPr>
      <w:tblGrid>
        <w:gridCol w:w="1080"/>
        <w:gridCol w:w="1437"/>
        <w:gridCol w:w="1734"/>
        <w:gridCol w:w="765"/>
        <w:gridCol w:w="279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Basic.PersInfoBase.Query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获取医院介绍信息。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7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RYID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人员ID。</w:t>
            </w:r>
            <w:r>
              <w:rPr>
                <w:rFonts w:hint="eastAsia"/>
                <w:szCs w:val="24"/>
              </w:rPr>
              <w:t>传入人员ID时，只取该人员ID的信息，其他参数忽略。如人员ID传空，为批量取人员信息。</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szCs w:val="24"/>
              </w:rPr>
              <w:t>SCGXSJ</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szCs w:val="24"/>
              </w:rPr>
              <w:t>上次更新时间 yyyy-mm-dd hh24:mi:ss。仅KSID传空时有效。传值时，只更新上次更新时间之后有变化的数据。传空则更新所有数据。</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CZSJ</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操作时间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szCs w:val="24"/>
              </w:rPr>
              <w:t>PERS</w:t>
            </w:r>
            <w:r>
              <w:rPr>
                <w:rFonts w:hint="eastAsia" w:ascii="宋体" w:hAnsi="宋体"/>
                <w:szCs w:val="24"/>
              </w:rPr>
              <w:t>LIST</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szCs w:val="24"/>
              </w:rPr>
              <w:t>PERS</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szCs w:val="24"/>
              </w:rPr>
              <w:t>PERS</w:t>
            </w:r>
            <w:r>
              <w:rPr>
                <w:rFonts w:hint="eastAsia" w:ascii="宋体" w:hAnsi="宋体"/>
                <w:szCs w:val="24"/>
              </w:rPr>
              <w:t>LIST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RYID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ascii="宋体" w:hAnsi="宋体"/>
                <w:szCs w:val="24"/>
              </w:rPr>
              <w:t>PERS</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人员ID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XM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ascii="宋体" w:hAnsi="宋体"/>
                <w:szCs w:val="24"/>
              </w:rPr>
              <w:t>PERS</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XB</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szCs w:val="24"/>
              </w:rPr>
              <w:t>PERS</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性别</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ascii="宋体" w:hAnsi="宋体"/>
                <w:szCs w:val="24"/>
              </w:rPr>
              <w:t>PERS</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szCs w:val="24"/>
              </w:rPr>
              <w:t>所属科室ID,如人员属于多个科室，用逗号隔开</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szCs w:val="24"/>
              </w:rPr>
              <w:t>PERS</w:t>
            </w:r>
            <w:r>
              <w:rPr>
                <w:rFonts w:hint="eastAsia" w:ascii="宋体" w:hAnsi="宋体"/>
                <w:szCs w:val="24"/>
              </w:rPr>
              <w:t>INFO</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szCs w:val="24"/>
              </w:rPr>
              <w:t>PERS</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ascii="宋体" w:hAnsi="宋体"/>
                <w:szCs w:val="24"/>
              </w:rPr>
              <w:t>PERS</w:t>
            </w:r>
            <w:r>
              <w:rPr>
                <w:rFonts w:hint="eastAsia" w:ascii="宋体" w:hAnsi="宋体"/>
                <w:szCs w:val="24"/>
              </w:rPr>
              <w:t>INFO</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XH</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序号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XMMC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XMNR</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项目内容</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SFTP</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szCs w:val="24"/>
              </w:rPr>
            </w:pPr>
            <w:r>
              <w:rPr>
                <w:rFonts w:hint="eastAsia" w:ascii="宋体" w:hAnsi="宋体"/>
                <w:szCs w:val="24"/>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1-有图片，0-没有图片</w:t>
            </w:r>
          </w:p>
        </w:tc>
      </w:tr>
    </w:tbl>
    <w:p>
      <w:pPr>
        <w:pStyle w:val="5"/>
        <w:keepLines w:val="0"/>
        <w:numPr>
          <w:ilvl w:val="3"/>
          <w:numId w:val="16"/>
        </w:numPr>
        <w:spacing w:before="120" w:after="60" w:line="240" w:lineRule="atLeast"/>
        <w:jc w:val="left"/>
        <w:rPr>
          <w:rFonts w:ascii="宋体" w:hAnsi="宋体"/>
          <w:caps/>
        </w:rPr>
      </w:pPr>
      <w:r>
        <w:rPr>
          <w:rFonts w:hint="eastAsia" w:ascii="宋体" w:hAnsi="宋体"/>
          <w:caps/>
        </w:rPr>
        <w:t>获取图片地址</w:t>
      </w:r>
    </w:p>
    <w:tbl>
      <w:tblPr>
        <w:tblStyle w:val="31"/>
        <w:tblW w:w="7812" w:type="dxa"/>
        <w:tblInd w:w="93" w:type="dxa"/>
        <w:tblLayout w:type="fixed"/>
        <w:tblCellMar>
          <w:top w:w="0" w:type="dxa"/>
          <w:left w:w="108" w:type="dxa"/>
          <w:bottom w:w="0" w:type="dxa"/>
          <w:right w:w="108" w:type="dxa"/>
        </w:tblCellMar>
      </w:tblPr>
      <w:tblGrid>
        <w:gridCol w:w="1080"/>
        <w:gridCol w:w="1437"/>
        <w:gridCol w:w="1734"/>
        <w:gridCol w:w="765"/>
        <w:gridCol w:w="279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Basic.InfoBasePic.Query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当医院介绍、科室介绍、医生介绍中存在图片(</w:t>
            </w:r>
            <w:r>
              <w:rPr>
                <w:rFonts w:hint="eastAsia" w:ascii="宋体" w:hAnsi="宋体"/>
                <w:szCs w:val="24"/>
              </w:rPr>
              <w:t>SFTP为1)时</w:t>
            </w:r>
            <w:r>
              <w:rPr>
                <w:rFonts w:hint="eastAsia" w:ascii="宋体" w:hAnsi="宋体" w:cs="宋体"/>
                <w:caps/>
                <w:kern w:val="0"/>
                <w:szCs w:val="24"/>
              </w:rPr>
              <w:t>，通过该服务获取图片的地址。</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7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LX</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1表示医生项目  2表示科室项目 3表示医院项目</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szCs w:val="24"/>
              </w:rPr>
              <w:t>XMMC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szCs w:val="24"/>
              </w:rPr>
              <w:t>项目名称。</w:t>
            </w: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szCs w:val="24"/>
              </w:rPr>
            </w:pPr>
            <w:r>
              <w:rPr>
                <w:rFonts w:hint="eastAsia"/>
                <w:szCs w:val="24"/>
              </w:rPr>
              <w:t>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szCs w:val="24"/>
              </w:rPr>
            </w:pPr>
            <w:r>
              <w:rPr>
                <w:rFonts w:hint="eastAsia"/>
                <w:szCs w:val="24"/>
              </w:rPr>
              <w:t>LX为1时，为人员ID；LX为2时，为科室ID；LX为3时，为站点</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WJ</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图片地址（相对路径）</w:t>
            </w:r>
          </w:p>
        </w:tc>
      </w:tr>
    </w:tbl>
    <w:p/>
    <w:p>
      <w:pPr>
        <w:pStyle w:val="4"/>
        <w:keepLines w:val="0"/>
        <w:numPr>
          <w:ilvl w:val="2"/>
          <w:numId w:val="16"/>
        </w:numPr>
        <w:spacing w:before="120" w:after="60" w:line="240" w:lineRule="atLeast"/>
        <w:jc w:val="left"/>
        <w:rPr>
          <w:rFonts w:ascii="宋体" w:hAnsi="宋体"/>
          <w:caps/>
          <w:sz w:val="32"/>
        </w:rPr>
      </w:pPr>
      <w:bookmarkStart w:id="49" w:name="_Toc453492003"/>
      <w:r>
        <w:rPr>
          <w:rFonts w:hint="eastAsia" w:ascii="宋体" w:hAnsi="宋体"/>
          <w:caps/>
          <w:sz w:val="32"/>
        </w:rPr>
        <w:t>业务数据</w:t>
      </w:r>
      <w:bookmarkEnd w:id="49"/>
    </w:p>
    <w:p>
      <w:pPr>
        <w:pStyle w:val="5"/>
        <w:keepLines w:val="0"/>
        <w:numPr>
          <w:ilvl w:val="3"/>
          <w:numId w:val="16"/>
        </w:numPr>
        <w:spacing w:before="120" w:after="60" w:line="240" w:lineRule="atLeast"/>
        <w:jc w:val="left"/>
        <w:rPr>
          <w:rFonts w:ascii="宋体" w:hAnsi="宋体" w:eastAsia="宋体"/>
          <w:caps/>
        </w:rPr>
      </w:pPr>
      <w:r>
        <w:rPr>
          <w:rFonts w:ascii="宋体" w:hAnsi="宋体" w:eastAsia="宋体"/>
          <w:caps/>
        </w:rPr>
        <w:t>获取当前在院病人列表</w:t>
      </w:r>
    </w:p>
    <w:tbl>
      <w:tblPr>
        <w:tblStyle w:val="31"/>
        <w:tblW w:w="8054" w:type="dxa"/>
        <w:tblInd w:w="137" w:type="dxa"/>
        <w:tblLayout w:type="fixed"/>
        <w:tblCellMar>
          <w:top w:w="0" w:type="dxa"/>
          <w:left w:w="108" w:type="dxa"/>
          <w:bottom w:w="0" w:type="dxa"/>
          <w:right w:w="108" w:type="dxa"/>
        </w:tblCellMar>
      </w:tblPr>
      <w:tblGrid>
        <w:gridCol w:w="1019"/>
        <w:gridCol w:w="1458"/>
        <w:gridCol w:w="1751"/>
        <w:gridCol w:w="875"/>
        <w:gridCol w:w="2951"/>
      </w:tblGrid>
      <w:tr>
        <w:tblPrEx>
          <w:tblLayout w:type="fixed"/>
          <w:tblCellMar>
            <w:top w:w="0" w:type="dxa"/>
            <w:left w:w="108" w:type="dxa"/>
            <w:bottom w:w="0" w:type="dxa"/>
            <w:right w:w="108" w:type="dxa"/>
          </w:tblCellMar>
        </w:tblPrEx>
        <w:trPr>
          <w:trHeight w:val="285" w:hRule="atLeast"/>
        </w:trPr>
        <w:tc>
          <w:tcPr>
            <w:tcW w:w="1019"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服务名</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ascii="宋体" w:hAnsi="宋体" w:cs="宋体"/>
                <w:kern w:val="0"/>
                <w:szCs w:val="24"/>
              </w:rPr>
              <w:t>Business.InHospital.Query</w:t>
            </w:r>
          </w:p>
        </w:tc>
      </w:tr>
      <w:tr>
        <w:tblPrEx>
          <w:tblLayout w:type="fixed"/>
          <w:tblCellMar>
            <w:top w:w="0" w:type="dxa"/>
            <w:left w:w="108" w:type="dxa"/>
            <w:bottom w:w="0" w:type="dxa"/>
            <w:right w:w="108" w:type="dxa"/>
          </w:tblCellMar>
        </w:tblPrEx>
        <w:trPr>
          <w:trHeight w:val="285" w:hRule="atLeast"/>
        </w:trPr>
        <w:tc>
          <w:tcPr>
            <w:tcW w:w="1019"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说明</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获取当前在院的住院病人列表</w:t>
            </w:r>
          </w:p>
        </w:tc>
      </w:tr>
      <w:tr>
        <w:tblPrEx>
          <w:tblLayout w:type="fixed"/>
          <w:tblCellMar>
            <w:top w:w="0" w:type="dxa"/>
            <w:left w:w="108" w:type="dxa"/>
            <w:bottom w:w="0" w:type="dxa"/>
            <w:right w:w="108" w:type="dxa"/>
          </w:tblCellMar>
        </w:tblPrEx>
        <w:trPr>
          <w:trHeight w:val="285" w:hRule="atLeast"/>
        </w:trPr>
        <w:tc>
          <w:tcPr>
            <w:tcW w:w="1019"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kern w:val="0"/>
                <w:szCs w:val="24"/>
              </w:rPr>
            </w:pPr>
          </w:p>
        </w:tc>
        <w:tc>
          <w:tcPr>
            <w:tcW w:w="145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节点名称</w:t>
            </w:r>
          </w:p>
        </w:tc>
        <w:tc>
          <w:tcPr>
            <w:tcW w:w="1751"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父节点名称</w:t>
            </w:r>
          </w:p>
        </w:tc>
        <w:tc>
          <w:tcPr>
            <w:tcW w:w="875"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必填</w:t>
            </w:r>
          </w:p>
        </w:tc>
        <w:tc>
          <w:tcPr>
            <w:tcW w:w="2951"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85" w:hRule="atLeast"/>
        </w:trPr>
        <w:tc>
          <w:tcPr>
            <w:tcW w:w="1019" w:type="dxa"/>
            <w:vMerge w:val="restart"/>
            <w:tcBorders>
              <w:top w:val="nil"/>
              <w:left w:val="single" w:color="auto" w:sz="4" w:space="0"/>
              <w:right w:val="single" w:color="auto" w:sz="4" w:space="0"/>
            </w:tcBorders>
            <w:shd w:val="clear" w:color="auto" w:fill="auto"/>
            <w:vAlign w:val="center"/>
          </w:tcPr>
          <w:p>
            <w:pPr>
              <w:spacing w:line="240" w:lineRule="auto"/>
              <w:jc w:val="center"/>
              <w:rPr>
                <w:rFonts w:ascii="宋体" w:hAnsi="宋体" w:cs="宋体"/>
                <w:caps/>
                <w:kern w:val="0"/>
                <w:szCs w:val="24"/>
              </w:rPr>
            </w:pPr>
            <w:r>
              <w:rPr>
                <w:rFonts w:hint="eastAsia" w:ascii="宋体" w:hAnsi="宋体" w:cs="宋体"/>
                <w:caps/>
                <w:kern w:val="0"/>
                <w:szCs w:val="24"/>
              </w:rPr>
              <w:t>入参</w:t>
            </w:r>
          </w:p>
        </w:tc>
        <w:tc>
          <w:tcPr>
            <w:tcW w:w="145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75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87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51"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85" w:hRule="atLeast"/>
        </w:trPr>
        <w:tc>
          <w:tcPr>
            <w:tcW w:w="1019" w:type="dxa"/>
            <w:vMerge w:val="continue"/>
            <w:tcBorders>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145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FSFY</w:t>
            </w:r>
          </w:p>
        </w:tc>
        <w:tc>
          <w:tcPr>
            <w:tcW w:w="175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7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51"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检查前一天是否发生费用  0-不检查,1-检查。检查费用用于判断是否向病人谁送日清单消息。传空默认检查</w:t>
            </w:r>
          </w:p>
        </w:tc>
      </w:tr>
      <w:tr>
        <w:tblPrEx>
          <w:tblLayout w:type="fixed"/>
          <w:tblCellMar>
            <w:top w:w="0" w:type="dxa"/>
            <w:left w:w="108" w:type="dxa"/>
            <w:bottom w:w="0" w:type="dxa"/>
            <w:right w:w="108" w:type="dxa"/>
          </w:tblCellMar>
        </w:tblPrEx>
        <w:trPr>
          <w:trHeight w:val="285" w:hRule="atLeast"/>
        </w:trPr>
        <w:tc>
          <w:tcPr>
            <w:tcW w:w="101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出参</w:t>
            </w:r>
          </w:p>
        </w:tc>
        <w:tc>
          <w:tcPr>
            <w:tcW w:w="145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175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87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2951"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85" w:hRule="atLeast"/>
        </w:trPr>
        <w:tc>
          <w:tcPr>
            <w:tcW w:w="1019"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45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ITEM</w:t>
            </w:r>
          </w:p>
        </w:tc>
        <w:tc>
          <w:tcPr>
            <w:tcW w:w="175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87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1"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85" w:hRule="atLeast"/>
        </w:trPr>
        <w:tc>
          <w:tcPr>
            <w:tcW w:w="1019"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45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BRID</w:t>
            </w:r>
          </w:p>
        </w:tc>
        <w:tc>
          <w:tcPr>
            <w:tcW w:w="175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ITEM</w:t>
            </w:r>
          </w:p>
        </w:tc>
        <w:tc>
          <w:tcPr>
            <w:tcW w:w="87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1"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病人ID</w:t>
            </w:r>
          </w:p>
        </w:tc>
      </w:tr>
      <w:tr>
        <w:tblPrEx>
          <w:tblLayout w:type="fixed"/>
          <w:tblCellMar>
            <w:top w:w="0" w:type="dxa"/>
            <w:left w:w="108" w:type="dxa"/>
            <w:bottom w:w="0" w:type="dxa"/>
            <w:right w:w="108" w:type="dxa"/>
          </w:tblCellMar>
        </w:tblPrEx>
        <w:trPr>
          <w:trHeight w:val="285" w:hRule="atLeast"/>
        </w:trPr>
        <w:tc>
          <w:tcPr>
            <w:tcW w:w="1019"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45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ZYCS</w:t>
            </w:r>
          </w:p>
        </w:tc>
        <w:tc>
          <w:tcPr>
            <w:tcW w:w="175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ITEM</w:t>
            </w:r>
          </w:p>
        </w:tc>
        <w:tc>
          <w:tcPr>
            <w:tcW w:w="87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1"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住院次数</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获取医生排班信息</w:t>
      </w:r>
    </w:p>
    <w:tbl>
      <w:tblPr>
        <w:tblStyle w:val="31"/>
        <w:tblW w:w="7812" w:type="dxa"/>
        <w:tblInd w:w="93" w:type="dxa"/>
        <w:tblLayout w:type="fixed"/>
        <w:tblCellMar>
          <w:top w:w="0" w:type="dxa"/>
          <w:left w:w="108" w:type="dxa"/>
          <w:bottom w:w="0" w:type="dxa"/>
          <w:right w:w="108" w:type="dxa"/>
        </w:tblCellMar>
      </w:tblPr>
      <w:tblGrid>
        <w:gridCol w:w="1080"/>
        <w:gridCol w:w="1498"/>
        <w:gridCol w:w="1548"/>
        <w:gridCol w:w="814"/>
        <w:gridCol w:w="2872"/>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Business.DoctorPlan.Query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获取指定医生的排班信息，可用于排班表、停换诊</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9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4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81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72"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nil"/>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9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YSID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医生ID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KSID</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科室ID</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KSSJ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开始时间</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CXTS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查询天数</w:t>
            </w: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HZDW</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合作单位，固定传入第三方名称</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nil"/>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HL</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号类，可传多个用逗号分隔，格式:普通,专家</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PBLIST</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PBLIST</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日期，格式(YYYY-MM-DD)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SYHS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剩余号数</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SBSJ</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上班时间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9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YGS</w:t>
            </w:r>
          </w:p>
        </w:tc>
        <w:tc>
          <w:tcPr>
            <w:tcW w:w="1548"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PB</w:t>
            </w:r>
          </w:p>
        </w:tc>
        <w:tc>
          <w:tcPr>
            <w:tcW w:w="814"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872"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已挂号数</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获取离院病人列表</w:t>
      </w:r>
    </w:p>
    <w:tbl>
      <w:tblPr>
        <w:tblStyle w:val="31"/>
        <w:tblW w:w="7812" w:type="dxa"/>
        <w:tblInd w:w="93" w:type="dxa"/>
        <w:tblLayout w:type="fixed"/>
        <w:tblCellMar>
          <w:top w:w="0" w:type="dxa"/>
          <w:left w:w="108" w:type="dxa"/>
          <w:bottom w:w="0" w:type="dxa"/>
          <w:right w:w="108" w:type="dxa"/>
        </w:tblCellMar>
      </w:tblPr>
      <w:tblGrid>
        <w:gridCol w:w="1080"/>
        <w:gridCol w:w="1401"/>
        <w:gridCol w:w="1557"/>
        <w:gridCol w:w="797"/>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Business.LeaveHosPatient.Query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对特定人群进行特定操作的基础，例如离院回访</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5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RQ</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日期，格式(YYYY-MM-DD)</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GROUP</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YS</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YSID</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医生ID</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获取交易汇总数据（按日）</w:t>
      </w:r>
    </w:p>
    <w:tbl>
      <w:tblPr>
        <w:tblStyle w:val="31"/>
        <w:tblW w:w="7812" w:type="dxa"/>
        <w:tblInd w:w="93" w:type="dxa"/>
        <w:tblLayout w:type="fixed"/>
        <w:tblCellMar>
          <w:top w:w="0" w:type="dxa"/>
          <w:left w:w="108" w:type="dxa"/>
          <w:bottom w:w="0" w:type="dxa"/>
          <w:right w:w="108" w:type="dxa"/>
        </w:tblCellMar>
      </w:tblPr>
      <w:tblGrid>
        <w:gridCol w:w="1080"/>
        <w:gridCol w:w="1401"/>
        <w:gridCol w:w="1557"/>
        <w:gridCol w:w="797"/>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Business.CostTransData.Query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按天获取HIS中指定通道的结算汇总数据</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5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RQ</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日期，格式(YYYY-MM-DD)</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JE</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交易汇总金额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SL</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交易数量</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获取交易明细数据（按日）</w:t>
      </w:r>
    </w:p>
    <w:tbl>
      <w:tblPr>
        <w:tblStyle w:val="31"/>
        <w:tblW w:w="7812" w:type="dxa"/>
        <w:tblInd w:w="93" w:type="dxa"/>
        <w:tblLayout w:type="fixed"/>
        <w:tblCellMar>
          <w:top w:w="0" w:type="dxa"/>
          <w:left w:w="108" w:type="dxa"/>
          <w:bottom w:w="0" w:type="dxa"/>
          <w:right w:w="108" w:type="dxa"/>
        </w:tblCellMar>
      </w:tblPr>
      <w:tblGrid>
        <w:gridCol w:w="1080"/>
        <w:gridCol w:w="1401"/>
        <w:gridCol w:w="1557"/>
        <w:gridCol w:w="797"/>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Business.TransData.Query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按天获取HIS中指定通道的结算明细数据及交易状态。</w:t>
            </w:r>
          </w:p>
          <w:p>
            <w:pPr>
              <w:widowControl/>
              <w:jc w:val="left"/>
              <w:rPr>
                <w:rFonts w:ascii="宋体" w:hAnsi="宋体" w:cs="宋体"/>
                <w:caps/>
                <w:kern w:val="0"/>
                <w:szCs w:val="24"/>
              </w:rPr>
            </w:pPr>
            <w:r>
              <w:rPr>
                <w:rFonts w:ascii="宋体" w:hAnsi="宋体" w:cs="宋体"/>
                <w:caps/>
                <w:kern w:val="0"/>
                <w:szCs w:val="24"/>
              </w:rPr>
              <w:t>1</w:t>
            </w:r>
            <w:r>
              <w:rPr>
                <w:rFonts w:hint="eastAsia" w:ascii="宋体" w:hAnsi="宋体" w:cs="宋体"/>
                <w:caps/>
                <w:kern w:val="0"/>
                <w:szCs w:val="24"/>
              </w:rPr>
              <w:t>、</w:t>
            </w:r>
            <w:r>
              <w:rPr>
                <w:rFonts w:ascii="宋体" w:hAnsi="宋体" w:cs="宋体"/>
                <w:caps/>
                <w:kern w:val="0"/>
                <w:szCs w:val="24"/>
              </w:rPr>
              <w:t>&lt;HISJYRQ&gt;</w:t>
            </w:r>
            <w:r>
              <w:rPr>
                <w:rFonts w:hint="eastAsia" w:ascii="宋体" w:hAnsi="宋体" w:cs="宋体"/>
                <w:caps/>
                <w:kern w:val="0"/>
                <w:szCs w:val="24"/>
              </w:rPr>
              <w:t>节点不为空，且&lt;JYLSH&gt;节点也不为空时，优先查询该日期和JYLSH的数据；</w:t>
            </w:r>
          </w:p>
          <w:p>
            <w:pPr>
              <w:widowControl/>
              <w:jc w:val="left"/>
              <w:rPr>
                <w:rFonts w:ascii="宋体" w:hAnsi="宋体" w:cs="宋体"/>
                <w:caps/>
                <w:kern w:val="0"/>
                <w:szCs w:val="24"/>
              </w:rPr>
            </w:pPr>
            <w:r>
              <w:rPr>
                <w:rFonts w:ascii="宋体" w:hAnsi="宋体" w:cs="宋体"/>
                <w:caps/>
                <w:kern w:val="0"/>
                <w:szCs w:val="24"/>
              </w:rPr>
              <w:t>2</w:t>
            </w:r>
            <w:r>
              <w:rPr>
                <w:rFonts w:hint="eastAsia" w:ascii="宋体" w:hAnsi="宋体" w:cs="宋体"/>
                <w:caps/>
                <w:kern w:val="0"/>
                <w:szCs w:val="24"/>
              </w:rPr>
              <w:t>、</w:t>
            </w:r>
            <w:r>
              <w:rPr>
                <w:rFonts w:ascii="宋体" w:hAnsi="宋体" w:cs="宋体"/>
                <w:caps/>
                <w:kern w:val="0"/>
                <w:szCs w:val="24"/>
              </w:rPr>
              <w:t>&lt;HISJYRQ&gt;</w:t>
            </w:r>
            <w:r>
              <w:rPr>
                <w:rFonts w:hint="eastAsia" w:ascii="宋体" w:hAnsi="宋体" w:cs="宋体"/>
                <w:caps/>
                <w:kern w:val="0"/>
                <w:szCs w:val="24"/>
              </w:rPr>
              <w:t>节点为空，&lt;RQ&gt;节点不为空，且&lt;JYLSH&gt;节点也不为空时，查询&lt;RQ&gt;&lt;/RQ&gt;节点前后15天该交易号&lt;JYLSH&gt;的数据；</w:t>
            </w:r>
          </w:p>
          <w:p>
            <w:pPr>
              <w:widowControl/>
              <w:jc w:val="left"/>
              <w:rPr>
                <w:rFonts w:ascii="宋体" w:hAnsi="宋体" w:cs="宋体"/>
                <w:caps/>
                <w:kern w:val="0"/>
                <w:szCs w:val="24"/>
              </w:rPr>
            </w:pPr>
            <w:r>
              <w:rPr>
                <w:rFonts w:ascii="宋体" w:hAnsi="宋体" w:cs="宋体"/>
                <w:caps/>
                <w:kern w:val="0"/>
                <w:szCs w:val="24"/>
              </w:rPr>
              <w:t>3</w:t>
            </w:r>
            <w:r>
              <w:rPr>
                <w:rFonts w:hint="eastAsia" w:ascii="宋体" w:hAnsi="宋体" w:cs="宋体"/>
                <w:caps/>
                <w:kern w:val="0"/>
                <w:szCs w:val="24"/>
              </w:rPr>
              <w:t>、</w:t>
            </w:r>
            <w:r>
              <w:rPr>
                <w:rFonts w:ascii="宋体" w:hAnsi="宋体" w:cs="宋体"/>
                <w:caps/>
                <w:kern w:val="0"/>
                <w:szCs w:val="24"/>
              </w:rPr>
              <w:t>&lt;HISJYRQ&gt;</w:t>
            </w:r>
            <w:r>
              <w:rPr>
                <w:rFonts w:hint="eastAsia" w:ascii="宋体" w:hAnsi="宋体" w:cs="宋体"/>
                <w:caps/>
                <w:kern w:val="0"/>
                <w:szCs w:val="24"/>
              </w:rPr>
              <w:t>和&lt;JYLSH&gt;节点都为空，查询&lt;RQ&gt;节点该日期所有的数据</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40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5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9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401"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JSKLB</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结算卡类别，固定传入第三方名称</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JYLSH</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交易流水号</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HISJYRQ</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HIS交易日期</w:t>
            </w:r>
          </w:p>
        </w:tc>
      </w:tr>
      <w:tr>
        <w:tblPrEx>
          <w:tblLayout w:type="fixed"/>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RQ</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日期，格式(YYYY-MM-DD)</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s="宋体"/>
                <w:caps/>
                <w:color w:val="000000"/>
                <w:kern w:val="0"/>
                <w:szCs w:val="24"/>
              </w:rPr>
              <w:t>出参</w:t>
            </w: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JYMXLIST</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交易明细</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JYMXLIST</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LX</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0-挂号,1-收费,2-预交,3-结帐,4-医保二次结算转帐,9-其他</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CZSJ</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操作时间，即HIS登记时间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BRID</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JYH</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交易号</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ZFZT</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支付状态，1-付款，0-退款</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40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JE</w:t>
            </w:r>
          </w:p>
        </w:tc>
        <w:tc>
          <w:tcPr>
            <w:tcW w:w="155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MX</w:t>
            </w:r>
          </w:p>
        </w:tc>
        <w:tc>
          <w:tcPr>
            <w:tcW w:w="79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交易金额</w:t>
            </w:r>
          </w:p>
        </w:tc>
      </w:tr>
    </w:tbl>
    <w:p>
      <w:pPr>
        <w:pStyle w:val="4"/>
        <w:keepLines w:val="0"/>
        <w:numPr>
          <w:ilvl w:val="2"/>
          <w:numId w:val="16"/>
        </w:numPr>
        <w:spacing w:before="120" w:after="60" w:line="240" w:lineRule="atLeast"/>
        <w:jc w:val="left"/>
        <w:rPr>
          <w:rFonts w:ascii="宋体" w:hAnsi="宋体"/>
          <w:caps/>
          <w:sz w:val="36"/>
        </w:rPr>
      </w:pPr>
      <w:bookmarkStart w:id="50" w:name="_Toc453492004"/>
      <w:r>
        <w:rPr>
          <w:rFonts w:hint="eastAsia" w:ascii="宋体" w:hAnsi="宋体"/>
          <w:caps/>
          <w:sz w:val="36"/>
        </w:rPr>
        <w:t>项目价格查询</w:t>
      </w:r>
      <w:bookmarkEnd w:id="50"/>
    </w:p>
    <w:p>
      <w:pPr>
        <w:pStyle w:val="5"/>
        <w:keepLines w:val="0"/>
        <w:numPr>
          <w:ilvl w:val="3"/>
          <w:numId w:val="16"/>
        </w:numPr>
        <w:spacing w:before="120" w:after="60" w:line="240" w:lineRule="atLeast"/>
        <w:jc w:val="left"/>
        <w:rPr>
          <w:caps/>
        </w:rPr>
      </w:pPr>
      <w:r>
        <w:rPr>
          <w:rFonts w:hint="eastAsia"/>
          <w:caps/>
        </w:rPr>
        <w:t>获取收费类别</w:t>
      </w:r>
    </w:p>
    <w:tbl>
      <w:tblPr>
        <w:tblStyle w:val="31"/>
        <w:tblW w:w="7812" w:type="dxa"/>
        <w:tblInd w:w="93" w:type="dxa"/>
        <w:tblLayout w:type="fixed"/>
        <w:tblCellMar>
          <w:top w:w="0" w:type="dxa"/>
          <w:left w:w="108" w:type="dxa"/>
          <w:bottom w:w="0" w:type="dxa"/>
          <w:right w:w="108" w:type="dxa"/>
        </w:tblCellMar>
      </w:tblPr>
      <w:tblGrid>
        <w:gridCol w:w="1080"/>
        <w:gridCol w:w="1437"/>
        <w:gridCol w:w="1734"/>
        <w:gridCol w:w="765"/>
        <w:gridCol w:w="2796"/>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Basic.ChargeType.Query</w:t>
            </w:r>
            <w:bookmarkStart w:id="56" w:name="_GoBack"/>
            <w:bookmarkEnd w:id="56"/>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获取HIS收费类别基本数据</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79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无入参</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收费类别编码</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796"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收费类别名称</w:t>
            </w:r>
          </w:p>
        </w:tc>
      </w:tr>
    </w:tbl>
    <w:p>
      <w:pPr>
        <w:pStyle w:val="5"/>
        <w:keepLines w:val="0"/>
        <w:numPr>
          <w:ilvl w:val="3"/>
          <w:numId w:val="16"/>
        </w:numPr>
        <w:spacing w:before="120" w:after="60" w:line="240" w:lineRule="atLeast"/>
        <w:jc w:val="left"/>
        <w:rPr>
          <w:caps/>
        </w:rPr>
      </w:pPr>
      <w:r>
        <w:rPr>
          <w:rFonts w:hint="eastAsia"/>
          <w:caps/>
        </w:rPr>
        <w:t>获取收费项目及价格</w:t>
      </w:r>
    </w:p>
    <w:tbl>
      <w:tblPr>
        <w:tblStyle w:val="31"/>
        <w:tblW w:w="8056" w:type="dxa"/>
        <w:tblInd w:w="93" w:type="dxa"/>
        <w:tblLayout w:type="fixed"/>
        <w:tblCellMar>
          <w:top w:w="0" w:type="dxa"/>
          <w:left w:w="108" w:type="dxa"/>
          <w:bottom w:w="0" w:type="dxa"/>
          <w:right w:w="108" w:type="dxa"/>
        </w:tblCellMar>
      </w:tblPr>
      <w:tblGrid>
        <w:gridCol w:w="1080"/>
        <w:gridCol w:w="1437"/>
        <w:gridCol w:w="1734"/>
        <w:gridCol w:w="765"/>
        <w:gridCol w:w="3040"/>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976"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Basic.ProjectNormPrice.Query</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976"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获取该类别下的收费项目及价格</w:t>
            </w:r>
          </w:p>
          <w:p>
            <w:pPr>
              <w:widowControl/>
              <w:jc w:val="left"/>
              <w:rPr>
                <w:rFonts w:ascii="宋体" w:hAnsi="宋体"/>
                <w:caps/>
              </w:rPr>
            </w:pPr>
            <w:r>
              <w:rPr>
                <w:rFonts w:hint="eastAsia" w:ascii="宋体" w:hAnsi="宋体" w:cs="宋体"/>
                <w:caps/>
                <w:kern w:val="0"/>
                <w:szCs w:val="24"/>
              </w:rPr>
              <w:t>只传</w:t>
            </w:r>
            <w:r>
              <w:rPr>
                <w:rFonts w:hint="eastAsia" w:ascii="宋体" w:hAnsi="宋体"/>
                <w:caps/>
              </w:rPr>
              <w:t>收费类别id不传项目名称，返回该类别下所有项目</w:t>
            </w:r>
          </w:p>
          <w:p>
            <w:pPr>
              <w:widowControl/>
              <w:jc w:val="left"/>
              <w:rPr>
                <w:rFonts w:ascii="宋体" w:hAnsi="宋体"/>
                <w:caps/>
              </w:rPr>
            </w:pPr>
            <w:r>
              <w:rPr>
                <w:rFonts w:hint="eastAsia" w:ascii="宋体" w:hAnsi="宋体"/>
                <w:caps/>
              </w:rPr>
              <w:t>只传项目名称不传收费类别ID，返回所有类别下符合该名称的项目</w:t>
            </w:r>
          </w:p>
          <w:p>
            <w:pPr>
              <w:widowControl/>
              <w:jc w:val="left"/>
              <w:rPr>
                <w:rFonts w:ascii="宋体" w:hAnsi="宋体" w:cs="宋体"/>
                <w:caps/>
                <w:kern w:val="0"/>
                <w:szCs w:val="24"/>
              </w:rPr>
            </w:pPr>
            <w:r>
              <w:rPr>
                <w:rFonts w:hint="eastAsia" w:ascii="宋体" w:hAnsi="宋体"/>
                <w:caps/>
              </w:rPr>
              <w:t>收费类别ID和项目名称同时传入，返回该类别下符合该名称的项目</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73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6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3040"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43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40" w:hRule="atLeast"/>
        </w:trPr>
        <w:tc>
          <w:tcPr>
            <w:tcW w:w="1080"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SFLBID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收费类别id</w:t>
            </w:r>
          </w:p>
        </w:tc>
      </w:tr>
      <w:tr>
        <w:tblPrEx>
          <w:tblLayout w:type="fixed"/>
          <w:tblCellMar>
            <w:top w:w="0" w:type="dxa"/>
            <w:left w:w="108" w:type="dxa"/>
            <w:bottom w:w="0" w:type="dxa"/>
            <w:right w:w="108" w:type="dxa"/>
          </w:tblCellMar>
        </w:tblPrEx>
        <w:trPr>
          <w:trHeight w:val="240" w:hRule="atLeast"/>
        </w:trPr>
        <w:tc>
          <w:tcPr>
            <w:tcW w:w="1080" w:type="dxa"/>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XMMC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项目名称（或简码）</w:t>
            </w:r>
          </w:p>
        </w:tc>
      </w:tr>
      <w:tr>
        <w:tblPrEx>
          <w:tblLayout w:type="fixed"/>
          <w:tblCellMar>
            <w:top w:w="0" w:type="dxa"/>
            <w:left w:w="108" w:type="dxa"/>
            <w:bottom w:w="0" w:type="dxa"/>
            <w:right w:w="108" w:type="dxa"/>
          </w:tblCellMar>
        </w:tblPrEx>
        <w:trPr>
          <w:trHeight w:val="240" w:hRule="atLeast"/>
        </w:trPr>
        <w:tc>
          <w:tcPr>
            <w:tcW w:w="1080" w:type="dxa"/>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DQYS</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当前页数，用于分页返回数据</w:t>
            </w:r>
          </w:p>
        </w:tc>
      </w:tr>
      <w:tr>
        <w:tblPrEx>
          <w:tblLayout w:type="fixed"/>
          <w:tblCellMar>
            <w:top w:w="0" w:type="dxa"/>
            <w:left w:w="108" w:type="dxa"/>
            <w:bottom w:w="0" w:type="dxa"/>
            <w:right w:w="108" w:type="dxa"/>
          </w:tblCellMar>
        </w:tblPrEx>
        <w:trPr>
          <w:trHeight w:val="240" w:hRule="atLeast"/>
        </w:trPr>
        <w:tc>
          <w:tcPr>
            <w:tcW w:w="1080" w:type="dxa"/>
            <w:tcBorders>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ascii="宋体" w:hAnsi="宋体"/>
                <w:caps/>
              </w:rPr>
              <w:t>JLTS</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记录条数，每页返回的记录条数</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s="宋体"/>
                <w:caps/>
                <w:kern w:val="0"/>
                <w:szCs w:val="24"/>
              </w:rPr>
              <w:t>出参</w:t>
            </w: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LIST</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SFLBID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收费类别id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SFLBMC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收费类别名称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XMID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收费项目编号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XMMC</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收费项目名称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GG</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规格</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CD</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产地</w:t>
            </w:r>
            <w:r>
              <w:rPr>
                <w:rFonts w:ascii="宋体" w:hAnsi="宋体"/>
                <w:caps/>
              </w:rPr>
              <w:t>(</w:t>
            </w:r>
            <w:r>
              <w:rPr>
                <w:rFonts w:hint="eastAsia" w:ascii="宋体" w:hAnsi="宋体"/>
                <w:caps/>
              </w:rPr>
              <w:t>药品、</w:t>
            </w:r>
            <w:r>
              <w:rPr>
                <w:rFonts w:ascii="宋体" w:hAnsi="宋体"/>
                <w:caps/>
              </w:rPr>
              <w:t>卫材</w:t>
            </w:r>
            <w:r>
              <w:rPr>
                <w:rFonts w:hint="eastAsia" w:ascii="宋体" w:hAnsi="宋体"/>
                <w:caps/>
              </w:rPr>
              <w:t>的生</w:t>
            </w:r>
            <w:r>
              <w:rPr>
                <w:rFonts w:ascii="宋体" w:hAnsi="宋体"/>
                <w:caps/>
              </w:rPr>
              <w:t>产商</w:t>
            </w:r>
            <w:r>
              <w:rPr>
                <w:rFonts w:hint="eastAsia" w:ascii="宋体" w:hAnsi="宋体"/>
                <w:caps/>
              </w:rPr>
              <w:t>)</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DW</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售价单位</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w:t>
            </w:r>
          </w:p>
        </w:tc>
        <w:tc>
          <w:tcPr>
            <w:tcW w:w="1734"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ITEM</w:t>
            </w:r>
          </w:p>
        </w:tc>
        <w:tc>
          <w:tcPr>
            <w:tcW w:w="76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3040"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单价</w:t>
            </w:r>
          </w:p>
        </w:tc>
      </w:tr>
    </w:tbl>
    <w:p>
      <w:pPr>
        <w:pStyle w:val="3"/>
        <w:keepLines w:val="0"/>
        <w:numPr>
          <w:ilvl w:val="1"/>
          <w:numId w:val="16"/>
        </w:numPr>
        <w:spacing w:before="120" w:after="60" w:line="240" w:lineRule="atLeast"/>
        <w:jc w:val="left"/>
        <w:rPr>
          <w:rFonts w:ascii="宋体" w:hAnsi="宋体" w:eastAsia="宋体"/>
          <w:caps/>
          <w:sz w:val="36"/>
        </w:rPr>
      </w:pPr>
      <w:bookmarkStart w:id="51" w:name="_Toc453492005"/>
      <w:r>
        <w:rPr>
          <w:rFonts w:hint="eastAsia" w:ascii="宋体" w:hAnsi="宋体" w:eastAsia="宋体"/>
          <w:caps/>
          <w:sz w:val="36"/>
        </w:rPr>
        <w:t>消息服务</w:t>
      </w:r>
      <w:bookmarkEnd w:id="51"/>
    </w:p>
    <w:p>
      <w:pPr>
        <w:rPr>
          <w:b/>
          <w:caps/>
        </w:rPr>
      </w:pPr>
      <w:r>
        <w:rPr>
          <w:b/>
          <w:caps/>
        </w:rPr>
        <w:t>说明：</w:t>
      </w:r>
    </w:p>
    <w:p>
      <w:pPr>
        <w:pStyle w:val="36"/>
        <w:numPr>
          <w:ilvl w:val="0"/>
          <w:numId w:val="28"/>
        </w:numPr>
        <w:ind w:firstLineChars="0"/>
        <w:rPr>
          <w:caps/>
        </w:rPr>
      </w:pPr>
      <w:r>
        <w:rPr>
          <w:rFonts w:hint="eastAsia"/>
          <w:caps/>
        </w:rPr>
        <w:t>消息服务是</w:t>
      </w:r>
      <w:r>
        <w:rPr>
          <w:rFonts w:hint="eastAsia" w:ascii="宋体" w:hAnsi="宋体"/>
          <w:caps/>
        </w:rPr>
        <w:t>由信息平台服务主动推送给第三方应用平台的消息。</w:t>
      </w:r>
    </w:p>
    <w:p>
      <w:pPr>
        <w:pStyle w:val="36"/>
        <w:numPr>
          <w:ilvl w:val="0"/>
          <w:numId w:val="28"/>
        </w:numPr>
        <w:ind w:firstLineChars="0"/>
        <w:rPr>
          <w:caps/>
        </w:rPr>
      </w:pPr>
      <w:r>
        <w:rPr>
          <w:rFonts w:ascii="宋体" w:hAnsi="宋体"/>
          <w:caps/>
        </w:rPr>
        <w:t>所有传入信息交互平台的消息标准格式如下（与发送给第三方的消息格式有些不同）：</w:t>
      </w:r>
    </w:p>
    <w:p>
      <w:pPr>
        <w:ind w:firstLine="360"/>
        <w:rPr>
          <w:rFonts w:ascii="宋体" w:hAnsi="宋体"/>
          <w:caps/>
        </w:rPr>
      </w:pPr>
      <w:r>
        <w:rPr>
          <w:rFonts w:ascii="宋体" w:hAnsi="宋体"/>
          <w:caps/>
        </w:rPr>
        <w:t>&lt;ROOT&gt;</w:t>
      </w:r>
    </w:p>
    <w:p>
      <w:pPr>
        <w:ind w:left="420" w:firstLine="420"/>
        <w:rPr>
          <w:rFonts w:ascii="宋体" w:hAnsi="宋体"/>
          <w:caps/>
        </w:rPr>
      </w:pPr>
      <w:r>
        <w:rPr>
          <w:rFonts w:hint="eastAsia" w:ascii="宋体" w:hAnsi="宋体"/>
          <w:caps/>
        </w:rPr>
        <w:t>&lt;SERVICE&gt;&lt;![CDATA[通知类型服务名]]</w:t>
      </w:r>
      <w:r>
        <w:rPr>
          <w:rFonts w:ascii="宋体" w:hAnsi="宋体"/>
          <w:caps/>
        </w:rPr>
        <w:t>&gt;</w:t>
      </w:r>
      <w:r>
        <w:rPr>
          <w:rFonts w:hint="eastAsia" w:ascii="宋体" w:hAnsi="宋体"/>
          <w:caps/>
        </w:rPr>
        <w:t>&lt;/SERVICE&gt;</w:t>
      </w:r>
    </w:p>
    <w:p>
      <w:pPr>
        <w:ind w:left="420" w:firstLine="420"/>
        <w:rPr>
          <w:rFonts w:ascii="宋体" w:hAnsi="宋体"/>
          <w:caps/>
        </w:rPr>
      </w:pPr>
      <w:r>
        <w:rPr>
          <w:rFonts w:hint="eastAsia" w:ascii="宋体" w:hAnsi="宋体"/>
          <w:caps/>
        </w:rPr>
        <w:t>&lt;JSKLB&gt;&lt;![CDATA[结算卡类别]]</w:t>
      </w:r>
      <w:r>
        <w:rPr>
          <w:rFonts w:ascii="宋体" w:hAnsi="宋体"/>
          <w:caps/>
        </w:rPr>
        <w:t>&gt;</w:t>
      </w:r>
      <w:r>
        <w:rPr>
          <w:rFonts w:hint="eastAsia" w:ascii="宋体" w:hAnsi="宋体"/>
          <w:caps/>
        </w:rPr>
        <w:t>&lt;/JSKLB&gt;</w:t>
      </w:r>
    </w:p>
    <w:p>
      <w:pPr>
        <w:pStyle w:val="36"/>
        <w:ind w:left="360" w:firstLine="480"/>
        <w:rPr>
          <w:rFonts w:ascii="宋体" w:hAnsi="宋体"/>
          <w:caps/>
        </w:rPr>
      </w:pPr>
      <w:r>
        <w:rPr>
          <w:rFonts w:ascii="宋体" w:hAnsi="宋体"/>
          <w:caps/>
        </w:rPr>
        <w:t>&lt;DATAPARAM&gt;</w:t>
      </w:r>
    </w:p>
    <w:p>
      <w:pPr>
        <w:pStyle w:val="36"/>
        <w:ind w:left="360" w:firstLine="480"/>
        <w:rPr>
          <w:rFonts w:ascii="宋体" w:hAnsi="宋体"/>
          <w:caps/>
        </w:rPr>
      </w:pPr>
      <w:r>
        <w:rPr>
          <w:rFonts w:hint="eastAsia" w:ascii="宋体" w:hAnsi="宋体"/>
          <w:caps/>
        </w:rPr>
        <w:t xml:space="preserve">     &lt;![CDATA[具体业务参数]]</w:t>
      </w:r>
      <w:r>
        <w:rPr>
          <w:rFonts w:ascii="宋体" w:hAnsi="宋体"/>
          <w:caps/>
        </w:rPr>
        <w:t>&gt;</w:t>
      </w:r>
    </w:p>
    <w:p>
      <w:pPr>
        <w:pStyle w:val="36"/>
        <w:ind w:left="360" w:firstLine="480"/>
        <w:rPr>
          <w:rFonts w:ascii="宋体" w:hAnsi="宋体"/>
          <w:caps/>
        </w:rPr>
      </w:pPr>
      <w:r>
        <w:rPr>
          <w:rFonts w:ascii="宋体" w:hAnsi="宋体"/>
          <w:caps/>
        </w:rPr>
        <w:t>&lt;/DATAPARAM&gt;</w:t>
      </w:r>
    </w:p>
    <w:p>
      <w:pPr>
        <w:pStyle w:val="36"/>
        <w:ind w:left="360" w:firstLine="0" w:firstLineChars="0"/>
        <w:rPr>
          <w:rFonts w:ascii="宋体" w:hAnsi="宋体"/>
          <w:caps/>
        </w:rPr>
      </w:pPr>
      <w:r>
        <w:rPr>
          <w:rFonts w:ascii="宋体" w:hAnsi="宋体"/>
          <w:caps/>
        </w:rPr>
        <w:t>&lt;/ROOT&gt;</w:t>
      </w:r>
    </w:p>
    <w:p>
      <w:pPr>
        <w:pStyle w:val="36"/>
        <w:ind w:left="360" w:firstLine="0" w:firstLineChars="0"/>
        <w:rPr>
          <w:rFonts w:ascii="宋体" w:hAnsi="宋体"/>
          <w:caps/>
        </w:rPr>
      </w:pPr>
      <w:r>
        <w:rPr>
          <w:rFonts w:ascii="宋体" w:hAnsi="宋体"/>
          <w:caps/>
        </w:rPr>
        <w:t>结算卡类别</w:t>
      </w:r>
      <w:r>
        <w:rPr>
          <w:rFonts w:hint="eastAsia" w:ascii="宋体" w:hAnsi="宋体"/>
          <w:caps/>
        </w:rPr>
        <w:t>用于区分将消息发至哪个接入方。为空表示发送给所有接入方。</w:t>
      </w:r>
    </w:p>
    <w:p>
      <w:pPr>
        <w:pStyle w:val="36"/>
        <w:ind w:left="360" w:firstLine="0" w:firstLineChars="0"/>
        <w:rPr>
          <w:caps/>
        </w:rPr>
      </w:pPr>
      <w:r>
        <w:rPr>
          <w:rFonts w:hint="eastAsia"/>
          <w:caps/>
        </w:rPr>
        <w:t>本章节只对入参中&lt;</w:t>
      </w:r>
      <w:r>
        <w:rPr>
          <w:rFonts w:hint="eastAsia" w:ascii="宋体" w:hAnsi="宋体" w:cs="宋体"/>
          <w:caps/>
          <w:color w:val="000000"/>
          <w:kern w:val="0"/>
        </w:rPr>
        <w:t>DATAPARAM</w:t>
      </w:r>
      <w:r>
        <w:rPr>
          <w:rFonts w:hint="eastAsia"/>
          <w:caps/>
        </w:rPr>
        <w:t>&gt;下的具体业务参数进行说明。</w:t>
      </w:r>
    </w:p>
    <w:p>
      <w:pPr>
        <w:pStyle w:val="36"/>
        <w:numPr>
          <w:ilvl w:val="0"/>
          <w:numId w:val="28"/>
        </w:numPr>
        <w:ind w:firstLineChars="0"/>
        <w:rPr>
          <w:caps/>
        </w:rPr>
      </w:pPr>
      <w:r>
        <w:rPr>
          <w:caps/>
        </w:rPr>
        <w:t>“HIS退款通知”是指在医院HIS系统中进行需要退款的操作后（如HIS中退号、退费、补充结算等），通知第三方进行退款处理。第三方需按交易流水号进行退款操作，退款金额以原支付方式原址退回。严禁使用转帐方式转回病人帐户，否则在对帐时可能会出现金额不一致的情况。该消息不推送给客户端。</w:t>
      </w:r>
    </w:p>
    <w:p>
      <w:pPr>
        <w:rPr>
          <w:rFonts w:ascii="宋体" w:hAnsi="宋体"/>
          <w:caps/>
        </w:rPr>
      </w:pPr>
      <w:r>
        <w:rPr>
          <w:rFonts w:hint="eastAsia" w:ascii="宋体" w:hAnsi="宋体"/>
          <w:caps/>
        </w:rPr>
        <w:t>模块名称：</w:t>
      </w:r>
      <w:r>
        <w:fldChar w:fldCharType="begin"/>
      </w:r>
      <w:r>
        <w:instrText xml:space="preserve"> HYPERLINK "http://**.**.**.**/Servie/His.asmx?op=OutPatient" </w:instrText>
      </w:r>
      <w:r>
        <w:fldChar w:fldCharType="separate"/>
      </w:r>
      <w:r>
        <w:rPr>
          <w:rFonts w:ascii="宋体" w:hAnsi="宋体"/>
          <w:caps/>
        </w:rPr>
        <w:t>MessagePush</w:t>
      </w:r>
      <w:r>
        <w:rPr>
          <w:rFonts w:ascii="宋体" w:hAnsi="宋体"/>
          <w:caps/>
        </w:rPr>
        <w:fldChar w:fldCharType="end"/>
      </w:r>
    </w:p>
    <w:p>
      <w:pPr>
        <w:pStyle w:val="4"/>
        <w:keepLines w:val="0"/>
        <w:numPr>
          <w:ilvl w:val="2"/>
          <w:numId w:val="16"/>
        </w:numPr>
        <w:spacing w:before="120" w:after="60" w:line="240" w:lineRule="atLeast"/>
        <w:jc w:val="left"/>
        <w:rPr>
          <w:rFonts w:ascii="宋体" w:hAnsi="宋体"/>
          <w:caps/>
          <w:sz w:val="32"/>
        </w:rPr>
      </w:pPr>
      <w:bookmarkStart w:id="52" w:name="_Toc453492006"/>
      <w:r>
        <w:rPr>
          <w:rFonts w:hint="eastAsia" w:ascii="宋体" w:hAnsi="宋体"/>
          <w:caps/>
          <w:sz w:val="32"/>
        </w:rPr>
        <w:t>交易信息</w:t>
      </w:r>
      <w:bookmarkEnd w:id="52"/>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挂号成功</w:t>
      </w:r>
    </w:p>
    <w:tbl>
      <w:tblPr>
        <w:tblStyle w:val="31"/>
        <w:tblW w:w="7812" w:type="dxa"/>
        <w:tblInd w:w="93" w:type="dxa"/>
        <w:tblLayout w:type="fixed"/>
        <w:tblCellMar>
          <w:top w:w="0" w:type="dxa"/>
          <w:left w:w="108" w:type="dxa"/>
          <w:bottom w:w="0" w:type="dxa"/>
          <w:right w:w="108" w:type="dxa"/>
        </w:tblCellMar>
      </w:tblPr>
      <w:tblGrid>
        <w:gridCol w:w="1080"/>
        <w:gridCol w:w="1437"/>
        <w:gridCol w:w="1559"/>
        <w:gridCol w:w="821"/>
        <w:gridCol w:w="291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Trans.RegisterT.Push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挂号成功后进行消息推送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82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480" w:hRule="atLeast"/>
        </w:trPr>
        <w:tc>
          <w:tcPr>
            <w:tcW w:w="1080" w:type="dxa"/>
            <w:vMerge w:val="restart"/>
            <w:tcBorders>
              <w:top w:val="nil"/>
              <w:left w:val="single" w:color="auto" w:sz="4" w:space="0"/>
              <w:right w:val="single" w:color="auto" w:sz="4" w:space="0"/>
            </w:tcBorders>
            <w:vAlign w:val="center"/>
          </w:tcPr>
          <w:p>
            <w:pPr>
              <w:widowControl/>
              <w:spacing w:line="240" w:lineRule="auto"/>
              <w:jc w:val="center"/>
              <w:rPr>
                <w:rFonts w:ascii="宋体" w:hAnsi="宋体"/>
                <w:caps/>
                <w:kern w:val="0"/>
                <w:szCs w:val="24"/>
              </w:rPr>
            </w:pPr>
            <w:r>
              <w:rPr>
                <w:rFonts w:hint="eastAsia" w:ascii="宋体" w:hAnsi="宋体"/>
                <w:caps/>
                <w:szCs w:val="24"/>
              </w:rPr>
              <w:t>入参</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QZXX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前缀信息</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XM</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XB</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性别</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科室ID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科室名称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YS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医生</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YYSJ</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预约时间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HZXX</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否</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退号成功</w:t>
      </w:r>
    </w:p>
    <w:tbl>
      <w:tblPr>
        <w:tblStyle w:val="31"/>
        <w:tblW w:w="7812" w:type="dxa"/>
        <w:tblInd w:w="93" w:type="dxa"/>
        <w:tblLayout w:type="fixed"/>
        <w:tblCellMar>
          <w:top w:w="0" w:type="dxa"/>
          <w:left w:w="108" w:type="dxa"/>
          <w:bottom w:w="0" w:type="dxa"/>
          <w:right w:w="108" w:type="dxa"/>
        </w:tblCellMar>
      </w:tblPr>
      <w:tblGrid>
        <w:gridCol w:w="1080"/>
        <w:gridCol w:w="1437"/>
        <w:gridCol w:w="1559"/>
        <w:gridCol w:w="821"/>
        <w:gridCol w:w="291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Trans.CancelRegT.Push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退号成功后进行消息推送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82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480" w:hRule="atLeast"/>
        </w:trPr>
        <w:tc>
          <w:tcPr>
            <w:tcW w:w="1080" w:type="dxa"/>
            <w:vMerge w:val="restart"/>
            <w:tcBorders>
              <w:top w:val="nil"/>
              <w:left w:val="single" w:color="auto" w:sz="4" w:space="0"/>
              <w:right w:val="single" w:color="auto" w:sz="4" w:space="0"/>
            </w:tcBorders>
            <w:vAlign w:val="center"/>
          </w:tcPr>
          <w:p>
            <w:pPr>
              <w:widowControl/>
              <w:spacing w:line="240" w:lineRule="auto"/>
              <w:jc w:val="center"/>
              <w:rPr>
                <w:rFonts w:ascii="宋体" w:hAnsi="宋体"/>
                <w:caps/>
                <w:kern w:val="0"/>
                <w:szCs w:val="24"/>
              </w:rPr>
            </w:pPr>
            <w:r>
              <w:rPr>
                <w:rFonts w:hint="eastAsia" w:ascii="宋体" w:hAnsi="宋体"/>
                <w:caps/>
                <w:szCs w:val="24"/>
              </w:rPr>
              <w:t>入参</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QZXX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前缀信息</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XM</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科室ID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科室名称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YS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医生</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YYSJ</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预约时间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HZXX</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否</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缴费成功</w:t>
      </w:r>
    </w:p>
    <w:tbl>
      <w:tblPr>
        <w:tblStyle w:val="31"/>
        <w:tblW w:w="781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566"/>
        <w:gridCol w:w="1480"/>
        <w:gridCol w:w="74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shd w:val="clear" w:color="auto" w:fill="auto"/>
            <w:vAlign w:val="center"/>
          </w:tcPr>
          <w:p>
            <w:pPr>
              <w:widowControl/>
              <w:jc w:val="left"/>
              <w:rPr>
                <w:rFonts w:ascii="宋体" w:hAnsi="宋体" w:cs="宋体"/>
                <w:caps/>
                <w:kern w:val="0"/>
                <w:szCs w:val="24"/>
              </w:rPr>
            </w:pPr>
            <w:r>
              <w:rPr>
                <w:rFonts w:ascii="宋体" w:hAnsi="宋体" w:cs="宋体"/>
                <w:kern w:val="0"/>
                <w:szCs w:val="24"/>
              </w:rPr>
              <w:t>Trans.PaymentT.Push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缴费成功后进行消息推送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left"/>
              <w:rPr>
                <w:rFonts w:ascii="宋体" w:hAnsi="宋体" w:cs="宋体"/>
                <w:b/>
                <w:bCs/>
                <w:caps/>
                <w:kern w:val="0"/>
                <w:szCs w:val="24"/>
              </w:rPr>
            </w:pPr>
          </w:p>
        </w:tc>
        <w:tc>
          <w:tcPr>
            <w:tcW w:w="1566"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480"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49"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37"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vMerge w:val="restart"/>
            <w:vAlign w:val="center"/>
          </w:tcPr>
          <w:p>
            <w:pPr>
              <w:widowControl/>
              <w:jc w:val="center"/>
              <w:rPr>
                <w:rFonts w:ascii="宋体" w:hAnsi="宋体" w:cs="宋体"/>
                <w:caps/>
                <w:kern w:val="0"/>
                <w:szCs w:val="24"/>
              </w:rPr>
            </w:pPr>
            <w:r>
              <w:rPr>
                <w:rFonts w:hint="eastAsia" w:ascii="宋体" w:hAnsi="宋体" w:cs="宋体"/>
                <w:caps/>
                <w:kern w:val="0"/>
                <w:szCs w:val="24"/>
              </w:rPr>
              <w:t>入参</w:t>
            </w:r>
          </w:p>
        </w:tc>
        <w:tc>
          <w:tcPr>
            <w:tcW w:w="1566" w:type="dxa"/>
            <w:shd w:val="clear" w:color="auto" w:fill="auto"/>
            <w:vAlign w:val="center"/>
          </w:tcPr>
          <w:p>
            <w:pPr>
              <w:widowControl/>
              <w:spacing w:line="240" w:lineRule="auto"/>
              <w:jc w:val="center"/>
              <w:rPr>
                <w:rFonts w:ascii="宋体" w:hAnsi="宋体"/>
                <w:caps/>
                <w:kern w:val="0"/>
                <w:szCs w:val="24"/>
              </w:rPr>
            </w:pPr>
            <w:r>
              <w:rPr>
                <w:rFonts w:hint="eastAsia" w:ascii="宋体" w:hAnsi="宋体"/>
                <w:caps/>
                <w:szCs w:val="24"/>
              </w:rPr>
              <w:t>DATAPARAM</w:t>
            </w:r>
          </w:p>
        </w:tc>
        <w:tc>
          <w:tcPr>
            <w:tcW w:w="1480" w:type="dxa"/>
            <w:shd w:val="clear" w:color="auto" w:fill="auto"/>
            <w:vAlign w:val="center"/>
          </w:tcPr>
          <w:p>
            <w:pPr>
              <w:jc w:val="center"/>
              <w:rPr>
                <w:rFonts w:ascii="宋体" w:hAnsi="宋体"/>
                <w:caps/>
                <w:szCs w:val="24"/>
              </w:rPr>
            </w:pPr>
          </w:p>
        </w:tc>
        <w:tc>
          <w:tcPr>
            <w:tcW w:w="749" w:type="dxa"/>
            <w:shd w:val="clear" w:color="auto" w:fill="auto"/>
            <w:vAlign w:val="center"/>
          </w:tcPr>
          <w:p>
            <w:pPr>
              <w:jc w:val="center"/>
              <w:rPr>
                <w:rFonts w:ascii="宋体" w:hAnsi="宋体"/>
                <w:caps/>
                <w:szCs w:val="24"/>
              </w:rPr>
            </w:pPr>
          </w:p>
        </w:tc>
        <w:tc>
          <w:tcPr>
            <w:tcW w:w="2937" w:type="dxa"/>
            <w:shd w:val="clear" w:color="auto" w:fill="auto"/>
            <w:vAlign w:val="center"/>
          </w:tcPr>
          <w:p>
            <w:pPr>
              <w:jc w:val="left"/>
              <w:rPr>
                <w:rFonts w:ascii="宋体" w:hAnsi="宋体"/>
                <w:cap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shd w:val="clear" w:color="auto" w:fill="auto"/>
            <w:vAlign w:val="center"/>
          </w:tcPr>
          <w:p>
            <w:pPr>
              <w:widowControl/>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QZXX</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前缀信息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BRID</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病人ID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KSID</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科室ID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KS</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JE</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LX</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是</w:t>
            </w:r>
          </w:p>
        </w:tc>
        <w:tc>
          <w:tcPr>
            <w:tcW w:w="2937" w:type="dxa"/>
            <w:shd w:val="clear" w:color="auto" w:fill="auto"/>
            <w:vAlign w:val="center"/>
          </w:tcPr>
          <w:p>
            <w:pPr>
              <w:jc w:val="left"/>
              <w:rPr>
                <w:rFonts w:ascii="宋体" w:hAnsi="宋体"/>
                <w:caps/>
                <w:szCs w:val="24"/>
              </w:rPr>
            </w:pPr>
            <w:r>
              <w:rPr>
                <w:rFonts w:hint="eastAsia" w:ascii="宋体" w:hAnsi="宋体"/>
                <w:caps/>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566" w:type="dxa"/>
            <w:shd w:val="clear" w:color="auto" w:fill="auto"/>
            <w:vAlign w:val="center"/>
          </w:tcPr>
          <w:p>
            <w:pPr>
              <w:jc w:val="center"/>
              <w:rPr>
                <w:rFonts w:ascii="宋体" w:hAnsi="宋体"/>
                <w:caps/>
                <w:szCs w:val="24"/>
              </w:rPr>
            </w:pPr>
            <w:r>
              <w:rPr>
                <w:rFonts w:hint="eastAsia" w:ascii="宋体" w:hAnsi="宋体"/>
                <w:caps/>
                <w:szCs w:val="24"/>
              </w:rPr>
              <w:t>HZXX</w:t>
            </w:r>
          </w:p>
        </w:tc>
        <w:tc>
          <w:tcPr>
            <w:tcW w:w="1480" w:type="dxa"/>
            <w:shd w:val="clear" w:color="auto" w:fill="auto"/>
            <w:vAlign w:val="center"/>
          </w:tcPr>
          <w:p>
            <w:pPr>
              <w:jc w:val="center"/>
              <w:rPr>
                <w:rFonts w:ascii="宋体" w:hAnsi="宋体"/>
                <w:caps/>
                <w:szCs w:val="24"/>
              </w:rPr>
            </w:pPr>
            <w:r>
              <w:rPr>
                <w:rFonts w:hint="eastAsia" w:ascii="宋体" w:hAnsi="宋体"/>
                <w:caps/>
                <w:szCs w:val="24"/>
              </w:rPr>
              <w:t>DATAPARAM</w:t>
            </w:r>
          </w:p>
        </w:tc>
        <w:tc>
          <w:tcPr>
            <w:tcW w:w="749" w:type="dxa"/>
            <w:shd w:val="clear" w:color="auto" w:fill="auto"/>
            <w:vAlign w:val="center"/>
          </w:tcPr>
          <w:p>
            <w:pPr>
              <w:jc w:val="center"/>
              <w:rPr>
                <w:rFonts w:ascii="宋体" w:hAnsi="宋体"/>
                <w:caps/>
                <w:szCs w:val="24"/>
              </w:rPr>
            </w:pPr>
            <w:r>
              <w:rPr>
                <w:rFonts w:hint="eastAsia" w:ascii="宋体" w:hAnsi="宋体"/>
                <w:caps/>
                <w:szCs w:val="24"/>
              </w:rPr>
              <w:t>否</w:t>
            </w:r>
          </w:p>
        </w:tc>
        <w:tc>
          <w:tcPr>
            <w:tcW w:w="2937" w:type="dxa"/>
            <w:shd w:val="clear" w:color="auto" w:fill="auto"/>
            <w:vAlign w:val="center"/>
          </w:tcPr>
          <w:p>
            <w:pPr>
              <w:jc w:val="left"/>
              <w:rPr>
                <w:rFonts w:ascii="宋体" w:hAnsi="宋体"/>
                <w:caps/>
                <w:szCs w:val="24"/>
              </w:rPr>
            </w:pPr>
            <w:r>
              <w:rPr>
                <w:rFonts w:hint="eastAsia" w:ascii="宋体" w:hAnsi="宋体"/>
                <w:caps/>
                <w:szCs w:val="24"/>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退费成功</w:t>
      </w:r>
    </w:p>
    <w:tbl>
      <w:tblPr>
        <w:tblStyle w:val="31"/>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Trans.PayRefundT.Push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退费成功后进行消息推送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QZXX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前缀信息</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BRID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JE</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SJ</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HZXX</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预交款缴款成功</w:t>
      </w:r>
    </w:p>
    <w:tbl>
      <w:tblPr>
        <w:tblStyle w:val="31"/>
        <w:tblW w:w="7812" w:type="dxa"/>
        <w:tblInd w:w="93" w:type="dxa"/>
        <w:tblLayout w:type="fixed"/>
        <w:tblCellMar>
          <w:top w:w="0" w:type="dxa"/>
          <w:left w:w="108" w:type="dxa"/>
          <w:bottom w:w="0" w:type="dxa"/>
          <w:right w:w="108" w:type="dxa"/>
        </w:tblCellMar>
      </w:tblPr>
      <w:tblGrid>
        <w:gridCol w:w="1080"/>
        <w:gridCol w:w="1487"/>
        <w:gridCol w:w="1559"/>
        <w:gridCol w:w="709"/>
        <w:gridCol w:w="2977"/>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Trans.PrepaidPayT.Push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预交款缴款成功后进行消息推送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8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7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8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7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预交款退款成功</w:t>
      </w:r>
    </w:p>
    <w:tbl>
      <w:tblPr>
        <w:tblStyle w:val="31"/>
        <w:tblW w:w="7812" w:type="dxa"/>
        <w:tblInd w:w="93" w:type="dxa"/>
        <w:tblLayout w:type="fixed"/>
        <w:tblCellMar>
          <w:top w:w="0" w:type="dxa"/>
          <w:left w:w="108" w:type="dxa"/>
          <w:bottom w:w="0" w:type="dxa"/>
          <w:right w:w="108" w:type="dxa"/>
        </w:tblCellMar>
      </w:tblPr>
      <w:tblGrid>
        <w:gridCol w:w="1080"/>
        <w:gridCol w:w="1659"/>
        <w:gridCol w:w="1529"/>
        <w:gridCol w:w="709"/>
        <w:gridCol w:w="283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Trans.RefPrepaidPayT</w:t>
            </w:r>
            <w:r>
              <w:rPr>
                <w:rFonts w:ascii="宋体" w:hAnsi="宋体" w:cs="宋体"/>
                <w:kern w:val="0"/>
                <w:szCs w:val="24"/>
              </w:rPr>
              <w: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预交款退款成功后进行消息推送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住院</w:t>
      </w:r>
      <w:r>
        <w:rPr>
          <w:rFonts w:ascii="宋体" w:hAnsi="宋体" w:eastAsia="宋体"/>
          <w:caps/>
        </w:rPr>
        <w:t>结算成功</w:t>
      </w:r>
    </w:p>
    <w:tbl>
      <w:tblPr>
        <w:tblStyle w:val="31"/>
        <w:tblW w:w="7812" w:type="dxa"/>
        <w:tblInd w:w="93" w:type="dxa"/>
        <w:tblLayout w:type="fixed"/>
        <w:tblCellMar>
          <w:top w:w="0" w:type="dxa"/>
          <w:left w:w="108" w:type="dxa"/>
          <w:bottom w:w="0" w:type="dxa"/>
          <w:right w:w="108" w:type="dxa"/>
        </w:tblCellMar>
      </w:tblPr>
      <w:tblGrid>
        <w:gridCol w:w="1080"/>
        <w:gridCol w:w="1437"/>
        <w:gridCol w:w="1559"/>
        <w:gridCol w:w="821"/>
        <w:gridCol w:w="291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Trans.SettlementT.Push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结算成功后消息推送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82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480" w:hRule="atLeast"/>
        </w:trPr>
        <w:tc>
          <w:tcPr>
            <w:tcW w:w="1080" w:type="dxa"/>
            <w:vMerge w:val="restart"/>
            <w:tcBorders>
              <w:top w:val="nil"/>
              <w:left w:val="single" w:color="auto" w:sz="4" w:space="0"/>
              <w:right w:val="single" w:color="auto" w:sz="4" w:space="0"/>
            </w:tcBorders>
            <w:vAlign w:val="center"/>
          </w:tcPr>
          <w:p>
            <w:pPr>
              <w:widowControl/>
              <w:spacing w:line="240" w:lineRule="auto"/>
              <w:jc w:val="center"/>
              <w:rPr>
                <w:rFonts w:ascii="宋体" w:hAnsi="宋体"/>
                <w:caps/>
                <w:kern w:val="0"/>
                <w:szCs w:val="24"/>
              </w:rPr>
            </w:pPr>
            <w:r>
              <w:rPr>
                <w:rFonts w:hint="eastAsia" w:ascii="宋体" w:hAnsi="宋体"/>
                <w:caps/>
                <w:szCs w:val="24"/>
              </w:rPr>
              <w:t>入参</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QZXX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前缀信息</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XM</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出院科室ID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出院科室名称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ZJE</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结算总金额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ind w:firstLine="480" w:firstLineChars="200"/>
              <w:rPr>
                <w:rFonts w:ascii="宋体" w:hAnsi="宋体"/>
                <w:caps/>
                <w:szCs w:val="24"/>
              </w:rPr>
            </w:pPr>
            <w:r>
              <w:rPr>
                <w:rFonts w:hint="eastAsia" w:ascii="宋体" w:hAnsi="宋体"/>
                <w:caps/>
                <w:szCs w:val="24"/>
              </w:rPr>
              <w:t>TBJE</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szCs w:val="24"/>
              </w:rPr>
            </w:pPr>
            <w:r>
              <w:rPr>
                <w:rFonts w:hint="eastAsia" w:ascii="宋体" w:hAnsi="宋体"/>
                <w:caps/>
                <w:szCs w:val="24"/>
              </w:rPr>
              <w:t>退补金额。详细退款情况，如退现金500元，退支付宝200元</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CYSJ</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出院时间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HZXX</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否</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住院</w:t>
      </w:r>
      <w:r>
        <w:rPr>
          <w:rFonts w:ascii="宋体" w:hAnsi="宋体" w:eastAsia="宋体"/>
          <w:caps/>
        </w:rPr>
        <w:t>结算作废成功</w:t>
      </w:r>
    </w:p>
    <w:tbl>
      <w:tblPr>
        <w:tblStyle w:val="31"/>
        <w:tblW w:w="7812" w:type="dxa"/>
        <w:tblInd w:w="93" w:type="dxa"/>
        <w:tblLayout w:type="fixed"/>
        <w:tblCellMar>
          <w:top w:w="0" w:type="dxa"/>
          <w:left w:w="108" w:type="dxa"/>
          <w:bottom w:w="0" w:type="dxa"/>
          <w:right w:w="108" w:type="dxa"/>
        </w:tblCellMar>
      </w:tblPr>
      <w:tblGrid>
        <w:gridCol w:w="1080"/>
        <w:gridCol w:w="1437"/>
        <w:gridCol w:w="1559"/>
        <w:gridCol w:w="821"/>
        <w:gridCol w:w="291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Trans.CancelSettlementT.Push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结算作废后消息推送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82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480" w:hRule="atLeast"/>
        </w:trPr>
        <w:tc>
          <w:tcPr>
            <w:tcW w:w="1080" w:type="dxa"/>
            <w:vMerge w:val="restart"/>
            <w:tcBorders>
              <w:top w:val="nil"/>
              <w:left w:val="single" w:color="auto" w:sz="4" w:space="0"/>
              <w:right w:val="single" w:color="auto" w:sz="4" w:space="0"/>
            </w:tcBorders>
            <w:vAlign w:val="center"/>
          </w:tcPr>
          <w:p>
            <w:pPr>
              <w:widowControl/>
              <w:spacing w:line="240" w:lineRule="auto"/>
              <w:jc w:val="center"/>
              <w:rPr>
                <w:rFonts w:ascii="宋体" w:hAnsi="宋体"/>
                <w:caps/>
                <w:kern w:val="0"/>
                <w:szCs w:val="24"/>
              </w:rPr>
            </w:pPr>
            <w:r>
              <w:rPr>
                <w:rFonts w:hint="eastAsia" w:ascii="宋体" w:hAnsi="宋体"/>
                <w:caps/>
                <w:szCs w:val="24"/>
              </w:rPr>
              <w:t>入参</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ZXKSID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否</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执行科室ID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ZXKS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否</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执行科室名称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体</w:t>
      </w:r>
      <w:r>
        <w:rPr>
          <w:rFonts w:ascii="宋体" w:hAnsi="宋体" w:eastAsia="宋体"/>
          <w:caps/>
        </w:rPr>
        <w:t>检登记成功</w:t>
      </w:r>
    </w:p>
    <w:tbl>
      <w:tblPr>
        <w:tblStyle w:val="31"/>
        <w:tblW w:w="7812" w:type="dxa"/>
        <w:tblInd w:w="93" w:type="dxa"/>
        <w:tblLayout w:type="fixed"/>
        <w:tblCellMar>
          <w:top w:w="0" w:type="dxa"/>
          <w:left w:w="108" w:type="dxa"/>
          <w:bottom w:w="0" w:type="dxa"/>
          <w:right w:w="108" w:type="dxa"/>
        </w:tblCellMar>
      </w:tblPr>
      <w:tblGrid>
        <w:gridCol w:w="1080"/>
        <w:gridCol w:w="1437"/>
        <w:gridCol w:w="1559"/>
        <w:gridCol w:w="821"/>
        <w:gridCol w:w="291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Trans.TJRegistT.Push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体检登记成功后消息推送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82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480" w:hRule="atLeast"/>
        </w:trPr>
        <w:tc>
          <w:tcPr>
            <w:tcW w:w="1080" w:type="dxa"/>
            <w:vMerge w:val="restart"/>
            <w:tcBorders>
              <w:top w:val="nil"/>
              <w:left w:val="single" w:color="auto" w:sz="4" w:space="0"/>
              <w:right w:val="single" w:color="auto" w:sz="4" w:space="0"/>
            </w:tcBorders>
            <w:vAlign w:val="center"/>
          </w:tcPr>
          <w:p>
            <w:pPr>
              <w:widowControl/>
              <w:spacing w:line="240" w:lineRule="auto"/>
              <w:jc w:val="center"/>
              <w:rPr>
                <w:rFonts w:ascii="宋体" w:hAnsi="宋体"/>
                <w:caps/>
                <w:kern w:val="0"/>
                <w:szCs w:val="24"/>
              </w:rPr>
            </w:pPr>
            <w:r>
              <w:rPr>
                <w:rFonts w:hint="eastAsia" w:ascii="宋体" w:hAnsi="宋体"/>
                <w:caps/>
                <w:szCs w:val="24"/>
              </w:rPr>
              <w:t>入参</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QZXX</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r>
              <w:rPr>
                <w:rFonts w:hint="eastAsia" w:ascii="宋体" w:hAnsi="宋体"/>
                <w:caps/>
                <w:szCs w:val="24"/>
              </w:rPr>
              <w:t>前缀信息</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BRID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XM</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XB</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szCs w:val="24"/>
              </w:rPr>
            </w:pPr>
            <w:r>
              <w:rPr>
                <w:rFonts w:hint="eastAsia" w:ascii="宋体" w:hAnsi="宋体"/>
                <w:caps/>
                <w:szCs w:val="24"/>
              </w:rPr>
              <w:t>性别</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DH</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szCs w:val="24"/>
              </w:rPr>
            </w:pPr>
            <w:r>
              <w:rPr>
                <w:rFonts w:hint="eastAsia" w:ascii="宋体" w:hAnsi="宋体"/>
                <w:caps/>
                <w:szCs w:val="24"/>
              </w:rPr>
              <w:t>电话</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体检科室ID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KS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体检科室名称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TJLX</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体检类型</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TC</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体检套餐名称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TCJE</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szCs w:val="24"/>
              </w:rPr>
            </w:pPr>
            <w:r>
              <w:rPr>
                <w:rFonts w:hint="eastAsia" w:ascii="宋体" w:hAnsi="宋体"/>
                <w:caps/>
                <w:szCs w:val="24"/>
              </w:rPr>
              <w:t>套餐金额</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TJSJ</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szCs w:val="24"/>
              </w:rPr>
            </w:pPr>
            <w:r>
              <w:rPr>
                <w:rFonts w:hint="eastAsia" w:ascii="宋体" w:hAnsi="宋体"/>
                <w:caps/>
                <w:szCs w:val="24"/>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szCs w:val="24"/>
              </w:rPr>
            </w:pPr>
            <w:r>
              <w:rPr>
                <w:rFonts w:hint="eastAsia" w:ascii="宋体" w:hAnsi="宋体"/>
                <w:caps/>
                <w:szCs w:val="24"/>
              </w:rPr>
              <w:t>体检时间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HZXX</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szCs w:val="24"/>
              </w:rPr>
              <w:t>否</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szCs w:val="24"/>
              </w:rPr>
              <w:t>后缀信息</w:t>
            </w:r>
          </w:p>
        </w:tc>
      </w:tr>
    </w:tbl>
    <w:p>
      <w:pPr>
        <w:pStyle w:val="5"/>
        <w:keepLines w:val="0"/>
        <w:numPr>
          <w:ilvl w:val="3"/>
          <w:numId w:val="16"/>
        </w:numPr>
        <w:spacing w:before="120" w:after="60" w:line="240" w:lineRule="atLeast"/>
        <w:jc w:val="left"/>
        <w:rPr>
          <w:caps/>
        </w:rPr>
      </w:pPr>
      <w:r>
        <w:rPr>
          <w:rFonts w:hint="eastAsia"/>
          <w:caps/>
        </w:rPr>
        <w:t>体</w:t>
      </w:r>
      <w:r>
        <w:rPr>
          <w:caps/>
        </w:rPr>
        <w:t>检登记取消成功</w:t>
      </w:r>
    </w:p>
    <w:tbl>
      <w:tblPr>
        <w:tblStyle w:val="31"/>
        <w:tblW w:w="7812" w:type="dxa"/>
        <w:tblInd w:w="93" w:type="dxa"/>
        <w:tblLayout w:type="fixed"/>
        <w:tblCellMar>
          <w:top w:w="0" w:type="dxa"/>
          <w:left w:w="108" w:type="dxa"/>
          <w:bottom w:w="0" w:type="dxa"/>
          <w:right w:w="108" w:type="dxa"/>
        </w:tblCellMar>
      </w:tblPr>
      <w:tblGrid>
        <w:gridCol w:w="1080"/>
        <w:gridCol w:w="1437"/>
        <w:gridCol w:w="1559"/>
        <w:gridCol w:w="821"/>
        <w:gridCol w:w="291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Trans.CancelTJRegistT.Push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体检登记成功后消息推送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437"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82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9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480" w:hRule="atLeast"/>
        </w:trPr>
        <w:tc>
          <w:tcPr>
            <w:tcW w:w="1080" w:type="dxa"/>
            <w:vMerge w:val="restart"/>
            <w:tcBorders>
              <w:top w:val="nil"/>
              <w:left w:val="single" w:color="auto" w:sz="4" w:space="0"/>
              <w:right w:val="single" w:color="auto" w:sz="4" w:space="0"/>
            </w:tcBorders>
            <w:vAlign w:val="center"/>
          </w:tcPr>
          <w:p>
            <w:pPr>
              <w:widowControl/>
              <w:spacing w:line="240" w:lineRule="auto"/>
              <w:jc w:val="center"/>
              <w:rPr>
                <w:rFonts w:ascii="宋体" w:hAnsi="宋体"/>
                <w:caps/>
                <w:kern w:val="0"/>
                <w:szCs w:val="24"/>
              </w:rPr>
            </w:pPr>
            <w:r>
              <w:rPr>
                <w:rFonts w:hint="eastAsia" w:ascii="宋体" w:hAnsi="宋体"/>
                <w:caps/>
                <w:szCs w:val="24"/>
              </w:rPr>
              <w:t xml:space="preserve">入参 </w:t>
            </w: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r>
              <w:rPr>
                <w:rFonts w:hint="eastAsia" w:ascii="宋体" w:hAnsi="宋体"/>
                <w:caps/>
                <w:szCs w:val="24"/>
              </w:rPr>
              <w:t>DATAPARAM</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szCs w:val="24"/>
              </w:rPr>
            </w:pP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437"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82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91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ZXKSID</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否</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执行科室ID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ZXKS</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否</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执行科室名称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4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8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rPr>
          <w:caps/>
        </w:rPr>
      </w:pPr>
    </w:p>
    <w:p>
      <w:pPr>
        <w:rPr>
          <w:caps/>
        </w:rPr>
      </w:pPr>
    </w:p>
    <w:p>
      <w:pPr>
        <w:pStyle w:val="4"/>
        <w:keepLines w:val="0"/>
        <w:numPr>
          <w:ilvl w:val="2"/>
          <w:numId w:val="16"/>
        </w:numPr>
        <w:spacing w:before="120" w:after="60" w:line="240" w:lineRule="atLeast"/>
        <w:jc w:val="left"/>
        <w:rPr>
          <w:rFonts w:ascii="宋体" w:hAnsi="宋体"/>
          <w:caps/>
          <w:sz w:val="32"/>
        </w:rPr>
      </w:pPr>
      <w:bookmarkStart w:id="53" w:name="_Toc453492007"/>
      <w:r>
        <w:rPr>
          <w:rFonts w:hint="eastAsia" w:ascii="宋体" w:hAnsi="宋体"/>
          <w:caps/>
          <w:sz w:val="32"/>
        </w:rPr>
        <w:t>提醒信息</w:t>
      </w:r>
      <w:bookmarkEnd w:id="53"/>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发药完成</w:t>
      </w:r>
    </w:p>
    <w:tbl>
      <w:tblPr>
        <w:tblStyle w:val="31"/>
        <w:tblW w:w="7812" w:type="dxa"/>
        <w:tblInd w:w="93" w:type="dxa"/>
        <w:tblLayout w:type="fixed"/>
        <w:tblCellMar>
          <w:top w:w="0" w:type="dxa"/>
          <w:left w:w="108" w:type="dxa"/>
          <w:bottom w:w="0" w:type="dxa"/>
          <w:right w:w="108" w:type="dxa"/>
        </w:tblCellMar>
      </w:tblPr>
      <w:tblGrid>
        <w:gridCol w:w="1080"/>
        <w:gridCol w:w="1656"/>
        <w:gridCol w:w="1515"/>
        <w:gridCol w:w="726"/>
        <w:gridCol w:w="283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cs="宋体"/>
                <w:kern w:val="0"/>
                <w:szCs w:val="24"/>
              </w:rPr>
              <w:t>Remind.MedicineT.Push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发药完成后进行消息推送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5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1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26"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ascii="宋体" w:hAnsi="宋体"/>
                <w:caps/>
                <w:kern w:val="0"/>
                <w:szCs w:val="24"/>
              </w:rPr>
              <w:t>入参</w:t>
            </w:r>
          </w:p>
        </w:tc>
        <w:tc>
          <w:tcPr>
            <w:tcW w:w="165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1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QZXX</w:t>
            </w:r>
          </w:p>
        </w:tc>
        <w:tc>
          <w:tcPr>
            <w:tcW w:w="151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6"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前缀信息</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BRID</w:t>
            </w:r>
          </w:p>
        </w:tc>
        <w:tc>
          <w:tcPr>
            <w:tcW w:w="151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2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FYMX</w:t>
            </w:r>
          </w:p>
        </w:tc>
        <w:tc>
          <w:tcPr>
            <w:tcW w:w="151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2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发药明细</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FYSJ</w:t>
            </w:r>
          </w:p>
        </w:tc>
        <w:tc>
          <w:tcPr>
            <w:tcW w:w="151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2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发药时间</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HZXX</w:t>
            </w:r>
          </w:p>
        </w:tc>
        <w:tc>
          <w:tcPr>
            <w:tcW w:w="151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2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退药完成</w:t>
      </w:r>
    </w:p>
    <w:tbl>
      <w:tblPr>
        <w:tblStyle w:val="31"/>
        <w:tblW w:w="7812" w:type="dxa"/>
        <w:tblInd w:w="93" w:type="dxa"/>
        <w:tblLayout w:type="fixed"/>
        <w:tblCellMar>
          <w:top w:w="0" w:type="dxa"/>
          <w:left w:w="108" w:type="dxa"/>
          <w:bottom w:w="0" w:type="dxa"/>
          <w:right w:w="108" w:type="dxa"/>
        </w:tblCellMar>
      </w:tblPr>
      <w:tblGrid>
        <w:gridCol w:w="1080"/>
        <w:gridCol w:w="1659"/>
        <w:gridCol w:w="1529"/>
        <w:gridCol w:w="709"/>
        <w:gridCol w:w="283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Remind.RefMedicineT.Push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退药完成后进行消息推送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ZXKSID</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否</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执行科室ID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ZXKS</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否</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执行科室名称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服药提醒</w:t>
      </w:r>
    </w:p>
    <w:tbl>
      <w:tblPr>
        <w:tblStyle w:val="31"/>
        <w:tblW w:w="781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659"/>
        <w:gridCol w:w="1529"/>
        <w:gridCol w:w="70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shd w:val="clear" w:color="auto" w:fill="auto"/>
            <w:vAlign w:val="center"/>
          </w:tcPr>
          <w:p>
            <w:pPr>
              <w:widowControl/>
              <w:jc w:val="left"/>
              <w:rPr>
                <w:rFonts w:ascii="宋体" w:hAnsi="宋体" w:cs="宋体"/>
                <w:caps/>
                <w:kern w:val="0"/>
                <w:szCs w:val="24"/>
              </w:rPr>
            </w:pPr>
            <w:r>
              <w:rPr>
                <w:rFonts w:ascii="宋体" w:hAnsi="宋体"/>
                <w:szCs w:val="24"/>
              </w:rPr>
              <w:t>Remind.TakeMedicineT.Push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根据口服药执行时间推送消息提醒病人服药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left"/>
              <w:rPr>
                <w:rFonts w:ascii="宋体" w:hAnsi="宋体" w:cs="宋体"/>
                <w:b/>
                <w:bCs/>
                <w:caps/>
                <w:kern w:val="0"/>
                <w:szCs w:val="24"/>
              </w:rPr>
            </w:pPr>
          </w:p>
        </w:tc>
        <w:tc>
          <w:tcPr>
            <w:tcW w:w="1659"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29"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vMerge w:val="restart"/>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shd w:val="clear" w:color="auto" w:fill="auto"/>
            <w:vAlign w:val="center"/>
          </w:tcPr>
          <w:p>
            <w:pPr>
              <w:jc w:val="center"/>
              <w:rPr>
                <w:rFonts w:ascii="宋体" w:hAnsi="宋体"/>
                <w:caps/>
              </w:rPr>
            </w:pPr>
            <w:r>
              <w:rPr>
                <w:rFonts w:hint="eastAsia" w:ascii="宋体" w:hAnsi="宋体"/>
                <w:caps/>
              </w:rPr>
              <w:t>DATAPARAM</w:t>
            </w:r>
          </w:p>
        </w:tc>
        <w:tc>
          <w:tcPr>
            <w:tcW w:w="1529" w:type="dxa"/>
            <w:shd w:val="clear" w:color="auto" w:fill="auto"/>
            <w:vAlign w:val="center"/>
          </w:tcPr>
          <w:p>
            <w:pPr>
              <w:jc w:val="center"/>
              <w:rPr>
                <w:rFonts w:ascii="宋体" w:hAnsi="宋体"/>
                <w:caps/>
              </w:rPr>
            </w:pPr>
          </w:p>
        </w:tc>
        <w:tc>
          <w:tcPr>
            <w:tcW w:w="709" w:type="dxa"/>
            <w:shd w:val="clear" w:color="auto" w:fill="auto"/>
            <w:vAlign w:val="center"/>
          </w:tcPr>
          <w:p>
            <w:pPr>
              <w:jc w:val="center"/>
              <w:rPr>
                <w:rFonts w:ascii="宋体" w:hAnsi="宋体"/>
                <w:caps/>
              </w:rPr>
            </w:pPr>
          </w:p>
        </w:tc>
        <w:tc>
          <w:tcPr>
            <w:tcW w:w="2835" w:type="dxa"/>
            <w:shd w:val="clear" w:color="auto" w:fill="auto"/>
            <w:vAlign w:val="center"/>
          </w:tcPr>
          <w:p>
            <w:pPr>
              <w:jc w:val="left"/>
              <w:rPr>
                <w:rFonts w:ascii="宋体" w:hAnsi="宋体"/>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659" w:type="dxa"/>
            <w:shd w:val="clear" w:color="auto" w:fill="auto"/>
            <w:vAlign w:val="center"/>
          </w:tcPr>
          <w:p>
            <w:pPr>
              <w:widowControl/>
              <w:jc w:val="center"/>
              <w:rPr>
                <w:rFonts w:ascii="宋体" w:hAnsi="宋体"/>
                <w:caps/>
              </w:rPr>
            </w:pPr>
            <w:r>
              <w:rPr>
                <w:rFonts w:hint="eastAsia" w:ascii="宋体" w:hAnsi="宋体"/>
                <w:caps/>
              </w:rPr>
              <w:t>QZXX</w:t>
            </w:r>
          </w:p>
        </w:tc>
        <w:tc>
          <w:tcPr>
            <w:tcW w:w="1529" w:type="dxa"/>
            <w:shd w:val="clear" w:color="auto" w:fill="auto"/>
            <w:vAlign w:val="center"/>
          </w:tcPr>
          <w:p>
            <w:pPr>
              <w:widowControl/>
              <w:jc w:val="center"/>
              <w:rPr>
                <w:rFonts w:ascii="宋体" w:hAnsi="宋体"/>
                <w:caps/>
              </w:rPr>
            </w:pPr>
            <w:r>
              <w:rPr>
                <w:rFonts w:hint="eastAsia" w:ascii="宋体" w:hAnsi="宋体"/>
                <w:caps/>
              </w:rPr>
              <w:t>DATAPARAM</w:t>
            </w:r>
          </w:p>
        </w:tc>
        <w:tc>
          <w:tcPr>
            <w:tcW w:w="709" w:type="dxa"/>
            <w:shd w:val="clear" w:color="auto" w:fill="auto"/>
            <w:vAlign w:val="center"/>
          </w:tcPr>
          <w:p>
            <w:pPr>
              <w:widowControl/>
              <w:jc w:val="center"/>
              <w:rPr>
                <w:rFonts w:ascii="宋体" w:hAnsi="宋体"/>
                <w:caps/>
              </w:rPr>
            </w:pPr>
            <w:r>
              <w:rPr>
                <w:rFonts w:hint="eastAsia" w:ascii="宋体" w:hAnsi="宋体"/>
                <w:caps/>
              </w:rPr>
              <w:t>是</w:t>
            </w:r>
          </w:p>
        </w:tc>
        <w:tc>
          <w:tcPr>
            <w:tcW w:w="2835" w:type="dxa"/>
            <w:shd w:val="clear" w:color="auto" w:fill="auto"/>
            <w:vAlign w:val="center"/>
          </w:tcPr>
          <w:p>
            <w:pPr>
              <w:widowControl/>
              <w:jc w:val="left"/>
              <w:rPr>
                <w:rFonts w:ascii="宋体" w:hAnsi="宋体"/>
                <w:caps/>
              </w:rPr>
            </w:pPr>
            <w:r>
              <w:rPr>
                <w:rFonts w:hint="eastAsia" w:ascii="宋体" w:hAnsi="宋体"/>
                <w:caps/>
              </w:rPr>
              <w:t>前缀信息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659" w:type="dxa"/>
            <w:shd w:val="clear" w:color="auto" w:fill="auto"/>
            <w:vAlign w:val="center"/>
          </w:tcPr>
          <w:p>
            <w:pPr>
              <w:widowControl/>
              <w:jc w:val="center"/>
              <w:rPr>
                <w:rFonts w:ascii="宋体" w:hAnsi="宋体"/>
                <w:caps/>
              </w:rPr>
            </w:pPr>
            <w:r>
              <w:rPr>
                <w:rFonts w:hint="eastAsia" w:ascii="宋体" w:hAnsi="宋体"/>
                <w:caps/>
              </w:rPr>
              <w:t>YPMM</w:t>
            </w:r>
          </w:p>
        </w:tc>
        <w:tc>
          <w:tcPr>
            <w:tcW w:w="1529" w:type="dxa"/>
            <w:shd w:val="clear" w:color="auto" w:fill="auto"/>
            <w:vAlign w:val="center"/>
          </w:tcPr>
          <w:p>
            <w:pPr>
              <w:widowControl/>
              <w:jc w:val="center"/>
              <w:rPr>
                <w:rFonts w:ascii="宋体" w:hAnsi="宋体"/>
                <w:caps/>
              </w:rPr>
            </w:pPr>
            <w:r>
              <w:rPr>
                <w:rFonts w:hint="eastAsia" w:ascii="宋体" w:hAnsi="宋体"/>
                <w:caps/>
              </w:rPr>
              <w:t>DATAPARAM</w:t>
            </w:r>
          </w:p>
        </w:tc>
        <w:tc>
          <w:tcPr>
            <w:tcW w:w="709" w:type="dxa"/>
            <w:shd w:val="clear" w:color="auto" w:fill="auto"/>
            <w:vAlign w:val="center"/>
          </w:tcPr>
          <w:p>
            <w:pPr>
              <w:widowControl/>
              <w:jc w:val="center"/>
              <w:rPr>
                <w:rFonts w:ascii="宋体" w:hAnsi="宋体"/>
                <w:caps/>
              </w:rPr>
            </w:pPr>
            <w:r>
              <w:rPr>
                <w:rFonts w:hint="eastAsia" w:ascii="宋体" w:hAnsi="宋体"/>
                <w:caps/>
              </w:rPr>
              <w:t>是</w:t>
            </w:r>
          </w:p>
        </w:tc>
        <w:tc>
          <w:tcPr>
            <w:tcW w:w="2835" w:type="dxa"/>
            <w:shd w:val="clear" w:color="auto" w:fill="auto"/>
            <w:vAlign w:val="center"/>
          </w:tcPr>
          <w:p>
            <w:pPr>
              <w:widowControl/>
              <w:jc w:val="left"/>
              <w:rPr>
                <w:rFonts w:ascii="宋体" w:hAnsi="宋体"/>
                <w:caps/>
              </w:rPr>
            </w:pPr>
            <w:r>
              <w:rPr>
                <w:rFonts w:hint="eastAsia" w:ascii="宋体" w:hAnsi="宋体"/>
                <w:caps/>
              </w:rPr>
              <w:t>药品名称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659" w:type="dxa"/>
            <w:shd w:val="clear" w:color="auto" w:fill="auto"/>
            <w:vAlign w:val="center"/>
          </w:tcPr>
          <w:p>
            <w:pPr>
              <w:widowControl/>
              <w:jc w:val="center"/>
              <w:rPr>
                <w:rFonts w:ascii="宋体" w:hAnsi="宋体"/>
                <w:caps/>
              </w:rPr>
            </w:pPr>
            <w:r>
              <w:rPr>
                <w:rFonts w:hint="eastAsia" w:ascii="宋体" w:hAnsi="宋体"/>
                <w:caps/>
              </w:rPr>
              <w:t>FYSJ</w:t>
            </w:r>
          </w:p>
        </w:tc>
        <w:tc>
          <w:tcPr>
            <w:tcW w:w="1529" w:type="dxa"/>
            <w:shd w:val="clear" w:color="auto" w:fill="auto"/>
            <w:vAlign w:val="center"/>
          </w:tcPr>
          <w:p>
            <w:pPr>
              <w:widowControl/>
              <w:jc w:val="center"/>
              <w:rPr>
                <w:rFonts w:ascii="宋体" w:hAnsi="宋体"/>
                <w:caps/>
              </w:rPr>
            </w:pPr>
            <w:r>
              <w:rPr>
                <w:rFonts w:hint="eastAsia" w:ascii="宋体" w:hAnsi="宋体"/>
                <w:caps/>
              </w:rPr>
              <w:t>DATAPARAM</w:t>
            </w:r>
          </w:p>
        </w:tc>
        <w:tc>
          <w:tcPr>
            <w:tcW w:w="709" w:type="dxa"/>
            <w:shd w:val="clear" w:color="auto" w:fill="auto"/>
            <w:vAlign w:val="center"/>
          </w:tcPr>
          <w:p>
            <w:pPr>
              <w:widowControl/>
              <w:jc w:val="center"/>
              <w:rPr>
                <w:rFonts w:ascii="宋体" w:hAnsi="宋体"/>
                <w:caps/>
              </w:rPr>
            </w:pPr>
            <w:r>
              <w:rPr>
                <w:rFonts w:hint="eastAsia" w:ascii="宋体" w:hAnsi="宋体"/>
                <w:caps/>
              </w:rPr>
              <w:t>是</w:t>
            </w:r>
          </w:p>
        </w:tc>
        <w:tc>
          <w:tcPr>
            <w:tcW w:w="2835" w:type="dxa"/>
            <w:shd w:val="clear" w:color="auto" w:fill="auto"/>
            <w:vAlign w:val="center"/>
          </w:tcPr>
          <w:p>
            <w:pPr>
              <w:widowControl/>
              <w:jc w:val="left"/>
              <w:rPr>
                <w:rFonts w:ascii="宋体" w:hAnsi="宋体"/>
                <w:caps/>
              </w:rPr>
            </w:pPr>
            <w:r>
              <w:rPr>
                <w:rFonts w:hint="eastAsia" w:ascii="宋体" w:hAnsi="宋体"/>
                <w:caps/>
              </w:rPr>
              <w:t>服药时间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659" w:type="dxa"/>
            <w:shd w:val="clear" w:color="auto" w:fill="auto"/>
            <w:vAlign w:val="center"/>
          </w:tcPr>
          <w:p>
            <w:pPr>
              <w:widowControl/>
              <w:jc w:val="center"/>
              <w:rPr>
                <w:rFonts w:ascii="宋体" w:hAnsi="宋体"/>
                <w:caps/>
              </w:rPr>
            </w:pPr>
            <w:r>
              <w:rPr>
                <w:rFonts w:hint="eastAsia" w:ascii="宋体" w:hAnsi="宋体"/>
                <w:caps/>
              </w:rPr>
              <w:t>YS</w:t>
            </w:r>
          </w:p>
        </w:tc>
        <w:tc>
          <w:tcPr>
            <w:tcW w:w="1529" w:type="dxa"/>
            <w:shd w:val="clear" w:color="auto" w:fill="auto"/>
            <w:vAlign w:val="center"/>
          </w:tcPr>
          <w:p>
            <w:pPr>
              <w:widowControl/>
              <w:jc w:val="center"/>
              <w:rPr>
                <w:rFonts w:ascii="宋体" w:hAnsi="宋体"/>
                <w:caps/>
              </w:rPr>
            </w:pPr>
            <w:r>
              <w:rPr>
                <w:rFonts w:hint="eastAsia" w:ascii="宋体" w:hAnsi="宋体"/>
                <w:caps/>
              </w:rPr>
              <w:t>DATAPARAM</w:t>
            </w:r>
          </w:p>
        </w:tc>
        <w:tc>
          <w:tcPr>
            <w:tcW w:w="709" w:type="dxa"/>
            <w:shd w:val="clear" w:color="auto" w:fill="auto"/>
            <w:vAlign w:val="center"/>
          </w:tcPr>
          <w:p>
            <w:pPr>
              <w:widowControl/>
              <w:jc w:val="center"/>
              <w:rPr>
                <w:rFonts w:ascii="宋体" w:hAnsi="宋体"/>
                <w:caps/>
              </w:rPr>
            </w:pPr>
            <w:r>
              <w:rPr>
                <w:rFonts w:hint="eastAsia" w:ascii="宋体" w:hAnsi="宋体"/>
                <w:caps/>
              </w:rPr>
              <w:t>否</w:t>
            </w:r>
          </w:p>
        </w:tc>
        <w:tc>
          <w:tcPr>
            <w:tcW w:w="2835" w:type="dxa"/>
            <w:shd w:val="clear" w:color="auto" w:fill="auto"/>
            <w:vAlign w:val="center"/>
          </w:tcPr>
          <w:p>
            <w:pPr>
              <w:widowControl/>
              <w:jc w:val="left"/>
              <w:rPr>
                <w:rFonts w:ascii="宋体" w:hAnsi="宋体"/>
                <w:caps/>
              </w:rPr>
            </w:pPr>
            <w:r>
              <w:rPr>
                <w:rFonts w:hint="eastAsia" w:ascii="宋体" w:hAnsi="宋体"/>
                <w:caps/>
              </w:rPr>
              <w:t>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kern w:val="0"/>
                <w:szCs w:val="24"/>
              </w:rPr>
            </w:pPr>
          </w:p>
        </w:tc>
        <w:tc>
          <w:tcPr>
            <w:tcW w:w="1659" w:type="dxa"/>
            <w:shd w:val="clear" w:color="auto" w:fill="auto"/>
            <w:vAlign w:val="center"/>
          </w:tcPr>
          <w:p>
            <w:pPr>
              <w:widowControl/>
              <w:jc w:val="center"/>
              <w:rPr>
                <w:rFonts w:ascii="宋体" w:hAnsi="宋体"/>
                <w:caps/>
              </w:rPr>
            </w:pPr>
            <w:r>
              <w:rPr>
                <w:rFonts w:hint="eastAsia" w:ascii="宋体" w:hAnsi="宋体"/>
                <w:caps/>
              </w:rPr>
              <w:t>HZXX</w:t>
            </w:r>
          </w:p>
        </w:tc>
        <w:tc>
          <w:tcPr>
            <w:tcW w:w="1529" w:type="dxa"/>
            <w:shd w:val="clear" w:color="auto" w:fill="auto"/>
            <w:vAlign w:val="center"/>
          </w:tcPr>
          <w:p>
            <w:pPr>
              <w:widowControl/>
              <w:jc w:val="center"/>
              <w:rPr>
                <w:rFonts w:ascii="宋体" w:hAnsi="宋体"/>
                <w:caps/>
              </w:rPr>
            </w:pPr>
            <w:r>
              <w:rPr>
                <w:rFonts w:hint="eastAsia" w:ascii="宋体" w:hAnsi="宋体"/>
                <w:caps/>
              </w:rPr>
              <w:t>DATAPARAM</w:t>
            </w:r>
          </w:p>
        </w:tc>
        <w:tc>
          <w:tcPr>
            <w:tcW w:w="709" w:type="dxa"/>
            <w:shd w:val="clear" w:color="auto" w:fill="auto"/>
            <w:vAlign w:val="center"/>
          </w:tcPr>
          <w:p>
            <w:pPr>
              <w:widowControl/>
              <w:jc w:val="center"/>
              <w:rPr>
                <w:rFonts w:ascii="宋体" w:hAnsi="宋体"/>
                <w:caps/>
              </w:rPr>
            </w:pPr>
            <w:r>
              <w:rPr>
                <w:rFonts w:hint="eastAsia" w:ascii="宋体" w:hAnsi="宋体"/>
                <w:caps/>
              </w:rPr>
              <w:t>否</w:t>
            </w:r>
          </w:p>
        </w:tc>
        <w:tc>
          <w:tcPr>
            <w:tcW w:w="2835" w:type="dxa"/>
            <w:shd w:val="clear" w:color="auto" w:fill="auto"/>
            <w:vAlign w:val="center"/>
          </w:tcPr>
          <w:p>
            <w:pPr>
              <w:widowControl/>
              <w:jc w:val="left"/>
              <w:rPr>
                <w:rFonts w:ascii="宋体" w:hAnsi="宋体"/>
                <w:caps/>
              </w:rPr>
            </w:pPr>
            <w:r>
              <w:rPr>
                <w:rFonts w:hint="eastAsia" w:ascii="宋体" w:hAnsi="宋体"/>
                <w:caps/>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检查报告完成</w:t>
      </w:r>
    </w:p>
    <w:tbl>
      <w:tblPr>
        <w:tblStyle w:val="31"/>
        <w:tblW w:w="7812" w:type="dxa"/>
        <w:tblInd w:w="93" w:type="dxa"/>
        <w:tblLayout w:type="fixed"/>
        <w:tblCellMar>
          <w:top w:w="0" w:type="dxa"/>
          <w:left w:w="108" w:type="dxa"/>
          <w:bottom w:w="0" w:type="dxa"/>
          <w:right w:w="108" w:type="dxa"/>
        </w:tblCellMar>
      </w:tblPr>
      <w:tblGrid>
        <w:gridCol w:w="1080"/>
        <w:gridCol w:w="1659"/>
        <w:gridCol w:w="1529"/>
        <w:gridCol w:w="709"/>
        <w:gridCol w:w="283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Remind.OutExReportT.Push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当检查报告完成后进行消息推送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BLID</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病历ID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BLMC</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病历名称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SHSJ</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报告审核日期</w:t>
            </w:r>
            <w:r>
              <w:rPr>
                <w:rFonts w:hint="eastAsia" w:ascii="宋体" w:hAnsi="宋体"/>
                <w:caps/>
                <w:sz w:val="21"/>
                <w:szCs w:val="21"/>
              </w:rPr>
              <w:t>（YYYY-MM-DD HH24:MI:SS）</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MZH</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门诊号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DJH</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单据号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ZYID</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住院次数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检验报告完成</w:t>
      </w:r>
    </w:p>
    <w:tbl>
      <w:tblPr>
        <w:tblStyle w:val="31"/>
        <w:tblW w:w="7812" w:type="dxa"/>
        <w:tblInd w:w="93" w:type="dxa"/>
        <w:tblLayout w:type="fixed"/>
        <w:tblCellMar>
          <w:top w:w="0" w:type="dxa"/>
          <w:left w:w="108" w:type="dxa"/>
          <w:bottom w:w="0" w:type="dxa"/>
          <w:right w:w="108" w:type="dxa"/>
        </w:tblCellMar>
      </w:tblPr>
      <w:tblGrid>
        <w:gridCol w:w="1080"/>
        <w:gridCol w:w="1659"/>
        <w:gridCol w:w="1529"/>
        <w:gridCol w:w="709"/>
        <w:gridCol w:w="283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Remind.OutCKReportT.Push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当检验报告完成后进行消息推送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病人姓名</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BLID</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否</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病历ID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BLMC</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病历名称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SHSJ</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报告审核日期</w:t>
            </w:r>
            <w:r>
              <w:rPr>
                <w:rFonts w:hint="eastAsia" w:ascii="宋体" w:hAnsi="宋体"/>
                <w:caps/>
                <w:sz w:val="21"/>
                <w:szCs w:val="21"/>
              </w:rPr>
              <w:t>（YYYY-MM-DD HH24:MI:SS）</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MZH</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门诊号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DJH</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单据号</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ZYID</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住院次数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待缴费</w:t>
      </w:r>
    </w:p>
    <w:tbl>
      <w:tblPr>
        <w:tblStyle w:val="31"/>
        <w:tblW w:w="7948" w:type="dxa"/>
        <w:tblInd w:w="93" w:type="dxa"/>
        <w:tblLayout w:type="fixed"/>
        <w:tblCellMar>
          <w:top w:w="0" w:type="dxa"/>
          <w:left w:w="108" w:type="dxa"/>
          <w:bottom w:w="0" w:type="dxa"/>
          <w:right w:w="108" w:type="dxa"/>
        </w:tblCellMar>
      </w:tblPr>
      <w:tblGrid>
        <w:gridCol w:w="1099"/>
        <w:gridCol w:w="1688"/>
        <w:gridCol w:w="1555"/>
        <w:gridCol w:w="721"/>
        <w:gridCol w:w="2885"/>
      </w:tblGrid>
      <w:tr>
        <w:tblPrEx>
          <w:tblLayout w:type="fixed"/>
          <w:tblCellMar>
            <w:top w:w="0" w:type="dxa"/>
            <w:left w:w="108" w:type="dxa"/>
            <w:bottom w:w="0" w:type="dxa"/>
            <w:right w:w="108" w:type="dxa"/>
          </w:tblCellMar>
        </w:tblPrEx>
        <w:trPr>
          <w:trHeight w:val="235" w:hRule="atLeast"/>
        </w:trPr>
        <w:tc>
          <w:tcPr>
            <w:tcW w:w="1099"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849"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Remind.NeedToPay.Push</w:t>
            </w:r>
          </w:p>
        </w:tc>
      </w:tr>
      <w:tr>
        <w:tblPrEx>
          <w:tblLayout w:type="fixed"/>
          <w:tblCellMar>
            <w:top w:w="0" w:type="dxa"/>
            <w:left w:w="108" w:type="dxa"/>
            <w:bottom w:w="0" w:type="dxa"/>
            <w:right w:w="108" w:type="dxa"/>
          </w:tblCellMar>
        </w:tblPrEx>
        <w:trPr>
          <w:trHeight w:val="235" w:hRule="atLeast"/>
        </w:trPr>
        <w:tc>
          <w:tcPr>
            <w:tcW w:w="1099"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849"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当有待缴费费用时推送消息</w:t>
            </w:r>
          </w:p>
        </w:tc>
      </w:tr>
      <w:tr>
        <w:tblPrEx>
          <w:tblLayout w:type="fixed"/>
          <w:tblCellMar>
            <w:top w:w="0" w:type="dxa"/>
            <w:left w:w="108" w:type="dxa"/>
            <w:bottom w:w="0" w:type="dxa"/>
            <w:right w:w="108" w:type="dxa"/>
          </w:tblCellMar>
        </w:tblPrEx>
        <w:trPr>
          <w:trHeight w:val="235" w:hRule="atLeast"/>
        </w:trPr>
        <w:tc>
          <w:tcPr>
            <w:tcW w:w="1099"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88"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5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2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8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35" w:hRule="atLeast"/>
        </w:trPr>
        <w:tc>
          <w:tcPr>
            <w:tcW w:w="1099"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88"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55"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21"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8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QZXX</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前缀信息</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XM</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病人姓名</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FY</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费用金额</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LX</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类型，处方、检查、检查等</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YSID</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医生ID</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YSXM</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医生姓名</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KSID</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科室ID</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KS</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科室名称</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DJH</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收费单据号，多个单据号之间以逗号隔开</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MZH</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门诊号</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GHD</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挂号单,本次缴费单据对应的挂号单号</w:t>
            </w:r>
          </w:p>
        </w:tc>
      </w:tr>
      <w:tr>
        <w:tblPrEx>
          <w:tblLayout w:type="fixed"/>
          <w:tblCellMar>
            <w:top w:w="0" w:type="dxa"/>
            <w:left w:w="108" w:type="dxa"/>
            <w:bottom w:w="0" w:type="dxa"/>
            <w:right w:w="108" w:type="dxa"/>
          </w:tblCellMar>
        </w:tblPrEx>
        <w:trPr>
          <w:trHeight w:val="265" w:hRule="atLeast"/>
        </w:trPr>
        <w:tc>
          <w:tcPr>
            <w:tcW w:w="1099"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GHSJ</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挂号时间，本次费用对应的挂号单的时间</w:t>
            </w:r>
          </w:p>
        </w:tc>
      </w:tr>
      <w:tr>
        <w:tblPrEx>
          <w:tblLayout w:type="fixed"/>
          <w:tblCellMar>
            <w:top w:w="0" w:type="dxa"/>
            <w:left w:w="108" w:type="dxa"/>
            <w:bottom w:w="0" w:type="dxa"/>
            <w:right w:w="108" w:type="dxa"/>
          </w:tblCellMar>
        </w:tblPrEx>
        <w:trPr>
          <w:trHeight w:val="513" w:hRule="atLeast"/>
        </w:trPr>
        <w:tc>
          <w:tcPr>
            <w:tcW w:w="1099"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8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HZXX</w:t>
            </w:r>
          </w:p>
        </w:tc>
        <w:tc>
          <w:tcPr>
            <w:tcW w:w="1555"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2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否</w:t>
            </w:r>
          </w:p>
        </w:tc>
        <w:tc>
          <w:tcPr>
            <w:tcW w:w="2885" w:type="dxa"/>
            <w:tcBorders>
              <w:top w:val="single" w:color="auto" w:sz="4" w:space="0"/>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后缀信息</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预交欠费</w:t>
      </w:r>
    </w:p>
    <w:tbl>
      <w:tblPr>
        <w:tblStyle w:val="31"/>
        <w:tblW w:w="7812" w:type="dxa"/>
        <w:tblInd w:w="93" w:type="dxa"/>
        <w:tblLayout w:type="fixed"/>
        <w:tblCellMar>
          <w:top w:w="0" w:type="dxa"/>
          <w:left w:w="108" w:type="dxa"/>
          <w:bottom w:w="0" w:type="dxa"/>
          <w:right w:w="108" w:type="dxa"/>
        </w:tblCellMar>
      </w:tblPr>
      <w:tblGrid>
        <w:gridCol w:w="1080"/>
        <w:gridCol w:w="1659"/>
        <w:gridCol w:w="1529"/>
        <w:gridCol w:w="709"/>
        <w:gridCol w:w="283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ascii="宋体" w:hAnsi="宋体"/>
                <w:szCs w:val="24"/>
              </w:rPr>
              <w:t>Remind.NeedToPrePay.Push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s="宋体"/>
                <w:caps/>
                <w:kern w:val="0"/>
                <w:szCs w:val="24"/>
              </w:rPr>
              <w:t>每天定时对预交款欠费的病人推送消息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kern w:val="0"/>
                <w:szCs w:val="24"/>
              </w:rPr>
            </w:pPr>
          </w:p>
        </w:tc>
        <w:tc>
          <w:tcPr>
            <w:tcW w:w="16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节点名称</w:t>
            </w: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NR</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一日清单</w:t>
      </w:r>
    </w:p>
    <w:tbl>
      <w:tblPr>
        <w:tblStyle w:val="31"/>
        <w:tblW w:w="7812" w:type="dxa"/>
        <w:tblInd w:w="93" w:type="dxa"/>
        <w:tblLayout w:type="fixed"/>
        <w:tblCellMar>
          <w:top w:w="0" w:type="dxa"/>
          <w:left w:w="108" w:type="dxa"/>
          <w:bottom w:w="0" w:type="dxa"/>
          <w:right w:w="108" w:type="dxa"/>
        </w:tblCellMar>
      </w:tblPr>
      <w:tblGrid>
        <w:gridCol w:w="1080"/>
        <w:gridCol w:w="1659"/>
        <w:gridCol w:w="1529"/>
        <w:gridCol w:w="709"/>
        <w:gridCol w:w="283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接口</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Remind.DailyPayDetail.Push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每天定时发送一日清单消息</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6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ZYCS</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住院次数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NR</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停诊、换诊通知</w:t>
      </w:r>
    </w:p>
    <w:tbl>
      <w:tblPr>
        <w:tblStyle w:val="31"/>
        <w:tblW w:w="781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659"/>
        <w:gridCol w:w="1529"/>
        <w:gridCol w:w="70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kern w:val="0"/>
                <w:szCs w:val="24"/>
              </w:rPr>
              <w:t>服务名</w:t>
            </w:r>
          </w:p>
        </w:tc>
        <w:tc>
          <w:tcPr>
            <w:tcW w:w="6732" w:type="dxa"/>
            <w:gridSpan w:val="4"/>
            <w:shd w:val="clear" w:color="auto" w:fill="auto"/>
            <w:vAlign w:val="center"/>
          </w:tcPr>
          <w:p>
            <w:pPr>
              <w:widowControl/>
              <w:jc w:val="left"/>
              <w:rPr>
                <w:rFonts w:ascii="宋体" w:hAnsi="宋体" w:cs="宋体"/>
                <w:caps/>
                <w:color w:val="000000"/>
                <w:kern w:val="0"/>
                <w:szCs w:val="24"/>
              </w:rPr>
            </w:pPr>
            <w:r>
              <w:rPr>
                <w:rFonts w:ascii="宋体" w:hAnsi="宋体"/>
                <w:szCs w:val="24"/>
              </w:rPr>
              <w:t>Remind.DoctorPlanChanged.Push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HIS进行停诊、换诊操作后向相关病人推送消息。仅在HIS未使用新版挂号时使用。具体是否使用新版挂号需与医院确认。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shd w:val="clear" w:color="000000" w:fill="BFBFBF"/>
            <w:vAlign w:val="center"/>
          </w:tcPr>
          <w:p>
            <w:pPr>
              <w:widowControl/>
              <w:jc w:val="left"/>
              <w:rPr>
                <w:rFonts w:ascii="宋体" w:hAnsi="宋体" w:cs="宋体"/>
                <w:b/>
                <w:bCs/>
                <w:caps/>
                <w:color w:val="000000"/>
                <w:kern w:val="0"/>
                <w:szCs w:val="24"/>
              </w:rPr>
            </w:pPr>
          </w:p>
        </w:tc>
        <w:tc>
          <w:tcPr>
            <w:tcW w:w="1659"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29"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35" w:type="dxa"/>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080" w:type="dxa"/>
            <w:vMerge w:val="restart"/>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shd w:val="clear" w:color="auto" w:fill="auto"/>
            <w:vAlign w:val="center"/>
          </w:tcPr>
          <w:p>
            <w:pPr>
              <w:jc w:val="center"/>
              <w:rPr>
                <w:rFonts w:ascii="宋体" w:hAnsi="宋体"/>
                <w:caps/>
              </w:rPr>
            </w:pPr>
            <w:r>
              <w:rPr>
                <w:rFonts w:hint="eastAsia" w:ascii="宋体" w:hAnsi="宋体"/>
                <w:caps/>
              </w:rPr>
              <w:t>DATAPARAM</w:t>
            </w:r>
          </w:p>
        </w:tc>
        <w:tc>
          <w:tcPr>
            <w:tcW w:w="1529" w:type="dxa"/>
            <w:shd w:val="clear" w:color="auto" w:fill="auto"/>
            <w:vAlign w:val="center"/>
          </w:tcPr>
          <w:p>
            <w:pPr>
              <w:jc w:val="center"/>
              <w:rPr>
                <w:rFonts w:ascii="宋体" w:hAnsi="宋体"/>
                <w:caps/>
              </w:rPr>
            </w:pPr>
          </w:p>
        </w:tc>
        <w:tc>
          <w:tcPr>
            <w:tcW w:w="709" w:type="dxa"/>
            <w:shd w:val="clear" w:color="auto" w:fill="auto"/>
            <w:vAlign w:val="center"/>
          </w:tcPr>
          <w:p>
            <w:pPr>
              <w:jc w:val="center"/>
              <w:rPr>
                <w:rFonts w:ascii="宋体" w:hAnsi="宋体"/>
                <w:caps/>
              </w:rPr>
            </w:pPr>
          </w:p>
        </w:tc>
        <w:tc>
          <w:tcPr>
            <w:tcW w:w="2835" w:type="dxa"/>
            <w:shd w:val="clear" w:color="auto" w:fill="auto"/>
            <w:vAlign w:val="center"/>
          </w:tcPr>
          <w:p>
            <w:pPr>
              <w:jc w:val="left"/>
              <w:rPr>
                <w:rFonts w:ascii="宋体" w:hAnsi="宋体"/>
                <w:cap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shd w:val="clear" w:color="auto" w:fill="auto"/>
            <w:vAlign w:val="center"/>
          </w:tcPr>
          <w:p>
            <w:pPr>
              <w:rPr>
                <w:rFonts w:ascii="宋体" w:hAnsi="宋体" w:cs="宋体"/>
                <w:caps/>
                <w:szCs w:val="24"/>
              </w:rPr>
            </w:pPr>
          </w:p>
        </w:tc>
        <w:tc>
          <w:tcPr>
            <w:tcW w:w="1659" w:type="dxa"/>
            <w:shd w:val="clear" w:color="auto" w:fill="auto"/>
            <w:vAlign w:val="center"/>
          </w:tcPr>
          <w:p>
            <w:pPr>
              <w:jc w:val="center"/>
              <w:rPr>
                <w:rFonts w:ascii="宋体" w:hAnsi="宋体"/>
                <w:caps/>
              </w:rPr>
            </w:pPr>
            <w:r>
              <w:rPr>
                <w:rFonts w:hint="eastAsia" w:ascii="宋体" w:hAnsi="宋体"/>
                <w:caps/>
              </w:rPr>
              <w:t>BRID</w:t>
            </w:r>
          </w:p>
        </w:tc>
        <w:tc>
          <w:tcPr>
            <w:tcW w:w="1529" w:type="dxa"/>
            <w:shd w:val="clear" w:color="auto" w:fill="auto"/>
            <w:vAlign w:val="center"/>
          </w:tcPr>
          <w:p>
            <w:pPr>
              <w:jc w:val="center"/>
              <w:rPr>
                <w:rFonts w:ascii="宋体" w:hAnsi="宋体"/>
                <w:caps/>
              </w:rPr>
            </w:pPr>
            <w:r>
              <w:rPr>
                <w:rFonts w:hint="eastAsia" w:ascii="宋体" w:hAnsi="宋体"/>
                <w:caps/>
              </w:rPr>
              <w:t>DATAPARAM</w:t>
            </w:r>
          </w:p>
        </w:tc>
        <w:tc>
          <w:tcPr>
            <w:tcW w:w="709" w:type="dxa"/>
            <w:shd w:val="clear" w:color="auto" w:fill="auto"/>
            <w:vAlign w:val="center"/>
          </w:tcPr>
          <w:p>
            <w:pPr>
              <w:jc w:val="center"/>
              <w:rPr>
                <w:rFonts w:ascii="宋体" w:hAnsi="宋体"/>
                <w:caps/>
              </w:rPr>
            </w:pPr>
            <w:r>
              <w:rPr>
                <w:rFonts w:hint="eastAsia" w:ascii="宋体" w:hAnsi="宋体"/>
                <w:caps/>
              </w:rPr>
              <w:t>是</w:t>
            </w:r>
          </w:p>
        </w:tc>
        <w:tc>
          <w:tcPr>
            <w:tcW w:w="2835" w:type="dxa"/>
            <w:shd w:val="clear" w:color="auto" w:fill="auto"/>
            <w:vAlign w:val="center"/>
          </w:tcPr>
          <w:p>
            <w:pPr>
              <w:jc w:val="left"/>
              <w:rPr>
                <w:rFonts w:ascii="宋体" w:hAnsi="宋体"/>
                <w:caps/>
              </w:rPr>
            </w:pPr>
            <w:r>
              <w:rPr>
                <w:rFonts w:hint="eastAsia" w:ascii="宋体" w:hAnsi="宋体"/>
                <w:caps/>
              </w:rPr>
              <w:t>病人ID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color w:val="000000"/>
                <w:kern w:val="0"/>
                <w:szCs w:val="24"/>
              </w:rPr>
            </w:pPr>
          </w:p>
        </w:tc>
        <w:tc>
          <w:tcPr>
            <w:tcW w:w="165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ZXKSID</w:t>
            </w:r>
          </w:p>
        </w:tc>
        <w:tc>
          <w:tcPr>
            <w:tcW w:w="152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DATAPARAM</w:t>
            </w:r>
          </w:p>
        </w:tc>
        <w:tc>
          <w:tcPr>
            <w:tcW w:w="70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否</w:t>
            </w:r>
          </w:p>
        </w:tc>
        <w:tc>
          <w:tcPr>
            <w:tcW w:w="2835" w:type="dxa"/>
            <w:shd w:val="clear" w:color="auto" w:fill="auto"/>
            <w:vAlign w:val="center"/>
          </w:tcPr>
          <w:p>
            <w:pPr>
              <w:widowControl/>
              <w:jc w:val="left"/>
              <w:rPr>
                <w:rFonts w:ascii="宋体" w:hAnsi="宋体" w:cs="宋体"/>
                <w:caps/>
                <w:color w:val="000000"/>
                <w:kern w:val="0"/>
                <w:szCs w:val="24"/>
              </w:rPr>
            </w:pPr>
            <w:r>
              <w:rPr>
                <w:rFonts w:hint="eastAsia" w:ascii="宋体" w:hAnsi="宋体"/>
                <w:caps/>
              </w:rPr>
              <w:t>执行科室ID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color w:val="000000"/>
                <w:kern w:val="0"/>
                <w:szCs w:val="24"/>
              </w:rPr>
            </w:pPr>
          </w:p>
        </w:tc>
        <w:tc>
          <w:tcPr>
            <w:tcW w:w="165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ZXKS</w:t>
            </w:r>
          </w:p>
        </w:tc>
        <w:tc>
          <w:tcPr>
            <w:tcW w:w="152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DATAPARAM</w:t>
            </w:r>
          </w:p>
        </w:tc>
        <w:tc>
          <w:tcPr>
            <w:tcW w:w="70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否</w:t>
            </w:r>
          </w:p>
        </w:tc>
        <w:tc>
          <w:tcPr>
            <w:tcW w:w="2835" w:type="dxa"/>
            <w:shd w:val="clear" w:color="auto" w:fill="auto"/>
            <w:vAlign w:val="center"/>
          </w:tcPr>
          <w:p>
            <w:pPr>
              <w:widowControl/>
              <w:jc w:val="left"/>
              <w:rPr>
                <w:rFonts w:ascii="宋体" w:hAnsi="宋体" w:cs="宋体"/>
                <w:caps/>
                <w:color w:val="000000"/>
                <w:kern w:val="0"/>
                <w:szCs w:val="24"/>
              </w:rPr>
            </w:pPr>
            <w:r>
              <w:rPr>
                <w:rFonts w:hint="eastAsia" w:ascii="宋体" w:hAnsi="宋体"/>
                <w:caps/>
              </w:rPr>
              <w:t>执行科室名称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color w:val="000000"/>
                <w:kern w:val="0"/>
                <w:szCs w:val="24"/>
              </w:rPr>
            </w:pPr>
          </w:p>
        </w:tc>
        <w:tc>
          <w:tcPr>
            <w:tcW w:w="165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w:t>
            </w:r>
          </w:p>
        </w:tc>
        <w:tc>
          <w:tcPr>
            <w:tcW w:w="152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DATAPARAM</w:t>
            </w:r>
          </w:p>
        </w:tc>
        <w:tc>
          <w:tcPr>
            <w:tcW w:w="70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是</w:t>
            </w:r>
          </w:p>
        </w:tc>
        <w:tc>
          <w:tcPr>
            <w:tcW w:w="2835" w:type="dxa"/>
            <w:shd w:val="clear" w:color="auto" w:fill="auto"/>
            <w:vAlign w:val="center"/>
          </w:tcPr>
          <w:p>
            <w:pPr>
              <w:widowControl/>
              <w:jc w:val="left"/>
              <w:rPr>
                <w:rFonts w:ascii="宋体" w:hAnsi="宋体" w:cs="宋体"/>
                <w:caps/>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jc w:val="left"/>
              <w:rPr>
                <w:rFonts w:ascii="宋体" w:hAnsi="宋体" w:cs="宋体"/>
                <w:caps/>
                <w:color w:val="000000"/>
                <w:kern w:val="0"/>
                <w:szCs w:val="24"/>
              </w:rPr>
            </w:pPr>
          </w:p>
        </w:tc>
        <w:tc>
          <w:tcPr>
            <w:tcW w:w="165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NR</w:t>
            </w:r>
          </w:p>
        </w:tc>
        <w:tc>
          <w:tcPr>
            <w:tcW w:w="152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w:t>
            </w:r>
          </w:p>
        </w:tc>
        <w:tc>
          <w:tcPr>
            <w:tcW w:w="709" w:type="dxa"/>
            <w:shd w:val="clear" w:color="auto" w:fill="auto"/>
            <w:vAlign w:val="center"/>
          </w:tcPr>
          <w:p>
            <w:pPr>
              <w:widowControl/>
              <w:jc w:val="center"/>
              <w:rPr>
                <w:rFonts w:ascii="宋体" w:hAnsi="宋体" w:cs="宋体"/>
                <w:caps/>
                <w:color w:val="000000"/>
                <w:kern w:val="0"/>
                <w:szCs w:val="24"/>
              </w:rPr>
            </w:pPr>
            <w:r>
              <w:rPr>
                <w:rFonts w:hint="eastAsia" w:ascii="宋体" w:hAnsi="宋体"/>
                <w:caps/>
              </w:rPr>
              <w:t>是</w:t>
            </w:r>
          </w:p>
        </w:tc>
        <w:tc>
          <w:tcPr>
            <w:tcW w:w="2835" w:type="dxa"/>
            <w:shd w:val="clear" w:color="auto" w:fill="auto"/>
            <w:vAlign w:val="center"/>
          </w:tcPr>
          <w:p>
            <w:pPr>
              <w:widowControl/>
              <w:jc w:val="left"/>
              <w:rPr>
                <w:rFonts w:ascii="宋体" w:hAnsi="宋体" w:cs="宋体"/>
                <w:caps/>
                <w:color w:val="000000"/>
                <w:kern w:val="0"/>
                <w:szCs w:val="24"/>
              </w:rPr>
            </w:pPr>
            <w:r>
              <w:rPr>
                <w:rFonts w:hint="eastAsia" w:ascii="宋体" w:hAnsi="宋体"/>
                <w:caps/>
              </w:rPr>
              <w:t>消息内容</w:t>
            </w:r>
          </w:p>
        </w:tc>
      </w:tr>
    </w:tbl>
    <w:p>
      <w:pPr>
        <w:pStyle w:val="5"/>
        <w:keepLines w:val="0"/>
        <w:numPr>
          <w:ilvl w:val="3"/>
          <w:numId w:val="16"/>
        </w:numPr>
        <w:spacing w:before="120" w:after="60" w:line="240" w:lineRule="atLeast"/>
        <w:jc w:val="left"/>
        <w:rPr>
          <w:rFonts w:ascii="宋体" w:hAnsi="宋体" w:eastAsia="宋体"/>
          <w:caps/>
        </w:rPr>
      </w:pPr>
      <w:bookmarkStart w:id="54" w:name="_Toc453492008"/>
      <w:r>
        <w:rPr>
          <w:rFonts w:hint="eastAsia" w:ascii="宋体" w:hAnsi="宋体" w:eastAsia="宋体"/>
          <w:caps/>
        </w:rPr>
        <w:t>复</w:t>
      </w:r>
      <w:r>
        <w:rPr>
          <w:rFonts w:ascii="宋体" w:hAnsi="宋体" w:eastAsia="宋体"/>
          <w:caps/>
        </w:rPr>
        <w:t>诊提醒通知</w:t>
      </w:r>
    </w:p>
    <w:tbl>
      <w:tblPr>
        <w:tblStyle w:val="31"/>
        <w:tblW w:w="7812" w:type="dxa"/>
        <w:tblInd w:w="93" w:type="dxa"/>
        <w:tblLayout w:type="fixed"/>
        <w:tblCellMar>
          <w:top w:w="0" w:type="dxa"/>
          <w:left w:w="0" w:type="dxa"/>
          <w:bottom w:w="0" w:type="dxa"/>
          <w:right w:w="0" w:type="dxa"/>
        </w:tblCellMar>
      </w:tblPr>
      <w:tblGrid>
        <w:gridCol w:w="1080"/>
        <w:gridCol w:w="1659"/>
        <w:gridCol w:w="1529"/>
        <w:gridCol w:w="709"/>
        <w:gridCol w:w="2835"/>
      </w:tblGrid>
      <w:tr>
        <w:tblPrEx>
          <w:tblLayout w:type="fixed"/>
          <w:tblCellMar>
            <w:top w:w="0" w:type="dxa"/>
            <w:left w:w="0" w:type="dxa"/>
            <w:bottom w:w="0" w:type="dxa"/>
            <w:right w:w="0" w:type="dxa"/>
          </w:tblCellMar>
        </w:tblPrEx>
        <w:trPr>
          <w:trHeight w:val="240" w:hRule="atLeast"/>
        </w:trPr>
        <w:tc>
          <w:tcPr>
            <w:tcW w:w="1080" w:type="dxa"/>
            <w:tcBorders>
              <w:top w:val="single" w:color="auto" w:sz="8" w:space="0"/>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kern w:val="0"/>
                <w:szCs w:val="24"/>
              </w:rPr>
            </w:pPr>
            <w:r>
              <w:rPr>
                <w:rFonts w:hint="eastAsia" w:ascii="宋体" w:hAnsi="宋体" w:cs="宋体"/>
                <w:b/>
                <w:bCs/>
                <w:caps/>
                <w:kern w:val="0"/>
                <w:szCs w:val="24"/>
              </w:rPr>
              <w:t>服务名</w:t>
            </w:r>
          </w:p>
        </w:tc>
        <w:tc>
          <w:tcPr>
            <w:tcW w:w="6732" w:type="dxa"/>
            <w:gridSpan w:val="4"/>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ascii="宋体" w:hAnsi="宋体"/>
              </w:rPr>
              <w:t>Remind.Appointment</w:t>
            </w:r>
            <w:r>
              <w:rPr>
                <w:rFonts w:hint="eastAsia" w:ascii="宋体" w:hAnsi="宋体"/>
              </w:rPr>
              <w:t>N</w:t>
            </w:r>
            <w:r>
              <w:rPr>
                <w:rFonts w:ascii="宋体" w:hAnsi="宋体"/>
              </w:rPr>
              <w:t>otice.Push</w:t>
            </w:r>
          </w:p>
        </w:tc>
      </w:tr>
      <w:tr>
        <w:tblPrEx>
          <w:tblLayout w:type="fixed"/>
          <w:tblCellMar>
            <w:top w:w="0" w:type="dxa"/>
            <w:left w:w="0" w:type="dxa"/>
            <w:bottom w:w="0" w:type="dxa"/>
            <w:right w:w="0" w:type="dxa"/>
          </w:tblCellMar>
        </w:tblPrEx>
        <w:trPr>
          <w:trHeight w:val="240" w:hRule="atLeast"/>
        </w:trPr>
        <w:tc>
          <w:tcPr>
            <w:tcW w:w="1080" w:type="dxa"/>
            <w:tcBorders>
              <w:top w:val="nil"/>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说明</w:t>
            </w:r>
          </w:p>
        </w:tc>
        <w:tc>
          <w:tcPr>
            <w:tcW w:w="6732" w:type="dxa"/>
            <w:gridSpan w:val="4"/>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hint="eastAsia"/>
                <w:caps/>
                <w:color w:val="000000"/>
              </w:rPr>
              <w:t>医生对复诊病人进行预约登记，在复诊时间前对病人进行提醒。</w:t>
            </w:r>
          </w:p>
        </w:tc>
      </w:tr>
      <w:tr>
        <w:tblPrEx>
          <w:tblLayout w:type="fixed"/>
          <w:tblCellMar>
            <w:top w:w="0" w:type="dxa"/>
            <w:left w:w="0" w:type="dxa"/>
            <w:bottom w:w="0" w:type="dxa"/>
            <w:right w:w="0" w:type="dxa"/>
          </w:tblCellMar>
        </w:tblPrEx>
        <w:trPr>
          <w:trHeight w:val="240" w:hRule="atLeast"/>
        </w:trPr>
        <w:tc>
          <w:tcPr>
            <w:tcW w:w="1080" w:type="dxa"/>
            <w:tcBorders>
              <w:top w:val="nil"/>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tcPr>
          <w:p>
            <w:pPr>
              <w:rPr>
                <w:rFonts w:ascii="宋体" w:hAnsi="宋体"/>
                <w:caps/>
                <w:color w:val="000000"/>
                <w:szCs w:val="24"/>
              </w:rPr>
            </w:pPr>
          </w:p>
        </w:tc>
        <w:tc>
          <w:tcPr>
            <w:tcW w:w="165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cs="宋体"/>
                <w:b/>
                <w:bCs/>
                <w:caps/>
                <w:color w:val="000000"/>
                <w:szCs w:val="24"/>
              </w:rPr>
            </w:pPr>
            <w:r>
              <w:rPr>
                <w:rFonts w:hint="eastAsia"/>
                <w:b/>
                <w:bCs/>
                <w:caps/>
                <w:color w:val="000000"/>
              </w:rPr>
              <w:t>节点名称</w:t>
            </w:r>
          </w:p>
        </w:tc>
        <w:tc>
          <w:tcPr>
            <w:tcW w:w="152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父节点名称</w:t>
            </w:r>
          </w:p>
        </w:tc>
        <w:tc>
          <w:tcPr>
            <w:tcW w:w="709"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必填</w:t>
            </w:r>
          </w:p>
        </w:tc>
        <w:tc>
          <w:tcPr>
            <w:tcW w:w="2835" w:type="dxa"/>
            <w:tcBorders>
              <w:top w:val="nil"/>
              <w:left w:val="nil"/>
              <w:bottom w:val="single" w:color="auto" w:sz="8" w:space="0"/>
              <w:right w:val="single" w:color="auto" w:sz="8" w:space="0"/>
            </w:tcBorders>
            <w:shd w:val="clear" w:color="auto" w:fill="BFBFBF"/>
            <w:tcMar>
              <w:top w:w="0" w:type="dxa"/>
              <w:left w:w="108" w:type="dxa"/>
              <w:bottom w:w="0" w:type="dxa"/>
              <w:right w:w="108" w:type="dxa"/>
            </w:tcMar>
            <w:vAlign w:val="center"/>
          </w:tcPr>
          <w:p>
            <w:pPr>
              <w:jc w:val="center"/>
              <w:rPr>
                <w:rFonts w:ascii="宋体" w:hAnsi="宋体"/>
                <w:b/>
                <w:bCs/>
                <w:caps/>
                <w:color w:val="000000"/>
                <w:szCs w:val="24"/>
              </w:rPr>
            </w:pPr>
            <w:r>
              <w:rPr>
                <w:rFonts w:hint="eastAsia"/>
                <w:b/>
                <w:bCs/>
                <w:caps/>
                <w:color w:val="000000"/>
              </w:rPr>
              <w:t>说明</w:t>
            </w:r>
          </w:p>
        </w:tc>
      </w:tr>
      <w:tr>
        <w:tblPrEx>
          <w:tblLayout w:type="fixed"/>
          <w:tblCellMar>
            <w:top w:w="0" w:type="dxa"/>
            <w:left w:w="0" w:type="dxa"/>
            <w:bottom w:w="0" w:type="dxa"/>
            <w:right w:w="0" w:type="dxa"/>
          </w:tblCellMar>
        </w:tblPrEx>
        <w:trPr>
          <w:trHeight w:val="240" w:hRule="atLeast"/>
        </w:trPr>
        <w:tc>
          <w:tcPr>
            <w:tcW w:w="1080"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入参</w:t>
            </w: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rPr>
                <w:rFonts w:ascii="宋体" w:hAnsi="宋体"/>
                <w:caps/>
                <w:szCs w:val="24"/>
              </w:rPr>
            </w:pP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Times New Roman" w:hAnsi="Times New Roman" w:eastAsia="Times New Roman"/>
                <w:sz w:val="20"/>
                <w:szCs w:val="20"/>
              </w:rPr>
            </w:pP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Times New Roman" w:hAnsi="Times New Roman" w:eastAsia="Times New Roman"/>
                <w:sz w:val="20"/>
                <w:szCs w:val="20"/>
              </w:rPr>
            </w:pPr>
          </w:p>
        </w:tc>
      </w:tr>
      <w:tr>
        <w:tblPrEx>
          <w:tblLayout w:type="fixed"/>
          <w:tblCellMar>
            <w:top w:w="0" w:type="dxa"/>
            <w:left w:w="0" w:type="dxa"/>
            <w:bottom w:w="0" w:type="dxa"/>
            <w:right w:w="0" w:type="dxa"/>
          </w:tblCellMar>
        </w:tblPrEx>
        <w:trPr>
          <w:trHeight w:val="24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s="宋体"/>
                <w:caps/>
                <w:szCs w:val="24"/>
              </w:rPr>
            </w:pPr>
            <w:r>
              <w:rPr>
                <w:rFonts w:hint="eastAsia" w:ascii="宋体" w:hAnsi="宋体"/>
                <w:caps/>
              </w:rPr>
              <w:t>QZXX</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前缀信息</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BRID</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病人</w:t>
            </w:r>
            <w:r>
              <w:rPr>
                <w:rFonts w:hint="eastAsia" w:ascii="宋体" w:hAnsi="宋体"/>
                <w:caps/>
              </w:rPr>
              <w:t>ID</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XM</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hint="eastAsia"/>
                <w:caps/>
              </w:rPr>
              <w:t>病人姓名</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ks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hint="eastAsia"/>
                <w:caps/>
              </w:rPr>
              <w:t>科室名称</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YS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szCs w:val="24"/>
              </w:rPr>
            </w:pPr>
            <w:r>
              <w:rPr>
                <w:rFonts w:hint="eastAsia"/>
                <w:caps/>
              </w:rPr>
              <w:t>医生姓名</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sz w:val="21"/>
                <w:szCs w:val="21"/>
              </w:rPr>
            </w:pPr>
            <w:r>
              <w:rPr>
                <w:rFonts w:hint="eastAsia" w:ascii="宋体" w:hAnsi="宋体"/>
                <w:caps/>
              </w:rPr>
              <w:t>fzyy</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rPr>
            </w:pPr>
            <w:r>
              <w:rPr>
                <w:rFonts w:hint="eastAsia"/>
                <w:caps/>
              </w:rPr>
              <w:t>复诊原因</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ascii="宋体" w:hAnsi="宋体"/>
                <w:caps/>
              </w:rPr>
              <w:t>fzfs</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rPr>
            </w:pPr>
            <w:r>
              <w:rPr>
                <w:rFonts w:hint="eastAsia"/>
                <w:caps/>
              </w:rPr>
              <w:t>复诊方式</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vAlign w:val="center"/>
          </w:tcPr>
          <w:p>
            <w:pPr>
              <w:jc w:val="left"/>
              <w:rPr>
                <w:rFonts w:ascii="宋体" w:hAnsi="宋体" w:cs="宋体"/>
                <w:caps/>
                <w:szCs w:val="24"/>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hzxx</w:t>
            </w:r>
          </w:p>
        </w:tc>
        <w:tc>
          <w:tcPr>
            <w:tcW w:w="152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ascii="宋体" w:hAnsi="宋体"/>
                <w:caps/>
              </w:rPr>
              <w:t>DATAPARAM</w:t>
            </w:r>
          </w:p>
        </w:tc>
        <w:tc>
          <w:tcPr>
            <w:tcW w:w="709"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center"/>
              <w:rPr>
                <w:rFonts w:ascii="宋体" w:hAnsi="宋体"/>
                <w:caps/>
                <w:color w:val="000000"/>
                <w:szCs w:val="24"/>
              </w:rPr>
            </w:pPr>
            <w:r>
              <w:rPr>
                <w:rFonts w:hint="eastAsia"/>
                <w:caps/>
              </w:rPr>
              <w:t>是</w:t>
            </w:r>
          </w:p>
        </w:tc>
        <w:tc>
          <w:tcPr>
            <w:tcW w:w="2835" w:type="dxa"/>
            <w:tcBorders>
              <w:top w:val="nil"/>
              <w:left w:val="nil"/>
              <w:bottom w:val="single" w:color="auto" w:sz="8" w:space="0"/>
              <w:right w:val="single" w:color="auto" w:sz="8" w:space="0"/>
            </w:tcBorders>
            <w:tcMar>
              <w:top w:w="0" w:type="dxa"/>
              <w:left w:w="108" w:type="dxa"/>
              <w:bottom w:w="0" w:type="dxa"/>
              <w:right w:w="108" w:type="dxa"/>
            </w:tcMar>
            <w:vAlign w:val="center"/>
          </w:tcPr>
          <w:p>
            <w:pPr>
              <w:jc w:val="left"/>
              <w:rPr>
                <w:rFonts w:ascii="宋体" w:hAnsi="宋体"/>
                <w:caps/>
                <w:color w:val="000000"/>
                <w:szCs w:val="24"/>
              </w:rPr>
            </w:pPr>
            <w:r>
              <w:rPr>
                <w:rFonts w:hint="eastAsia"/>
                <w:caps/>
                <w:color w:val="000000"/>
              </w:rPr>
              <w:t>后缀信息</w:t>
            </w:r>
          </w:p>
        </w:tc>
      </w:tr>
    </w:tbl>
    <w:p/>
    <w:p>
      <w:pPr>
        <w:pStyle w:val="4"/>
        <w:keepLines w:val="0"/>
        <w:numPr>
          <w:ilvl w:val="2"/>
          <w:numId w:val="16"/>
        </w:numPr>
        <w:spacing w:before="120" w:after="60" w:line="240" w:lineRule="atLeast"/>
        <w:jc w:val="left"/>
        <w:rPr>
          <w:rFonts w:ascii="宋体" w:hAnsi="宋体"/>
          <w:caps/>
          <w:sz w:val="32"/>
        </w:rPr>
      </w:pPr>
      <w:r>
        <w:rPr>
          <w:rFonts w:hint="eastAsia" w:ascii="宋体" w:hAnsi="宋体"/>
          <w:caps/>
          <w:sz w:val="32"/>
        </w:rPr>
        <w:t>HIS退款通知</w:t>
      </w:r>
      <w:bookmarkEnd w:id="54"/>
    </w:p>
    <w:p>
      <w:pPr>
        <w:ind w:left="420" w:firstLine="420"/>
        <w:rPr>
          <w:caps/>
        </w:rPr>
      </w:pPr>
      <w:r>
        <w:rPr>
          <w:caps/>
        </w:rPr>
        <w:t>退款通知消息不发送给病人，仅用于通知第三方进行退款处理。</w:t>
      </w:r>
    </w:p>
    <w:p>
      <w:pPr>
        <w:ind w:left="420" w:firstLine="420"/>
        <w:rPr>
          <w:caps/>
        </w:rPr>
      </w:pPr>
      <w:r>
        <w:rPr>
          <w:caps/>
        </w:rPr>
        <w:t>病人在第三方客户端进行了挂号、缴费，并使用第三方支付（如微信钱包、支付宝等），如果病人在收费窗口进行退费，由于医院HIS并没有相应第三方支付的交易接口，因此HIS退费后，会发送退款通知给第三方，第三方在收到退款通知后应做退款处理，退款方式为冲销方式，即对原单据（原交易流水号）进行冲销操作，退款金额退还到病人原支付帐户。</w:t>
      </w:r>
    </w:p>
    <w:p>
      <w:pPr>
        <w:ind w:left="420" w:firstLine="420"/>
        <w:rPr>
          <w:caps/>
        </w:rPr>
      </w:pPr>
      <w:r>
        <w:rPr>
          <w:caps/>
        </w:rPr>
        <w:t>医保二次结算（扩展功能，非标准提供）是指病人使用第三方客户端进行挂号、缴费，并进行支付后，在离院前可在收费窗口对当天所缴费用统一进行一次医保结算，让使用第三方客户端的病人也可以进行医保报销。病人在进行医保二次结算时，医保报销的费用通过冲销方式退还到病人原支付帐户。当对已进行了医保二次结算的单据进行作废时，由于之前报销的部分已退还到病人支付帐户，因此作废时仅退未报销部分。</w:t>
      </w:r>
    </w:p>
    <w:p>
      <w:pPr>
        <w:ind w:left="420" w:firstLine="420"/>
        <w:rPr>
          <w:caps/>
        </w:rPr>
      </w:pPr>
      <w:r>
        <w:rPr>
          <w:caps/>
        </w:rPr>
        <w:t>注意</w:t>
      </w:r>
      <w:r>
        <w:rPr>
          <w:rFonts w:hint="eastAsia"/>
          <w:caps/>
        </w:rPr>
        <w:t>：二次结算时由于是多张单据一起结算，报销金额可能大于单张单据的总额，而冲销时不能超过原单据金额，所以会按顺序依次对多张单据进行冲销，直到退款金额退完。</w:t>
      </w:r>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HIS退号</w:t>
      </w:r>
    </w:p>
    <w:tbl>
      <w:tblPr>
        <w:tblStyle w:val="31"/>
        <w:tblW w:w="8195" w:type="dxa"/>
        <w:tblInd w:w="0" w:type="dxa"/>
        <w:tblLayout w:type="fixed"/>
        <w:tblCellMar>
          <w:top w:w="0" w:type="dxa"/>
          <w:left w:w="108" w:type="dxa"/>
          <w:bottom w:w="0" w:type="dxa"/>
          <w:right w:w="108" w:type="dxa"/>
        </w:tblCellMar>
      </w:tblPr>
      <w:tblGrid>
        <w:gridCol w:w="1160"/>
        <w:gridCol w:w="1749"/>
        <w:gridCol w:w="1605"/>
        <w:gridCol w:w="728"/>
        <w:gridCol w:w="2953"/>
      </w:tblGrid>
      <w:tr>
        <w:tblPrEx>
          <w:tblLayout w:type="fixed"/>
          <w:tblCellMar>
            <w:top w:w="0" w:type="dxa"/>
            <w:left w:w="108" w:type="dxa"/>
            <w:bottom w:w="0" w:type="dxa"/>
            <w:right w:w="108" w:type="dxa"/>
          </w:tblCellMar>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kern w:val="0"/>
                <w:szCs w:val="24"/>
              </w:rPr>
              <w:t>服务名</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ascii="宋体" w:hAnsi="宋体" w:cs="宋体"/>
                <w:color w:val="000000"/>
                <w:kern w:val="0"/>
                <w:szCs w:val="24"/>
              </w:rPr>
              <w:t>Refund.HISRegCancel.Push</w:t>
            </w:r>
          </w:p>
        </w:tc>
      </w:tr>
      <w:tr>
        <w:tblPrEx>
          <w:tblLayout w:type="fixed"/>
          <w:tblCellMar>
            <w:top w:w="0" w:type="dxa"/>
            <w:left w:w="108" w:type="dxa"/>
            <w:bottom w:w="0" w:type="dxa"/>
            <w:right w:w="108" w:type="dxa"/>
          </w:tblCellMar>
        </w:tblPrEx>
        <w:trPr>
          <w:trHeight w:val="660"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rPr>
                <w:caps/>
                <w:color w:val="000000"/>
              </w:rPr>
            </w:pPr>
            <w:r>
              <w:rPr>
                <w:rFonts w:hint="eastAsia"/>
                <w:caps/>
                <w:color w:val="000000"/>
              </w:rPr>
              <w:t>HIS中对第三方支付的挂号单据进行退号，通知第三方进行退款，退款金额原支付通道退还到病人支付帐户</w:t>
            </w:r>
          </w:p>
        </w:tc>
      </w:tr>
      <w:tr>
        <w:tblPrEx>
          <w:tblLayout w:type="fixed"/>
          <w:tblCellMar>
            <w:top w:w="0" w:type="dxa"/>
            <w:left w:w="108" w:type="dxa"/>
            <w:bottom w:w="0" w:type="dxa"/>
            <w:right w:w="108" w:type="dxa"/>
          </w:tblCellMar>
        </w:tblPrEx>
        <w:trPr>
          <w:trHeight w:val="285"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color w:val="000000"/>
                <w:kern w:val="0"/>
                <w:szCs w:val="24"/>
              </w:rPr>
            </w:pPr>
          </w:p>
        </w:tc>
        <w:tc>
          <w:tcPr>
            <w:tcW w:w="1749"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05"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2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53"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85" w:hRule="atLeast"/>
        </w:trPr>
        <w:tc>
          <w:tcPr>
            <w:tcW w:w="116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JYLSH</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交易流水号</w:t>
            </w: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JE</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退款金额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HIS退费</w:t>
      </w:r>
    </w:p>
    <w:tbl>
      <w:tblPr>
        <w:tblStyle w:val="31"/>
        <w:tblW w:w="8195" w:type="dxa"/>
        <w:tblInd w:w="0" w:type="dxa"/>
        <w:tblLayout w:type="fixed"/>
        <w:tblCellMar>
          <w:top w:w="0" w:type="dxa"/>
          <w:left w:w="108" w:type="dxa"/>
          <w:bottom w:w="0" w:type="dxa"/>
          <w:right w:w="108" w:type="dxa"/>
        </w:tblCellMar>
      </w:tblPr>
      <w:tblGrid>
        <w:gridCol w:w="1160"/>
        <w:gridCol w:w="1749"/>
        <w:gridCol w:w="1605"/>
        <w:gridCol w:w="728"/>
        <w:gridCol w:w="2953"/>
      </w:tblGrid>
      <w:tr>
        <w:tblPrEx>
          <w:tblLayout w:type="fixed"/>
          <w:tblCellMar>
            <w:top w:w="0" w:type="dxa"/>
            <w:left w:w="108" w:type="dxa"/>
            <w:bottom w:w="0" w:type="dxa"/>
            <w:right w:w="108" w:type="dxa"/>
          </w:tblCellMar>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kern w:val="0"/>
                <w:szCs w:val="24"/>
              </w:rPr>
              <w:t>服务名</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aps/>
                <w:color w:val="000000"/>
                <w:kern w:val="0"/>
                <w:szCs w:val="24"/>
              </w:rPr>
            </w:pPr>
            <w:r>
              <w:rPr>
                <w:rFonts w:ascii="宋体" w:hAnsi="宋体"/>
                <w:color w:val="000000"/>
              </w:rPr>
              <w:t>Refund.HISPayCancel.Push</w:t>
            </w:r>
          </w:p>
        </w:tc>
      </w:tr>
      <w:tr>
        <w:tblPrEx>
          <w:tblLayout w:type="fixed"/>
          <w:tblCellMar>
            <w:top w:w="0" w:type="dxa"/>
            <w:left w:w="108" w:type="dxa"/>
            <w:bottom w:w="0" w:type="dxa"/>
            <w:right w:w="108" w:type="dxa"/>
          </w:tblCellMar>
        </w:tblPrEx>
        <w:trPr>
          <w:trHeight w:val="660"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aps/>
                <w:color w:val="000000"/>
              </w:rPr>
            </w:pPr>
            <w:r>
              <w:rPr>
                <w:rFonts w:hint="eastAsia" w:ascii="宋体" w:hAnsi="宋体"/>
                <w:caps/>
                <w:color w:val="000000"/>
              </w:rPr>
              <w:t>HIS中对第三方支付的收费单据进行退费，通知第三方进行退款，退款金额原支付通道退还到病人支付帐户</w:t>
            </w:r>
          </w:p>
        </w:tc>
      </w:tr>
      <w:tr>
        <w:tblPrEx>
          <w:tblLayout w:type="fixed"/>
          <w:tblCellMar>
            <w:top w:w="0" w:type="dxa"/>
            <w:left w:w="108" w:type="dxa"/>
            <w:bottom w:w="0" w:type="dxa"/>
            <w:right w:w="108" w:type="dxa"/>
          </w:tblCellMar>
        </w:tblPrEx>
        <w:trPr>
          <w:trHeight w:val="285"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color w:val="000000"/>
                <w:kern w:val="0"/>
                <w:szCs w:val="24"/>
              </w:rPr>
            </w:pPr>
          </w:p>
        </w:tc>
        <w:tc>
          <w:tcPr>
            <w:tcW w:w="1749"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05"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2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53"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85" w:hRule="atLeast"/>
        </w:trPr>
        <w:tc>
          <w:tcPr>
            <w:tcW w:w="116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JYLSH</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交易流水号</w:t>
            </w: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JE</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退款金额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HIS医保二次结算</w:t>
      </w:r>
    </w:p>
    <w:tbl>
      <w:tblPr>
        <w:tblStyle w:val="31"/>
        <w:tblW w:w="8195" w:type="dxa"/>
        <w:tblInd w:w="0" w:type="dxa"/>
        <w:tblLayout w:type="fixed"/>
        <w:tblCellMar>
          <w:top w:w="0" w:type="dxa"/>
          <w:left w:w="108" w:type="dxa"/>
          <w:bottom w:w="0" w:type="dxa"/>
          <w:right w:w="108" w:type="dxa"/>
        </w:tblCellMar>
      </w:tblPr>
      <w:tblGrid>
        <w:gridCol w:w="1160"/>
        <w:gridCol w:w="1749"/>
        <w:gridCol w:w="1605"/>
        <w:gridCol w:w="728"/>
        <w:gridCol w:w="2953"/>
      </w:tblGrid>
      <w:tr>
        <w:tblPrEx>
          <w:tblLayout w:type="fixed"/>
          <w:tblCellMar>
            <w:top w:w="0" w:type="dxa"/>
            <w:left w:w="108" w:type="dxa"/>
            <w:bottom w:w="0" w:type="dxa"/>
            <w:right w:w="108" w:type="dxa"/>
          </w:tblCellMar>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kern w:val="0"/>
                <w:szCs w:val="24"/>
              </w:rPr>
              <w:t>服务名</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aps/>
                <w:color w:val="000000"/>
                <w:kern w:val="0"/>
                <w:szCs w:val="24"/>
              </w:rPr>
            </w:pPr>
            <w:r>
              <w:rPr>
                <w:rFonts w:ascii="宋体" w:hAnsi="宋体"/>
                <w:color w:val="000000"/>
              </w:rPr>
              <w:t>Refund.HISInsure.Push</w:t>
            </w:r>
          </w:p>
        </w:tc>
      </w:tr>
      <w:tr>
        <w:tblPrEx>
          <w:tblLayout w:type="fixed"/>
          <w:tblCellMar>
            <w:top w:w="0" w:type="dxa"/>
            <w:left w:w="108" w:type="dxa"/>
            <w:bottom w:w="0" w:type="dxa"/>
            <w:right w:w="108" w:type="dxa"/>
          </w:tblCellMar>
        </w:tblPrEx>
        <w:trPr>
          <w:trHeight w:val="660"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aps/>
                <w:color w:val="000000"/>
              </w:rPr>
            </w:pPr>
            <w:r>
              <w:rPr>
                <w:rFonts w:hint="eastAsia" w:ascii="宋体" w:hAnsi="宋体"/>
                <w:caps/>
                <w:color w:val="000000"/>
              </w:rPr>
              <w:t>HIS中对第三方支付的收费单据进行医保二次结算，通知第三方进行退款，医保报销金额原支付通道退还到病人支付帐户</w:t>
            </w:r>
          </w:p>
        </w:tc>
      </w:tr>
      <w:tr>
        <w:tblPrEx>
          <w:tblLayout w:type="fixed"/>
          <w:tblCellMar>
            <w:top w:w="0" w:type="dxa"/>
            <w:left w:w="108" w:type="dxa"/>
            <w:bottom w:w="0" w:type="dxa"/>
            <w:right w:w="108" w:type="dxa"/>
          </w:tblCellMar>
        </w:tblPrEx>
        <w:trPr>
          <w:trHeight w:val="285"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color w:val="000000"/>
                <w:kern w:val="0"/>
                <w:szCs w:val="24"/>
              </w:rPr>
            </w:pPr>
          </w:p>
        </w:tc>
        <w:tc>
          <w:tcPr>
            <w:tcW w:w="1749"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05"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2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53"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85" w:hRule="atLeast"/>
        </w:trPr>
        <w:tc>
          <w:tcPr>
            <w:tcW w:w="116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JYLSH</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交易流水号</w:t>
            </w: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JE</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退款金额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HIS医保二次结算退费</w:t>
      </w:r>
    </w:p>
    <w:tbl>
      <w:tblPr>
        <w:tblStyle w:val="31"/>
        <w:tblW w:w="8195" w:type="dxa"/>
        <w:tblInd w:w="0" w:type="dxa"/>
        <w:tblLayout w:type="fixed"/>
        <w:tblCellMar>
          <w:top w:w="0" w:type="dxa"/>
          <w:left w:w="108" w:type="dxa"/>
          <w:bottom w:w="0" w:type="dxa"/>
          <w:right w:w="108" w:type="dxa"/>
        </w:tblCellMar>
      </w:tblPr>
      <w:tblGrid>
        <w:gridCol w:w="1160"/>
        <w:gridCol w:w="1749"/>
        <w:gridCol w:w="1605"/>
        <w:gridCol w:w="728"/>
        <w:gridCol w:w="2953"/>
      </w:tblGrid>
      <w:tr>
        <w:tblPrEx>
          <w:tblLayout w:type="fixed"/>
          <w:tblCellMar>
            <w:top w:w="0" w:type="dxa"/>
            <w:left w:w="108" w:type="dxa"/>
            <w:bottom w:w="0" w:type="dxa"/>
            <w:right w:w="108" w:type="dxa"/>
          </w:tblCellMar>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kern w:val="0"/>
                <w:szCs w:val="24"/>
              </w:rPr>
              <w:t>服务名</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aps/>
                <w:color w:val="000000"/>
                <w:kern w:val="0"/>
                <w:szCs w:val="24"/>
              </w:rPr>
            </w:pPr>
            <w:r>
              <w:rPr>
                <w:rFonts w:ascii="宋体" w:hAnsi="宋体"/>
                <w:color w:val="000000"/>
              </w:rPr>
              <w:t>Refund.HISInsureCancel.Push</w:t>
            </w:r>
          </w:p>
        </w:tc>
      </w:tr>
      <w:tr>
        <w:tblPrEx>
          <w:tblLayout w:type="fixed"/>
          <w:tblCellMar>
            <w:top w:w="0" w:type="dxa"/>
            <w:left w:w="108" w:type="dxa"/>
            <w:bottom w:w="0" w:type="dxa"/>
            <w:right w:w="108" w:type="dxa"/>
          </w:tblCellMar>
        </w:tblPrEx>
        <w:trPr>
          <w:trHeight w:val="660"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aps/>
                <w:color w:val="000000"/>
              </w:rPr>
            </w:pPr>
            <w:r>
              <w:rPr>
                <w:rFonts w:hint="eastAsia" w:ascii="宋体" w:hAnsi="宋体"/>
                <w:caps/>
                <w:color w:val="000000"/>
              </w:rPr>
              <w:t>HIS中对进行过医保二次结算的单据进行退费，通知第三方进行退款，退款金额原支付通道退还到病人支付帐户</w:t>
            </w:r>
          </w:p>
        </w:tc>
      </w:tr>
      <w:tr>
        <w:tblPrEx>
          <w:tblLayout w:type="fixed"/>
          <w:tblCellMar>
            <w:top w:w="0" w:type="dxa"/>
            <w:left w:w="108" w:type="dxa"/>
            <w:bottom w:w="0" w:type="dxa"/>
            <w:right w:w="108" w:type="dxa"/>
          </w:tblCellMar>
        </w:tblPrEx>
        <w:trPr>
          <w:trHeight w:val="285"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color w:val="000000"/>
                <w:kern w:val="0"/>
                <w:szCs w:val="24"/>
              </w:rPr>
            </w:pPr>
          </w:p>
        </w:tc>
        <w:tc>
          <w:tcPr>
            <w:tcW w:w="1749"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605"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2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953"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85" w:hRule="atLeast"/>
        </w:trPr>
        <w:tc>
          <w:tcPr>
            <w:tcW w:w="116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入参</w:t>
            </w: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JYLSH</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交易流水号</w:t>
            </w: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color w:val="000000"/>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JE</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color w:val="000000"/>
                <w:kern w:val="0"/>
                <w:szCs w:val="24"/>
              </w:rPr>
            </w:pPr>
            <w:r>
              <w:rPr>
                <w:rFonts w:hint="eastAsia" w:ascii="宋体" w:hAnsi="宋体" w:cs="宋体"/>
                <w:caps/>
                <w:color w:val="000000"/>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color w:val="000000"/>
                <w:kern w:val="0"/>
                <w:szCs w:val="24"/>
              </w:rPr>
            </w:pPr>
            <w:r>
              <w:rPr>
                <w:rFonts w:hint="eastAsia" w:ascii="宋体" w:hAnsi="宋体" w:cs="宋体"/>
                <w:caps/>
                <w:color w:val="000000"/>
                <w:kern w:val="0"/>
                <w:szCs w:val="24"/>
              </w:rPr>
              <w:t>退款金额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HIS退预交款</w:t>
      </w:r>
    </w:p>
    <w:tbl>
      <w:tblPr>
        <w:tblStyle w:val="31"/>
        <w:tblW w:w="8195" w:type="dxa"/>
        <w:tblInd w:w="0" w:type="dxa"/>
        <w:tblLayout w:type="fixed"/>
        <w:tblCellMar>
          <w:top w:w="0" w:type="dxa"/>
          <w:left w:w="108" w:type="dxa"/>
          <w:bottom w:w="0" w:type="dxa"/>
          <w:right w:w="108" w:type="dxa"/>
        </w:tblCellMar>
      </w:tblPr>
      <w:tblGrid>
        <w:gridCol w:w="1160"/>
        <w:gridCol w:w="1749"/>
        <w:gridCol w:w="1605"/>
        <w:gridCol w:w="728"/>
        <w:gridCol w:w="2953"/>
      </w:tblGrid>
      <w:tr>
        <w:tblPrEx>
          <w:tblLayout w:type="fixed"/>
          <w:tblCellMar>
            <w:top w:w="0" w:type="dxa"/>
            <w:left w:w="108" w:type="dxa"/>
            <w:bottom w:w="0" w:type="dxa"/>
            <w:right w:w="108" w:type="dxa"/>
          </w:tblCellMar>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服务名</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aps/>
                <w:kern w:val="0"/>
                <w:szCs w:val="24"/>
              </w:rPr>
            </w:pPr>
            <w:r>
              <w:rPr>
                <w:rFonts w:ascii="宋体" w:hAnsi="宋体"/>
              </w:rPr>
              <w:t>Refund.HISRefPrePay.Push</w:t>
            </w:r>
          </w:p>
        </w:tc>
      </w:tr>
      <w:tr>
        <w:tblPrEx>
          <w:tblLayout w:type="fixed"/>
          <w:tblCellMar>
            <w:top w:w="0" w:type="dxa"/>
            <w:left w:w="108" w:type="dxa"/>
            <w:bottom w:w="0" w:type="dxa"/>
            <w:right w:w="108" w:type="dxa"/>
          </w:tblCellMar>
        </w:tblPrEx>
        <w:trPr>
          <w:trHeight w:val="660"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说明</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aps/>
              </w:rPr>
            </w:pPr>
            <w:r>
              <w:rPr>
                <w:rFonts w:hint="eastAsia" w:ascii="宋体" w:hAnsi="宋体"/>
                <w:caps/>
              </w:rPr>
              <w:t>HIS中退之前使用第三方支付的预交款时，通知第三方进行退款，退款金额原支付通道退还到病人支付帐户</w:t>
            </w:r>
          </w:p>
        </w:tc>
      </w:tr>
      <w:tr>
        <w:tblPrEx>
          <w:tblLayout w:type="fixed"/>
          <w:tblCellMar>
            <w:top w:w="0" w:type="dxa"/>
            <w:left w:w="108" w:type="dxa"/>
            <w:bottom w:w="0" w:type="dxa"/>
            <w:right w:w="108" w:type="dxa"/>
          </w:tblCellMar>
        </w:tblPrEx>
        <w:trPr>
          <w:trHeight w:val="285"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kern w:val="0"/>
                <w:szCs w:val="24"/>
              </w:rPr>
            </w:pPr>
            <w:r>
              <w:rPr>
                <w:rFonts w:hint="eastAsia" w:ascii="宋体" w:hAnsi="宋体" w:cs="宋体"/>
                <w:b/>
                <w:bCs/>
                <w:caps/>
                <w:kern w:val="0"/>
                <w:szCs w:val="24"/>
              </w:rPr>
              <w:t>　</w:t>
            </w:r>
          </w:p>
        </w:tc>
        <w:tc>
          <w:tcPr>
            <w:tcW w:w="1749"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节点名称</w:t>
            </w:r>
          </w:p>
        </w:tc>
        <w:tc>
          <w:tcPr>
            <w:tcW w:w="1605"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父节点名称</w:t>
            </w:r>
          </w:p>
        </w:tc>
        <w:tc>
          <w:tcPr>
            <w:tcW w:w="72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必填</w:t>
            </w:r>
          </w:p>
        </w:tc>
        <w:tc>
          <w:tcPr>
            <w:tcW w:w="2953"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85" w:hRule="atLeast"/>
        </w:trPr>
        <w:tc>
          <w:tcPr>
            <w:tcW w:w="116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入参</w:t>
            </w: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JYLSH</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交易流水号</w:t>
            </w: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JE</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退款金额</w:t>
            </w:r>
          </w:p>
        </w:tc>
      </w:tr>
    </w:tbl>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HIS结帐退预交款</w:t>
      </w:r>
    </w:p>
    <w:tbl>
      <w:tblPr>
        <w:tblStyle w:val="31"/>
        <w:tblW w:w="8195" w:type="dxa"/>
        <w:tblInd w:w="0" w:type="dxa"/>
        <w:tblLayout w:type="fixed"/>
        <w:tblCellMar>
          <w:top w:w="0" w:type="dxa"/>
          <w:left w:w="108" w:type="dxa"/>
          <w:bottom w:w="0" w:type="dxa"/>
          <w:right w:w="108" w:type="dxa"/>
        </w:tblCellMar>
      </w:tblPr>
      <w:tblGrid>
        <w:gridCol w:w="1160"/>
        <w:gridCol w:w="1749"/>
        <w:gridCol w:w="1605"/>
        <w:gridCol w:w="728"/>
        <w:gridCol w:w="2953"/>
      </w:tblGrid>
      <w:tr>
        <w:tblPrEx>
          <w:tblLayout w:type="fixed"/>
          <w:tblCellMar>
            <w:top w:w="0" w:type="dxa"/>
            <w:left w:w="108" w:type="dxa"/>
            <w:bottom w:w="0" w:type="dxa"/>
            <w:right w:w="108" w:type="dxa"/>
          </w:tblCellMar>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服务名</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aps/>
                <w:kern w:val="0"/>
                <w:szCs w:val="24"/>
              </w:rPr>
            </w:pPr>
            <w:r>
              <w:rPr>
                <w:rFonts w:ascii="宋体" w:hAnsi="宋体"/>
              </w:rPr>
              <w:t>Refund.HISRefPreSettle.Push</w:t>
            </w:r>
          </w:p>
        </w:tc>
      </w:tr>
      <w:tr>
        <w:tblPrEx>
          <w:tblLayout w:type="fixed"/>
          <w:tblCellMar>
            <w:top w:w="0" w:type="dxa"/>
            <w:left w:w="108" w:type="dxa"/>
            <w:bottom w:w="0" w:type="dxa"/>
            <w:right w:w="108" w:type="dxa"/>
          </w:tblCellMar>
        </w:tblPrEx>
        <w:trPr>
          <w:trHeight w:val="660"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说明</w:t>
            </w:r>
          </w:p>
        </w:tc>
        <w:tc>
          <w:tcPr>
            <w:tcW w:w="7035" w:type="dxa"/>
            <w:gridSpan w:val="4"/>
            <w:tcBorders>
              <w:top w:val="single" w:color="auto" w:sz="4" w:space="0"/>
              <w:left w:val="nil"/>
              <w:bottom w:val="single" w:color="auto" w:sz="4" w:space="0"/>
              <w:right w:val="single" w:color="auto" w:sz="4" w:space="0"/>
            </w:tcBorders>
            <w:shd w:val="clear" w:color="auto" w:fill="auto"/>
            <w:vAlign w:val="center"/>
          </w:tcPr>
          <w:p>
            <w:pPr>
              <w:rPr>
                <w:rFonts w:ascii="宋体" w:hAnsi="宋体"/>
                <w:caps/>
              </w:rPr>
            </w:pPr>
            <w:r>
              <w:rPr>
                <w:rFonts w:hint="eastAsia" w:ascii="宋体" w:hAnsi="宋体"/>
                <w:caps/>
              </w:rPr>
              <w:t>HIS中进行住院结算，之前使用第三方支付的预交款未用完需要退款时，通知第三方进行退款，退款金额原支付通道退还到病人支付帐户</w:t>
            </w:r>
          </w:p>
        </w:tc>
      </w:tr>
      <w:tr>
        <w:tblPrEx>
          <w:tblLayout w:type="fixed"/>
          <w:tblCellMar>
            <w:top w:w="0" w:type="dxa"/>
            <w:left w:w="108" w:type="dxa"/>
            <w:bottom w:w="0" w:type="dxa"/>
            <w:right w:w="108" w:type="dxa"/>
          </w:tblCellMar>
        </w:tblPrEx>
        <w:trPr>
          <w:trHeight w:val="285" w:hRule="atLeast"/>
        </w:trPr>
        <w:tc>
          <w:tcPr>
            <w:tcW w:w="1160" w:type="dxa"/>
            <w:tcBorders>
              <w:top w:val="nil"/>
              <w:left w:val="single" w:color="auto" w:sz="4" w:space="0"/>
              <w:bottom w:val="single" w:color="auto" w:sz="4" w:space="0"/>
              <w:right w:val="single" w:color="auto" w:sz="4" w:space="0"/>
            </w:tcBorders>
            <w:shd w:val="clear" w:color="000000" w:fill="BFBFBF"/>
            <w:vAlign w:val="center"/>
          </w:tcPr>
          <w:p>
            <w:pPr>
              <w:widowControl/>
              <w:spacing w:line="240" w:lineRule="auto"/>
              <w:jc w:val="left"/>
              <w:rPr>
                <w:rFonts w:ascii="宋体" w:hAnsi="宋体" w:cs="宋体"/>
                <w:b/>
                <w:bCs/>
                <w:caps/>
                <w:kern w:val="0"/>
                <w:szCs w:val="24"/>
              </w:rPr>
            </w:pPr>
            <w:r>
              <w:rPr>
                <w:rFonts w:hint="eastAsia" w:ascii="宋体" w:hAnsi="宋体" w:cs="宋体"/>
                <w:b/>
                <w:bCs/>
                <w:caps/>
                <w:kern w:val="0"/>
                <w:szCs w:val="24"/>
              </w:rPr>
              <w:t>　</w:t>
            </w:r>
          </w:p>
        </w:tc>
        <w:tc>
          <w:tcPr>
            <w:tcW w:w="1749"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节点名称</w:t>
            </w:r>
          </w:p>
        </w:tc>
        <w:tc>
          <w:tcPr>
            <w:tcW w:w="1605"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父节点名称</w:t>
            </w:r>
          </w:p>
        </w:tc>
        <w:tc>
          <w:tcPr>
            <w:tcW w:w="728"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必填</w:t>
            </w:r>
          </w:p>
        </w:tc>
        <w:tc>
          <w:tcPr>
            <w:tcW w:w="2953" w:type="dxa"/>
            <w:tcBorders>
              <w:top w:val="nil"/>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aps/>
                <w:kern w:val="0"/>
                <w:szCs w:val="24"/>
              </w:rPr>
            </w:pPr>
            <w:r>
              <w:rPr>
                <w:rFonts w:hint="eastAsia" w:ascii="宋体" w:hAnsi="宋体" w:cs="宋体"/>
                <w:b/>
                <w:bCs/>
                <w:caps/>
                <w:kern w:val="0"/>
                <w:szCs w:val="24"/>
              </w:rPr>
              <w:t>说明</w:t>
            </w:r>
          </w:p>
        </w:tc>
      </w:tr>
      <w:tr>
        <w:tblPrEx>
          <w:tblLayout w:type="fixed"/>
          <w:tblCellMar>
            <w:top w:w="0" w:type="dxa"/>
            <w:left w:w="108" w:type="dxa"/>
            <w:bottom w:w="0" w:type="dxa"/>
            <w:right w:w="108" w:type="dxa"/>
          </w:tblCellMar>
        </w:tblPrEx>
        <w:trPr>
          <w:trHeight w:val="285" w:hRule="atLeast"/>
        </w:trPr>
        <w:tc>
          <w:tcPr>
            <w:tcW w:w="1160"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入参</w:t>
            </w: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JYLSH</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交易流水号</w:t>
            </w:r>
          </w:p>
        </w:tc>
      </w:tr>
      <w:tr>
        <w:tblPrEx>
          <w:tblLayout w:type="fixed"/>
          <w:tblCellMar>
            <w:top w:w="0" w:type="dxa"/>
            <w:left w:w="108" w:type="dxa"/>
            <w:bottom w:w="0" w:type="dxa"/>
            <w:right w:w="108" w:type="dxa"/>
          </w:tblCellMar>
        </w:tblPrEx>
        <w:trPr>
          <w:trHeight w:val="285" w:hRule="atLeast"/>
        </w:trPr>
        <w:tc>
          <w:tcPr>
            <w:tcW w:w="116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cs="宋体"/>
                <w:caps/>
                <w:kern w:val="0"/>
                <w:szCs w:val="24"/>
              </w:rPr>
            </w:pPr>
          </w:p>
        </w:tc>
        <w:tc>
          <w:tcPr>
            <w:tcW w:w="1749"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JE</w:t>
            </w:r>
          </w:p>
        </w:tc>
        <w:tc>
          <w:tcPr>
            <w:tcW w:w="160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DATAPARAM</w:t>
            </w:r>
          </w:p>
        </w:tc>
        <w:tc>
          <w:tcPr>
            <w:tcW w:w="72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caps/>
                <w:kern w:val="0"/>
                <w:szCs w:val="24"/>
              </w:rPr>
            </w:pPr>
            <w:r>
              <w:rPr>
                <w:rFonts w:hint="eastAsia" w:ascii="宋体" w:hAnsi="宋体" w:cs="宋体"/>
                <w:caps/>
                <w:kern w:val="0"/>
                <w:szCs w:val="24"/>
              </w:rPr>
              <w:t>是</w:t>
            </w:r>
          </w:p>
        </w:tc>
        <w:tc>
          <w:tcPr>
            <w:tcW w:w="2953"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ascii="宋体" w:hAnsi="宋体" w:cs="宋体"/>
                <w:caps/>
                <w:kern w:val="0"/>
                <w:szCs w:val="24"/>
              </w:rPr>
            </w:pPr>
            <w:r>
              <w:rPr>
                <w:rFonts w:hint="eastAsia" w:ascii="宋体" w:hAnsi="宋体" w:cs="宋体"/>
                <w:caps/>
                <w:kern w:val="0"/>
                <w:szCs w:val="24"/>
              </w:rPr>
              <w:t>退款金额</w:t>
            </w:r>
          </w:p>
        </w:tc>
      </w:tr>
    </w:tbl>
    <w:p>
      <w:pPr>
        <w:pStyle w:val="4"/>
        <w:keepLines w:val="0"/>
        <w:numPr>
          <w:ilvl w:val="2"/>
          <w:numId w:val="16"/>
        </w:numPr>
        <w:spacing w:before="120" w:after="60" w:line="240" w:lineRule="atLeast"/>
        <w:jc w:val="left"/>
        <w:rPr>
          <w:rFonts w:ascii="宋体" w:hAnsi="宋体"/>
          <w:caps/>
          <w:sz w:val="32"/>
        </w:rPr>
      </w:pPr>
      <w:bookmarkStart w:id="55" w:name="_Toc453492009"/>
      <w:r>
        <w:rPr>
          <w:rFonts w:hint="eastAsia" w:ascii="宋体" w:hAnsi="宋体"/>
          <w:caps/>
          <w:sz w:val="32"/>
        </w:rPr>
        <w:t>自定义消息</w:t>
      </w:r>
      <w:bookmarkEnd w:id="55"/>
    </w:p>
    <w:p>
      <w:pPr>
        <w:ind w:firstLine="420"/>
        <w:rPr>
          <w:caps/>
        </w:rPr>
      </w:pPr>
      <w:r>
        <w:rPr>
          <w:rFonts w:hint="eastAsia"/>
          <w:caps/>
        </w:rPr>
        <w:t>如果需要推送除上述标准消息服务以外的消息内容，可以使用该服务对要发送的消息进行自定义。由中联HIS系统推送的自定义消息内容，由中联公司实施人员完成编写。如果是第三方需要使用自定义消息，由第三方进行编写，</w:t>
      </w:r>
      <w:r>
        <w:rPr>
          <w:rFonts w:hint="eastAsia" w:ascii="宋体" w:hAnsi="宋体"/>
          <w:caps/>
        </w:rPr>
        <w:t>内容</w:t>
      </w:r>
      <w:r>
        <w:rPr>
          <w:rFonts w:hint="eastAsia"/>
          <w:caps/>
        </w:rPr>
        <w:t>必须按照消息标准格式提供。</w:t>
      </w:r>
    </w:p>
    <w:p>
      <w:pPr>
        <w:pStyle w:val="5"/>
        <w:keepLines w:val="0"/>
        <w:numPr>
          <w:ilvl w:val="3"/>
          <w:numId w:val="16"/>
        </w:numPr>
        <w:spacing w:before="120" w:after="60" w:line="240" w:lineRule="atLeast"/>
        <w:jc w:val="left"/>
        <w:rPr>
          <w:rFonts w:ascii="宋体" w:hAnsi="宋体" w:eastAsia="宋体"/>
          <w:caps/>
        </w:rPr>
      </w:pPr>
      <w:r>
        <w:rPr>
          <w:rFonts w:hint="eastAsia" w:ascii="宋体" w:hAnsi="宋体" w:eastAsia="宋体"/>
          <w:caps/>
        </w:rPr>
        <w:t>自定义消息内容</w:t>
      </w:r>
    </w:p>
    <w:tbl>
      <w:tblPr>
        <w:tblStyle w:val="31"/>
        <w:tblW w:w="7812" w:type="dxa"/>
        <w:tblInd w:w="93" w:type="dxa"/>
        <w:tblLayout w:type="fixed"/>
        <w:tblCellMar>
          <w:top w:w="0" w:type="dxa"/>
          <w:left w:w="108" w:type="dxa"/>
          <w:bottom w:w="0" w:type="dxa"/>
          <w:right w:w="108" w:type="dxa"/>
        </w:tblCellMar>
      </w:tblPr>
      <w:tblGrid>
        <w:gridCol w:w="1080"/>
        <w:gridCol w:w="1659"/>
        <w:gridCol w:w="1529"/>
        <w:gridCol w:w="709"/>
        <w:gridCol w:w="2835"/>
      </w:tblGrid>
      <w:tr>
        <w:tblPrEx>
          <w:tblLayout w:type="fixed"/>
          <w:tblCellMar>
            <w:top w:w="0" w:type="dxa"/>
            <w:left w:w="108" w:type="dxa"/>
            <w:bottom w:w="0" w:type="dxa"/>
            <w:right w:w="108" w:type="dxa"/>
          </w:tblCellMar>
        </w:tblPrEx>
        <w:trPr>
          <w:trHeight w:val="240" w:hRule="atLeast"/>
        </w:trPr>
        <w:tc>
          <w:tcPr>
            <w:tcW w:w="108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kern w:val="0"/>
                <w:szCs w:val="24"/>
              </w:rPr>
              <w:t>服务名</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ascii="宋体" w:hAnsi="宋体"/>
                <w:szCs w:val="24"/>
              </w:rPr>
              <w:t>Remind.Custom.Push</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c>
          <w:tcPr>
            <w:tcW w:w="6732" w:type="dxa"/>
            <w:gridSpan w:val="4"/>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s="宋体"/>
                <w:caps/>
                <w:color w:val="000000"/>
                <w:kern w:val="0"/>
                <w:szCs w:val="24"/>
              </w:rPr>
              <w:t>可自定义消息内容进行推送</w:t>
            </w:r>
          </w:p>
        </w:tc>
      </w:tr>
      <w:tr>
        <w:tblPrEx>
          <w:tblLayout w:type="fixed"/>
          <w:tblCellMar>
            <w:top w:w="0" w:type="dxa"/>
            <w:left w:w="108" w:type="dxa"/>
            <w:bottom w:w="0" w:type="dxa"/>
            <w:right w:w="108" w:type="dxa"/>
          </w:tblCellMar>
        </w:tblPrEx>
        <w:trPr>
          <w:trHeight w:val="240" w:hRule="atLeast"/>
        </w:trPr>
        <w:tc>
          <w:tcPr>
            <w:tcW w:w="1080" w:type="dxa"/>
            <w:tcBorders>
              <w:top w:val="nil"/>
              <w:left w:val="single" w:color="auto" w:sz="4" w:space="0"/>
              <w:bottom w:val="single" w:color="auto" w:sz="4" w:space="0"/>
              <w:right w:val="single" w:color="auto" w:sz="4" w:space="0"/>
            </w:tcBorders>
            <w:shd w:val="clear" w:color="000000" w:fill="BFBFBF"/>
            <w:vAlign w:val="center"/>
          </w:tcPr>
          <w:p>
            <w:pPr>
              <w:widowControl/>
              <w:jc w:val="left"/>
              <w:rPr>
                <w:rFonts w:ascii="宋体" w:hAnsi="宋体" w:cs="宋体"/>
                <w:b/>
                <w:bCs/>
                <w:caps/>
                <w:color w:val="000000"/>
                <w:kern w:val="0"/>
                <w:szCs w:val="24"/>
              </w:rPr>
            </w:pPr>
          </w:p>
        </w:tc>
        <w:tc>
          <w:tcPr>
            <w:tcW w:w="165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节点名称</w:t>
            </w:r>
          </w:p>
        </w:tc>
        <w:tc>
          <w:tcPr>
            <w:tcW w:w="152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父节点名称</w:t>
            </w:r>
          </w:p>
        </w:tc>
        <w:tc>
          <w:tcPr>
            <w:tcW w:w="709"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必填</w:t>
            </w:r>
          </w:p>
        </w:tc>
        <w:tc>
          <w:tcPr>
            <w:tcW w:w="2835"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cs="宋体"/>
                <w:b/>
                <w:bCs/>
                <w:caps/>
                <w:color w:val="000000"/>
                <w:kern w:val="0"/>
                <w:szCs w:val="24"/>
              </w:rPr>
            </w:pPr>
            <w:r>
              <w:rPr>
                <w:rFonts w:hint="eastAsia" w:ascii="宋体" w:hAnsi="宋体" w:cs="宋体"/>
                <w:b/>
                <w:bCs/>
                <w:caps/>
                <w:color w:val="000000"/>
                <w:kern w:val="0"/>
                <w:szCs w:val="24"/>
              </w:rPr>
              <w:t>说明</w:t>
            </w:r>
          </w:p>
        </w:tc>
      </w:tr>
      <w:tr>
        <w:tblPrEx>
          <w:tblLayout w:type="fixed"/>
          <w:tblCellMar>
            <w:top w:w="0" w:type="dxa"/>
            <w:left w:w="108" w:type="dxa"/>
            <w:bottom w:w="0" w:type="dxa"/>
            <w:right w:w="108" w:type="dxa"/>
          </w:tblCellMar>
        </w:tblPrEx>
        <w:trPr>
          <w:trHeight w:val="240" w:hRule="atLeast"/>
        </w:trPr>
        <w:tc>
          <w:tcPr>
            <w:tcW w:w="1080" w:type="dxa"/>
            <w:vMerge w:val="restart"/>
            <w:tcBorders>
              <w:top w:val="nil"/>
              <w:left w:val="single" w:color="auto" w:sz="4" w:space="0"/>
              <w:right w:val="single" w:color="auto" w:sz="4" w:space="0"/>
            </w:tcBorders>
            <w:shd w:val="clear" w:color="auto" w:fill="auto"/>
            <w:vAlign w:val="center"/>
          </w:tcPr>
          <w:p>
            <w:pPr>
              <w:widowControl/>
              <w:spacing w:line="240" w:lineRule="auto"/>
              <w:jc w:val="center"/>
              <w:rPr>
                <w:rFonts w:ascii="宋体" w:hAnsi="宋体"/>
                <w:caps/>
                <w:kern w:val="0"/>
                <w:szCs w:val="24"/>
              </w:rPr>
            </w:pPr>
            <w:r>
              <w:rPr>
                <w:rFonts w:hint="eastAsia" w:ascii="宋体" w:hAnsi="宋体"/>
                <w:caps/>
              </w:rPr>
              <w:t>入参</w:t>
            </w: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shd w:val="clear" w:color="auto" w:fill="auto"/>
            <w:vAlign w:val="center"/>
          </w:tcPr>
          <w:p>
            <w:pPr>
              <w:rPr>
                <w:rFonts w:ascii="宋体" w:hAnsi="宋体" w:cs="宋体"/>
                <w:caps/>
                <w:szCs w:val="24"/>
              </w:rPr>
            </w:pPr>
          </w:p>
        </w:tc>
        <w:tc>
          <w:tcPr>
            <w:tcW w:w="165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BRID</w:t>
            </w:r>
          </w:p>
        </w:tc>
        <w:tc>
          <w:tcPr>
            <w:tcW w:w="152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jc w:val="left"/>
              <w:rPr>
                <w:rFonts w:ascii="宋体" w:hAnsi="宋体"/>
                <w:caps/>
              </w:rPr>
            </w:pPr>
            <w:r>
              <w:rPr>
                <w:rFonts w:hint="eastAsia" w:ascii="宋体" w:hAnsi="宋体"/>
                <w:caps/>
              </w:rPr>
              <w:t>病人ID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ZXKSID</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否</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执行科室ID</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ZXKS</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kern w:val="0"/>
                <w:szCs w:val="24"/>
              </w:rPr>
            </w:pPr>
            <w:r>
              <w:rPr>
                <w:rFonts w:hint="eastAsia" w:ascii="宋体" w:hAnsi="宋体"/>
                <w:caps/>
              </w:rPr>
              <w:t>否</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kern w:val="0"/>
                <w:szCs w:val="24"/>
              </w:rPr>
            </w:pPr>
            <w:r>
              <w:rPr>
                <w:rFonts w:hint="eastAsia" w:ascii="宋体" w:hAnsi="宋体"/>
                <w:caps/>
              </w:rPr>
              <w:t>执行科室名称</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DQCZ</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aps/>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aps/>
              </w:rPr>
            </w:pPr>
            <w:r>
              <w:rPr>
                <w:rFonts w:hint="eastAsia" w:ascii="宋体" w:hAnsi="宋体"/>
                <w:caps/>
              </w:rPr>
              <w:t>当前操作，用于标识在不同业务场景发送的消息。自定义文字。</w:t>
            </w: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DATAPARAM</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p>
        </w:tc>
      </w:tr>
      <w:tr>
        <w:tblPrEx>
          <w:tblLayout w:type="fixed"/>
          <w:tblCellMar>
            <w:top w:w="0" w:type="dxa"/>
            <w:left w:w="108" w:type="dxa"/>
            <w:bottom w:w="0" w:type="dxa"/>
            <w:right w:w="108" w:type="dxa"/>
          </w:tblCellMar>
        </w:tblPrEx>
        <w:trPr>
          <w:trHeight w:val="270" w:hRule="atLeast"/>
        </w:trPr>
        <w:tc>
          <w:tcPr>
            <w:tcW w:w="1080"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aps/>
                <w:color w:val="000000"/>
                <w:kern w:val="0"/>
                <w:szCs w:val="24"/>
              </w:rPr>
            </w:pPr>
          </w:p>
        </w:tc>
        <w:tc>
          <w:tcPr>
            <w:tcW w:w="16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NR</w:t>
            </w:r>
          </w:p>
        </w:tc>
        <w:tc>
          <w:tcPr>
            <w:tcW w:w="152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DATA</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aps/>
                <w:color w:val="000000"/>
                <w:kern w:val="0"/>
                <w:szCs w:val="24"/>
              </w:rPr>
            </w:pPr>
            <w:r>
              <w:rPr>
                <w:rFonts w:hint="eastAsia" w:ascii="宋体" w:hAnsi="宋体"/>
                <w:caps/>
              </w:rPr>
              <w:t>是</w:t>
            </w:r>
          </w:p>
        </w:tc>
        <w:tc>
          <w:tcPr>
            <w:tcW w:w="283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aps/>
                <w:color w:val="000000"/>
                <w:kern w:val="0"/>
                <w:szCs w:val="24"/>
              </w:rPr>
            </w:pPr>
            <w:r>
              <w:rPr>
                <w:rFonts w:hint="eastAsia" w:ascii="宋体" w:hAnsi="宋体"/>
                <w:caps/>
              </w:rPr>
              <w:t>自定义消息内容</w:t>
            </w:r>
          </w:p>
        </w:tc>
      </w:tr>
    </w:tbl>
    <w:p>
      <w:pPr>
        <w:rPr>
          <w:rFonts w:ascii="宋体" w:hAnsi="宋体"/>
          <w:caps/>
        </w:rPr>
      </w:pPr>
    </w:p>
    <w:sectPr>
      <w:footerReference r:id="rId4" w:type="default"/>
      <w:pgSz w:w="11906" w:h="16838"/>
      <w:pgMar w:top="1440" w:right="1800" w:bottom="1440" w:left="212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新宋体">
    <w:panose1 w:val="02010609030101010101"/>
    <w:charset w:val="86"/>
    <w:family w:val="modern"/>
    <w:pitch w:val="default"/>
    <w:sig w:usb0="00000003" w:usb1="288F0000" w:usb2="00000006" w:usb3="00000000" w:csb0="00040001" w:csb1="00000000"/>
  </w:font>
  <w:font w:name="微软雅黑">
    <w:panose1 w:val="020B0703020204020201"/>
    <w:charset w:val="86"/>
    <w:family w:val="auto"/>
    <w:pitch w:val="default"/>
    <w:sig w:usb0="80000287" w:usb1="0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drawing>
        <wp:inline distT="0" distB="0" distL="0" distR="0">
          <wp:extent cx="7105650" cy="371475"/>
          <wp:effectExtent l="19050" t="0" r="0" b="0"/>
          <wp:docPr id="1" name="图片 1" descr="C:\Documents and Settings\Administrator\桌面\页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nts and Settings\Administrator\桌面\页眉.png"/>
                  <pic:cNvPicPr>
                    <a:picLocks noChangeAspect="1" noChangeArrowheads="1"/>
                  </pic:cNvPicPr>
                </pic:nvPicPr>
                <pic:blipFill>
                  <a:blip r:embed="rId1"/>
                  <a:srcRect/>
                  <a:stretch>
                    <a:fillRect/>
                  </a:stretch>
                </pic:blipFill>
                <pic:spPr>
                  <a:xfrm>
                    <a:off x="0" y="0"/>
                    <a:ext cx="7105650" cy="371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21px;height:19px" o:bullet="t">
        <v:imagedata r:id="rId1" o:title=""/>
      </v:shape>
    </w:pict>
  </w:numPicBullet>
  <w:numPicBullet w:numPicBulletId="1">
    <w:pict>
      <v:shape id="1" type="#_x0000_t75" style="width:21px;height:19px" o:bullet="t">
        <v:imagedata r:id="rId2" o:title=""/>
      </v:shape>
    </w:pict>
  </w:numPicBullet>
  <w:numPicBullet w:numPicBulletId="2">
    <w:pict>
      <v:shape id="2" type="#_x0000_t75" style="width:21px;height:19px" o:bullet="t">
        <v:imagedata r:id="rId3" o:title=""/>
      </v:shape>
    </w:pict>
  </w:numPicBullet>
  <w:abstractNum w:abstractNumId="0">
    <w:nsid w:val="023D1EC1"/>
    <w:multiLevelType w:val="multilevel"/>
    <w:tmpl w:val="023D1E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4862BB5"/>
    <w:multiLevelType w:val="multilevel"/>
    <w:tmpl w:val="04862BB5"/>
    <w:lvl w:ilvl="0" w:tentative="0">
      <w:start w:val="1"/>
      <w:numFmt w:val="decimal"/>
      <w:lvlText w:val="%1"/>
      <w:lvlJc w:val="left"/>
      <w:pPr>
        <w:ind w:left="432" w:hanging="432"/>
      </w:pPr>
    </w:lvl>
    <w:lvl w:ilvl="1" w:tentative="0">
      <w:start w:val="1"/>
      <w:numFmt w:val="decimal"/>
      <w:lvlText w:val="2.%2．"/>
      <w:lvlJc w:val="left"/>
      <w:pPr>
        <w:ind w:left="576" w:hanging="576"/>
      </w:pPr>
      <w:rPr>
        <w:rFonts w:hint="default"/>
      </w:rPr>
    </w:lvl>
    <w:lvl w:ilvl="2" w:tentative="0">
      <w:start w:val="1"/>
      <w:numFmt w:val="decimal"/>
      <w:lvlText w:val="5.1.%3 "/>
      <w:lvlJc w:val="left"/>
      <w:pPr>
        <w:ind w:left="720" w:hanging="720"/>
      </w:pPr>
      <w:rPr>
        <w:rFonts w:hint="default"/>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054D039D"/>
    <w:multiLevelType w:val="multilevel"/>
    <w:tmpl w:val="054D03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8E0A65"/>
    <w:multiLevelType w:val="multilevel"/>
    <w:tmpl w:val="1D8E0A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7D6780E"/>
    <w:multiLevelType w:val="multilevel"/>
    <w:tmpl w:val="27D678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AD02F11"/>
    <w:multiLevelType w:val="multilevel"/>
    <w:tmpl w:val="2AD02F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040" w:hanging="360"/>
      </w:pPr>
      <w:rPr>
        <w:rFonts w:hint="default"/>
      </w:r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CDA74F8"/>
    <w:multiLevelType w:val="multilevel"/>
    <w:tmpl w:val="2CDA74F8"/>
    <w:lvl w:ilvl="0" w:tentative="0">
      <w:start w:val="1"/>
      <w:numFmt w:val="bullet"/>
      <w:lvlText w:val=""/>
      <w:lvlPicBulletId w:val="0"/>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7">
    <w:nsid w:val="314C5EE1"/>
    <w:multiLevelType w:val="multilevel"/>
    <w:tmpl w:val="314C5EE1"/>
    <w:lvl w:ilvl="0" w:tentative="0">
      <w:start w:val="1"/>
      <w:numFmt w:val="bullet"/>
      <w:pStyle w:val="57"/>
      <w:lvlText w:val=""/>
      <w:lvlJc w:val="left"/>
      <w:pPr>
        <w:tabs>
          <w:tab w:val="left" w:pos="1052"/>
        </w:tabs>
        <w:ind w:left="1052" w:hanging="420"/>
      </w:pPr>
      <w:rPr>
        <w:rFonts w:hint="default" w:ascii="Wingdings" w:hAnsi="Wingdings"/>
      </w:rPr>
    </w:lvl>
    <w:lvl w:ilvl="1" w:tentative="0">
      <w:start w:val="1"/>
      <w:numFmt w:val="bullet"/>
      <w:lvlText w:val=""/>
      <w:lvlJc w:val="left"/>
      <w:pPr>
        <w:tabs>
          <w:tab w:val="left" w:pos="1472"/>
        </w:tabs>
        <w:ind w:left="1472" w:hanging="420"/>
      </w:pPr>
      <w:rPr>
        <w:rFonts w:hint="default" w:ascii="Wingdings" w:hAnsi="Wingdings"/>
      </w:rPr>
    </w:lvl>
    <w:lvl w:ilvl="2" w:tentative="0">
      <w:start w:val="1"/>
      <w:numFmt w:val="bullet"/>
      <w:lvlText w:val=""/>
      <w:lvlJc w:val="left"/>
      <w:pPr>
        <w:tabs>
          <w:tab w:val="left" w:pos="1892"/>
        </w:tabs>
        <w:ind w:left="1892" w:hanging="420"/>
      </w:pPr>
      <w:rPr>
        <w:rFonts w:hint="default" w:ascii="Wingdings" w:hAnsi="Wingdings"/>
      </w:rPr>
    </w:lvl>
    <w:lvl w:ilvl="3" w:tentative="0">
      <w:start w:val="1"/>
      <w:numFmt w:val="bullet"/>
      <w:lvlText w:val=""/>
      <w:lvlJc w:val="left"/>
      <w:pPr>
        <w:tabs>
          <w:tab w:val="left" w:pos="2312"/>
        </w:tabs>
        <w:ind w:left="2312" w:hanging="420"/>
      </w:pPr>
      <w:rPr>
        <w:rFonts w:hint="default" w:ascii="Wingdings" w:hAnsi="Wingdings"/>
      </w:rPr>
    </w:lvl>
    <w:lvl w:ilvl="4" w:tentative="0">
      <w:start w:val="1"/>
      <w:numFmt w:val="bullet"/>
      <w:lvlText w:val=""/>
      <w:lvlJc w:val="left"/>
      <w:pPr>
        <w:tabs>
          <w:tab w:val="left" w:pos="2732"/>
        </w:tabs>
        <w:ind w:left="2732" w:hanging="420"/>
      </w:pPr>
      <w:rPr>
        <w:rFonts w:hint="default" w:ascii="Wingdings" w:hAnsi="Wingdings"/>
      </w:rPr>
    </w:lvl>
    <w:lvl w:ilvl="5" w:tentative="0">
      <w:start w:val="1"/>
      <w:numFmt w:val="bullet"/>
      <w:lvlText w:val=""/>
      <w:lvlJc w:val="left"/>
      <w:pPr>
        <w:tabs>
          <w:tab w:val="left" w:pos="3152"/>
        </w:tabs>
        <w:ind w:left="3152" w:hanging="420"/>
      </w:pPr>
      <w:rPr>
        <w:rFonts w:hint="default" w:ascii="Wingdings" w:hAnsi="Wingdings"/>
      </w:rPr>
    </w:lvl>
    <w:lvl w:ilvl="6" w:tentative="0">
      <w:start w:val="1"/>
      <w:numFmt w:val="bullet"/>
      <w:lvlText w:val=""/>
      <w:lvlJc w:val="left"/>
      <w:pPr>
        <w:tabs>
          <w:tab w:val="left" w:pos="3572"/>
        </w:tabs>
        <w:ind w:left="3572" w:hanging="420"/>
      </w:pPr>
      <w:rPr>
        <w:rFonts w:hint="default" w:ascii="Wingdings" w:hAnsi="Wingdings"/>
      </w:rPr>
    </w:lvl>
    <w:lvl w:ilvl="7" w:tentative="0">
      <w:start w:val="1"/>
      <w:numFmt w:val="bullet"/>
      <w:lvlText w:val=""/>
      <w:lvlJc w:val="left"/>
      <w:pPr>
        <w:tabs>
          <w:tab w:val="left" w:pos="3992"/>
        </w:tabs>
        <w:ind w:left="3992" w:hanging="420"/>
      </w:pPr>
      <w:rPr>
        <w:rFonts w:hint="default" w:ascii="Wingdings" w:hAnsi="Wingdings"/>
      </w:rPr>
    </w:lvl>
    <w:lvl w:ilvl="8" w:tentative="0">
      <w:start w:val="1"/>
      <w:numFmt w:val="bullet"/>
      <w:lvlText w:val=""/>
      <w:lvlJc w:val="left"/>
      <w:pPr>
        <w:tabs>
          <w:tab w:val="left" w:pos="4412"/>
        </w:tabs>
        <w:ind w:left="4412" w:hanging="420"/>
      </w:pPr>
      <w:rPr>
        <w:rFonts w:hint="default" w:ascii="Wingdings" w:hAnsi="Wingdings"/>
      </w:rPr>
    </w:lvl>
  </w:abstractNum>
  <w:abstractNum w:abstractNumId="8">
    <w:nsid w:val="34695B15"/>
    <w:multiLevelType w:val="multilevel"/>
    <w:tmpl w:val="34695B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4BF303C"/>
    <w:multiLevelType w:val="multilevel"/>
    <w:tmpl w:val="34BF30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7044D81"/>
    <w:multiLevelType w:val="multilevel"/>
    <w:tmpl w:val="37044D8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38A250EC"/>
    <w:multiLevelType w:val="multilevel"/>
    <w:tmpl w:val="38A250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9441700"/>
    <w:multiLevelType w:val="multilevel"/>
    <w:tmpl w:val="394417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9813FEC"/>
    <w:multiLevelType w:val="multilevel"/>
    <w:tmpl w:val="39813F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AC00FB6"/>
    <w:multiLevelType w:val="multilevel"/>
    <w:tmpl w:val="3AC00F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EBB3C91"/>
    <w:multiLevelType w:val="multilevel"/>
    <w:tmpl w:val="3EBB3C91"/>
    <w:lvl w:ilvl="0" w:tentative="0">
      <w:start w:val="1"/>
      <w:numFmt w:val="chineseCountingThousand"/>
      <w:pStyle w:val="67"/>
      <w:suff w:val="space"/>
      <w:lvlText w:val="%1. "/>
      <w:lvlJc w:val="left"/>
      <w:pPr>
        <w:ind w:left="907" w:hanging="907"/>
      </w:pPr>
      <w:rPr>
        <w:rFonts w:hint="eastAsia"/>
      </w:rPr>
    </w:lvl>
    <w:lvl w:ilvl="1" w:tentative="0">
      <w:start w:val="1"/>
      <w:numFmt w:val="decimal"/>
      <w:pStyle w:val="68"/>
      <w:isLgl/>
      <w:suff w:val="space"/>
      <w:lvlText w:val="%1.%2 "/>
      <w:lvlJc w:val="left"/>
      <w:pPr>
        <w:ind w:left="794" w:hanging="794"/>
      </w:pPr>
      <w:rPr>
        <w:rFonts w:hint="eastAsia"/>
      </w:rPr>
    </w:lvl>
    <w:lvl w:ilvl="2" w:tentative="0">
      <w:start w:val="1"/>
      <w:numFmt w:val="decimal"/>
      <w:pStyle w:val="69"/>
      <w:isLgl/>
      <w:suff w:val="space"/>
      <w:lvlText w:val="%1.%2.%3 "/>
      <w:lvlJc w:val="left"/>
      <w:pPr>
        <w:ind w:left="907" w:hanging="907"/>
      </w:pPr>
      <w:rPr>
        <w:rFonts w:hint="eastAsia"/>
      </w:rPr>
    </w:lvl>
    <w:lvl w:ilvl="3" w:tentative="0">
      <w:start w:val="1"/>
      <w:numFmt w:val="decimal"/>
      <w:pStyle w:val="70"/>
      <w:isLgl/>
      <w:suff w:val="space"/>
      <w:lvlText w:val="%1.%2.%3.%4 "/>
      <w:lvlJc w:val="left"/>
      <w:pPr>
        <w:ind w:left="1021" w:hanging="1021"/>
      </w:pPr>
      <w:rPr>
        <w:rFonts w:hint="eastAsia"/>
      </w:rPr>
    </w:lvl>
    <w:lvl w:ilvl="4" w:tentative="0">
      <w:start w:val="1"/>
      <w:numFmt w:val="decimal"/>
      <w:pStyle w:val="71"/>
      <w:isLgl/>
      <w:suff w:val="space"/>
      <w:lvlText w:val="%1.%2.%3.%4.%5 "/>
      <w:lvlJc w:val="left"/>
      <w:pPr>
        <w:ind w:left="1134" w:hanging="1134"/>
      </w:pPr>
      <w:rPr>
        <w:rFonts w:hint="eastAsia"/>
      </w:rPr>
    </w:lvl>
    <w:lvl w:ilvl="5" w:tentative="0">
      <w:start w:val="1"/>
      <w:numFmt w:val="decimal"/>
      <w:pStyle w:val="72"/>
      <w:isLgl/>
      <w:suff w:val="space"/>
      <w:lvlText w:val="%1.%2.%3.%4.%5.%6 "/>
      <w:lvlJc w:val="left"/>
      <w:pPr>
        <w:ind w:left="1247" w:hanging="1247"/>
      </w:pPr>
      <w:rPr>
        <w:rFonts w:hint="eastAsia"/>
      </w:rPr>
    </w:lvl>
    <w:lvl w:ilvl="6" w:tentative="0">
      <w:start w:val="1"/>
      <w:numFmt w:val="decimal"/>
      <w:lvlRestart w:val="1"/>
      <w:pStyle w:val="73"/>
      <w:isLgl/>
      <w:suff w:val="space"/>
      <w:lvlText w:val="图 %1.%7 "/>
      <w:lvlJc w:val="left"/>
      <w:pPr>
        <w:ind w:left="0" w:firstLine="0"/>
      </w:pPr>
      <w:rPr>
        <w:rFonts w:hint="eastAsia"/>
      </w:rPr>
    </w:lvl>
    <w:lvl w:ilvl="7" w:tentative="0">
      <w:start w:val="1"/>
      <w:numFmt w:val="decimal"/>
      <w:lvlRestart w:val="1"/>
      <w:pStyle w:val="74"/>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6">
    <w:nsid w:val="43710D32"/>
    <w:multiLevelType w:val="multilevel"/>
    <w:tmpl w:val="43710D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6B95D57"/>
    <w:multiLevelType w:val="multilevel"/>
    <w:tmpl w:val="46B95D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7F139C6"/>
    <w:multiLevelType w:val="multilevel"/>
    <w:tmpl w:val="47F13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C010CA9"/>
    <w:multiLevelType w:val="multilevel"/>
    <w:tmpl w:val="4C010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4D7674D5"/>
    <w:multiLevelType w:val="multilevel"/>
    <w:tmpl w:val="4D7674D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4D870772"/>
    <w:multiLevelType w:val="multilevel"/>
    <w:tmpl w:val="4D8707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A134C1B"/>
    <w:multiLevelType w:val="multilevel"/>
    <w:tmpl w:val="5A134C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0084F6E"/>
    <w:multiLevelType w:val="multilevel"/>
    <w:tmpl w:val="60084F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3C65C14"/>
    <w:multiLevelType w:val="multilevel"/>
    <w:tmpl w:val="63C65C14"/>
    <w:lvl w:ilvl="0" w:tentative="0">
      <w:start w:val="1"/>
      <w:numFmt w:val="bullet"/>
      <w:lvlText w:val=""/>
      <w:lvlPicBulletId w:val="2"/>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25">
    <w:nsid w:val="69A51A35"/>
    <w:multiLevelType w:val="multilevel"/>
    <w:tmpl w:val="69A51A35"/>
    <w:lvl w:ilvl="0" w:tentative="0">
      <w:start w:val="1"/>
      <w:numFmt w:val="bullet"/>
      <w:lvlText w:val=""/>
      <w:lvlPicBulletId w:val="1"/>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26">
    <w:nsid w:val="73111B78"/>
    <w:multiLevelType w:val="multilevel"/>
    <w:tmpl w:val="73111B7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7">
    <w:nsid w:val="74897570"/>
    <w:multiLevelType w:val="multilevel"/>
    <w:tmpl w:val="74897570"/>
    <w:lvl w:ilvl="0" w:tentative="0">
      <w:start w:val="1"/>
      <w:numFmt w:val="decimal"/>
      <w:lvlText w:val="%1."/>
      <w:lvlJc w:val="left"/>
      <w:pPr>
        <w:ind w:left="360" w:hanging="360"/>
      </w:pPr>
      <w:rPr>
        <w:rFonts w:hint="default" w:ascii="Calibri" w:hAnsi="Calibri"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7"/>
  </w:num>
  <w:num w:numId="3">
    <w:abstractNumId w:val="15"/>
  </w:num>
  <w:num w:numId="4">
    <w:abstractNumId w:val="11"/>
  </w:num>
  <w:num w:numId="5">
    <w:abstractNumId w:val="13"/>
  </w:num>
  <w:num w:numId="6">
    <w:abstractNumId w:val="14"/>
  </w:num>
  <w:num w:numId="7">
    <w:abstractNumId w:val="17"/>
  </w:num>
  <w:num w:numId="8">
    <w:abstractNumId w:val="16"/>
  </w:num>
  <w:num w:numId="9">
    <w:abstractNumId w:val="23"/>
  </w:num>
  <w:num w:numId="10">
    <w:abstractNumId w:val="21"/>
  </w:num>
  <w:num w:numId="11">
    <w:abstractNumId w:val="9"/>
  </w:num>
  <w:num w:numId="12">
    <w:abstractNumId w:val="2"/>
  </w:num>
  <w:num w:numId="13">
    <w:abstractNumId w:val="12"/>
  </w:num>
  <w:num w:numId="14">
    <w:abstractNumId w:val="0"/>
  </w:num>
  <w:num w:numId="15">
    <w:abstractNumId w:val="19"/>
  </w:num>
  <w:num w:numId="16">
    <w:abstractNumId w:val="26"/>
  </w:num>
  <w:num w:numId="17">
    <w:abstractNumId w:val="3"/>
  </w:num>
  <w:num w:numId="18">
    <w:abstractNumId w:val="5"/>
  </w:num>
  <w:num w:numId="19">
    <w:abstractNumId w:val="22"/>
  </w:num>
  <w:num w:numId="20">
    <w:abstractNumId w:val="18"/>
  </w:num>
  <w:num w:numId="21">
    <w:abstractNumId w:val="10"/>
  </w:num>
  <w:num w:numId="22">
    <w:abstractNumId w:val="6"/>
  </w:num>
  <w:num w:numId="23">
    <w:abstractNumId w:val="25"/>
  </w:num>
  <w:num w:numId="24">
    <w:abstractNumId w:val="24"/>
  </w:num>
  <w:num w:numId="25">
    <w:abstractNumId w:val="20"/>
  </w:num>
  <w:num w:numId="26">
    <w:abstractNumId w:val="8"/>
  </w:num>
  <w:num w:numId="27">
    <w:abstractNumId w:val="2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2B"/>
    <w:rsid w:val="00002621"/>
    <w:rsid w:val="00007179"/>
    <w:rsid w:val="00011236"/>
    <w:rsid w:val="00012FE6"/>
    <w:rsid w:val="00013A0E"/>
    <w:rsid w:val="00014A72"/>
    <w:rsid w:val="0001634C"/>
    <w:rsid w:val="00017220"/>
    <w:rsid w:val="00017842"/>
    <w:rsid w:val="000178E9"/>
    <w:rsid w:val="00017B4F"/>
    <w:rsid w:val="0002547E"/>
    <w:rsid w:val="0002593C"/>
    <w:rsid w:val="0002732D"/>
    <w:rsid w:val="0002748E"/>
    <w:rsid w:val="00030040"/>
    <w:rsid w:val="00030171"/>
    <w:rsid w:val="00030219"/>
    <w:rsid w:val="000306EE"/>
    <w:rsid w:val="00031C4F"/>
    <w:rsid w:val="00032303"/>
    <w:rsid w:val="0003253B"/>
    <w:rsid w:val="00033333"/>
    <w:rsid w:val="00034354"/>
    <w:rsid w:val="00035D99"/>
    <w:rsid w:val="00035EEF"/>
    <w:rsid w:val="00036461"/>
    <w:rsid w:val="00036977"/>
    <w:rsid w:val="000369D8"/>
    <w:rsid w:val="0003742B"/>
    <w:rsid w:val="00037678"/>
    <w:rsid w:val="00037A38"/>
    <w:rsid w:val="00037B4C"/>
    <w:rsid w:val="00040670"/>
    <w:rsid w:val="00040917"/>
    <w:rsid w:val="00040F75"/>
    <w:rsid w:val="00042048"/>
    <w:rsid w:val="0004262A"/>
    <w:rsid w:val="000434B0"/>
    <w:rsid w:val="0004397E"/>
    <w:rsid w:val="000443B4"/>
    <w:rsid w:val="000452CD"/>
    <w:rsid w:val="000467A7"/>
    <w:rsid w:val="00050090"/>
    <w:rsid w:val="000509AD"/>
    <w:rsid w:val="00050AF4"/>
    <w:rsid w:val="000529F2"/>
    <w:rsid w:val="0005476C"/>
    <w:rsid w:val="000547FF"/>
    <w:rsid w:val="000600D2"/>
    <w:rsid w:val="00060799"/>
    <w:rsid w:val="00061195"/>
    <w:rsid w:val="000636B7"/>
    <w:rsid w:val="00064064"/>
    <w:rsid w:val="000643BD"/>
    <w:rsid w:val="00064805"/>
    <w:rsid w:val="000651F9"/>
    <w:rsid w:val="00065252"/>
    <w:rsid w:val="00065B9F"/>
    <w:rsid w:val="00066CD9"/>
    <w:rsid w:val="000715C2"/>
    <w:rsid w:val="000716C5"/>
    <w:rsid w:val="00072683"/>
    <w:rsid w:val="00074A70"/>
    <w:rsid w:val="00075F31"/>
    <w:rsid w:val="000760CD"/>
    <w:rsid w:val="00082835"/>
    <w:rsid w:val="00082C02"/>
    <w:rsid w:val="00082E5B"/>
    <w:rsid w:val="00084FD0"/>
    <w:rsid w:val="00086A53"/>
    <w:rsid w:val="00093BF6"/>
    <w:rsid w:val="00093E3F"/>
    <w:rsid w:val="00096E70"/>
    <w:rsid w:val="000974A7"/>
    <w:rsid w:val="00097518"/>
    <w:rsid w:val="000A0A41"/>
    <w:rsid w:val="000A21D5"/>
    <w:rsid w:val="000B1528"/>
    <w:rsid w:val="000B23E2"/>
    <w:rsid w:val="000B2591"/>
    <w:rsid w:val="000B4626"/>
    <w:rsid w:val="000B4DEA"/>
    <w:rsid w:val="000B5E9D"/>
    <w:rsid w:val="000B6DC1"/>
    <w:rsid w:val="000B72D2"/>
    <w:rsid w:val="000C1783"/>
    <w:rsid w:val="000C396C"/>
    <w:rsid w:val="000C4ECC"/>
    <w:rsid w:val="000C5819"/>
    <w:rsid w:val="000C6EAB"/>
    <w:rsid w:val="000C74E6"/>
    <w:rsid w:val="000D087C"/>
    <w:rsid w:val="000D1E85"/>
    <w:rsid w:val="000D21B6"/>
    <w:rsid w:val="000D278D"/>
    <w:rsid w:val="000D2BA9"/>
    <w:rsid w:val="000D425F"/>
    <w:rsid w:val="000D4400"/>
    <w:rsid w:val="000D45EB"/>
    <w:rsid w:val="000D5FA9"/>
    <w:rsid w:val="000D60F3"/>
    <w:rsid w:val="000D64AE"/>
    <w:rsid w:val="000D78B2"/>
    <w:rsid w:val="000E017C"/>
    <w:rsid w:val="000E1EBA"/>
    <w:rsid w:val="000E307C"/>
    <w:rsid w:val="000E4867"/>
    <w:rsid w:val="000E53CF"/>
    <w:rsid w:val="000F0D29"/>
    <w:rsid w:val="000F2BDB"/>
    <w:rsid w:val="000F4E9C"/>
    <w:rsid w:val="00100C8C"/>
    <w:rsid w:val="00103029"/>
    <w:rsid w:val="0010420B"/>
    <w:rsid w:val="00116219"/>
    <w:rsid w:val="0011702C"/>
    <w:rsid w:val="00117472"/>
    <w:rsid w:val="00120836"/>
    <w:rsid w:val="00123A45"/>
    <w:rsid w:val="00124590"/>
    <w:rsid w:val="00125F00"/>
    <w:rsid w:val="001267C4"/>
    <w:rsid w:val="00126A1B"/>
    <w:rsid w:val="00127CD8"/>
    <w:rsid w:val="001313D1"/>
    <w:rsid w:val="001324D3"/>
    <w:rsid w:val="00132BF8"/>
    <w:rsid w:val="00133782"/>
    <w:rsid w:val="001346DE"/>
    <w:rsid w:val="00134AD0"/>
    <w:rsid w:val="00135981"/>
    <w:rsid w:val="00135A05"/>
    <w:rsid w:val="00135C5B"/>
    <w:rsid w:val="00136068"/>
    <w:rsid w:val="00136244"/>
    <w:rsid w:val="001369F9"/>
    <w:rsid w:val="00137F6C"/>
    <w:rsid w:val="001412AD"/>
    <w:rsid w:val="00141728"/>
    <w:rsid w:val="00141887"/>
    <w:rsid w:val="001418FD"/>
    <w:rsid w:val="00141915"/>
    <w:rsid w:val="00143492"/>
    <w:rsid w:val="00150AC8"/>
    <w:rsid w:val="00150E46"/>
    <w:rsid w:val="00151105"/>
    <w:rsid w:val="001514F3"/>
    <w:rsid w:val="00151A6E"/>
    <w:rsid w:val="001520CE"/>
    <w:rsid w:val="00152F97"/>
    <w:rsid w:val="00153AD7"/>
    <w:rsid w:val="00153C3D"/>
    <w:rsid w:val="00156B3B"/>
    <w:rsid w:val="00156E0D"/>
    <w:rsid w:val="00156E71"/>
    <w:rsid w:val="00157143"/>
    <w:rsid w:val="00157ADD"/>
    <w:rsid w:val="0016149B"/>
    <w:rsid w:val="0016197C"/>
    <w:rsid w:val="00161D99"/>
    <w:rsid w:val="001645D8"/>
    <w:rsid w:val="00164DAE"/>
    <w:rsid w:val="001659A8"/>
    <w:rsid w:val="001659BD"/>
    <w:rsid w:val="00165DFA"/>
    <w:rsid w:val="00165E2E"/>
    <w:rsid w:val="00165E74"/>
    <w:rsid w:val="00170400"/>
    <w:rsid w:val="001730FB"/>
    <w:rsid w:val="001733C4"/>
    <w:rsid w:val="001734FA"/>
    <w:rsid w:val="00174A5B"/>
    <w:rsid w:val="001755BB"/>
    <w:rsid w:val="00175C1E"/>
    <w:rsid w:val="00176284"/>
    <w:rsid w:val="0017634D"/>
    <w:rsid w:val="00176BEF"/>
    <w:rsid w:val="00177FC9"/>
    <w:rsid w:val="00182BB8"/>
    <w:rsid w:val="00186277"/>
    <w:rsid w:val="00186D51"/>
    <w:rsid w:val="0018747A"/>
    <w:rsid w:val="001928F2"/>
    <w:rsid w:val="00193C64"/>
    <w:rsid w:val="001947E5"/>
    <w:rsid w:val="00194A25"/>
    <w:rsid w:val="00195237"/>
    <w:rsid w:val="0019688B"/>
    <w:rsid w:val="001A0083"/>
    <w:rsid w:val="001A1FA1"/>
    <w:rsid w:val="001A223C"/>
    <w:rsid w:val="001A2B14"/>
    <w:rsid w:val="001A36DF"/>
    <w:rsid w:val="001A3AC5"/>
    <w:rsid w:val="001A3FBF"/>
    <w:rsid w:val="001A4361"/>
    <w:rsid w:val="001A6C2F"/>
    <w:rsid w:val="001A7374"/>
    <w:rsid w:val="001B0E7C"/>
    <w:rsid w:val="001B135F"/>
    <w:rsid w:val="001B1573"/>
    <w:rsid w:val="001B1AAD"/>
    <w:rsid w:val="001B293C"/>
    <w:rsid w:val="001B2FF3"/>
    <w:rsid w:val="001C1C99"/>
    <w:rsid w:val="001C6A1C"/>
    <w:rsid w:val="001C7D34"/>
    <w:rsid w:val="001D34FC"/>
    <w:rsid w:val="001D3C0E"/>
    <w:rsid w:val="001D500A"/>
    <w:rsid w:val="001D6885"/>
    <w:rsid w:val="001D7274"/>
    <w:rsid w:val="001E038E"/>
    <w:rsid w:val="001E14F8"/>
    <w:rsid w:val="001E43E5"/>
    <w:rsid w:val="001F5315"/>
    <w:rsid w:val="001F5AC2"/>
    <w:rsid w:val="001F6ABF"/>
    <w:rsid w:val="002000C0"/>
    <w:rsid w:val="0020092C"/>
    <w:rsid w:val="002013DC"/>
    <w:rsid w:val="00201640"/>
    <w:rsid w:val="00202172"/>
    <w:rsid w:val="00202369"/>
    <w:rsid w:val="00202857"/>
    <w:rsid w:val="00203F13"/>
    <w:rsid w:val="002050A0"/>
    <w:rsid w:val="002063A7"/>
    <w:rsid w:val="002069DA"/>
    <w:rsid w:val="002074B5"/>
    <w:rsid w:val="00211108"/>
    <w:rsid w:val="00212644"/>
    <w:rsid w:val="00214EB6"/>
    <w:rsid w:val="002153B4"/>
    <w:rsid w:val="00215619"/>
    <w:rsid w:val="00220220"/>
    <w:rsid w:val="00220600"/>
    <w:rsid w:val="00221D1C"/>
    <w:rsid w:val="002243BF"/>
    <w:rsid w:val="00225703"/>
    <w:rsid w:val="00230EBE"/>
    <w:rsid w:val="0023234B"/>
    <w:rsid w:val="0023399C"/>
    <w:rsid w:val="002354CF"/>
    <w:rsid w:val="002355A7"/>
    <w:rsid w:val="00235D7E"/>
    <w:rsid w:val="00236EB8"/>
    <w:rsid w:val="00236F91"/>
    <w:rsid w:val="0024097E"/>
    <w:rsid w:val="00241026"/>
    <w:rsid w:val="0024394C"/>
    <w:rsid w:val="00245940"/>
    <w:rsid w:val="00247450"/>
    <w:rsid w:val="00247B92"/>
    <w:rsid w:val="00247D95"/>
    <w:rsid w:val="00250175"/>
    <w:rsid w:val="0025141B"/>
    <w:rsid w:val="0025353F"/>
    <w:rsid w:val="00253B89"/>
    <w:rsid w:val="00255EC5"/>
    <w:rsid w:val="00255FE7"/>
    <w:rsid w:val="00256C4E"/>
    <w:rsid w:val="002573D8"/>
    <w:rsid w:val="0025777B"/>
    <w:rsid w:val="00260794"/>
    <w:rsid w:val="00260B89"/>
    <w:rsid w:val="00261520"/>
    <w:rsid w:val="0026379B"/>
    <w:rsid w:val="002643F7"/>
    <w:rsid w:val="00270D79"/>
    <w:rsid w:val="002721E7"/>
    <w:rsid w:val="002731D9"/>
    <w:rsid w:val="002737E2"/>
    <w:rsid w:val="002752C3"/>
    <w:rsid w:val="00275A94"/>
    <w:rsid w:val="00275F2D"/>
    <w:rsid w:val="0028027D"/>
    <w:rsid w:val="00280FA9"/>
    <w:rsid w:val="00284751"/>
    <w:rsid w:val="002848E5"/>
    <w:rsid w:val="002851C2"/>
    <w:rsid w:val="002871AA"/>
    <w:rsid w:val="00292C91"/>
    <w:rsid w:val="00293C7C"/>
    <w:rsid w:val="002946EA"/>
    <w:rsid w:val="00294E69"/>
    <w:rsid w:val="002974D3"/>
    <w:rsid w:val="0029798A"/>
    <w:rsid w:val="002A0D89"/>
    <w:rsid w:val="002A1A65"/>
    <w:rsid w:val="002A4A33"/>
    <w:rsid w:val="002A5C6D"/>
    <w:rsid w:val="002A5F7C"/>
    <w:rsid w:val="002A6A4A"/>
    <w:rsid w:val="002B0304"/>
    <w:rsid w:val="002B24C4"/>
    <w:rsid w:val="002B2A9B"/>
    <w:rsid w:val="002B2AB5"/>
    <w:rsid w:val="002B2C17"/>
    <w:rsid w:val="002B2E62"/>
    <w:rsid w:val="002B2F36"/>
    <w:rsid w:val="002B3814"/>
    <w:rsid w:val="002B50B1"/>
    <w:rsid w:val="002B55CC"/>
    <w:rsid w:val="002B787D"/>
    <w:rsid w:val="002C1067"/>
    <w:rsid w:val="002C28FD"/>
    <w:rsid w:val="002C2A64"/>
    <w:rsid w:val="002C468D"/>
    <w:rsid w:val="002C4797"/>
    <w:rsid w:val="002C4B99"/>
    <w:rsid w:val="002C4F3E"/>
    <w:rsid w:val="002C567A"/>
    <w:rsid w:val="002C67B8"/>
    <w:rsid w:val="002C7255"/>
    <w:rsid w:val="002C7A73"/>
    <w:rsid w:val="002D03A1"/>
    <w:rsid w:val="002D0C74"/>
    <w:rsid w:val="002D26A3"/>
    <w:rsid w:val="002D2F1E"/>
    <w:rsid w:val="002D3B58"/>
    <w:rsid w:val="002E02CB"/>
    <w:rsid w:val="002E09E7"/>
    <w:rsid w:val="002E0CE4"/>
    <w:rsid w:val="002E1CDB"/>
    <w:rsid w:val="002E2C5C"/>
    <w:rsid w:val="002E3175"/>
    <w:rsid w:val="002E4A15"/>
    <w:rsid w:val="002E4CB9"/>
    <w:rsid w:val="002E564D"/>
    <w:rsid w:val="002E5994"/>
    <w:rsid w:val="002F03BA"/>
    <w:rsid w:val="002F0514"/>
    <w:rsid w:val="002F1794"/>
    <w:rsid w:val="002F2232"/>
    <w:rsid w:val="002F3933"/>
    <w:rsid w:val="002F445B"/>
    <w:rsid w:val="002F44C9"/>
    <w:rsid w:val="002F514B"/>
    <w:rsid w:val="002F58F9"/>
    <w:rsid w:val="002F6382"/>
    <w:rsid w:val="002F6E74"/>
    <w:rsid w:val="00300909"/>
    <w:rsid w:val="00300E78"/>
    <w:rsid w:val="00303155"/>
    <w:rsid w:val="00303B00"/>
    <w:rsid w:val="003068BB"/>
    <w:rsid w:val="00306A9B"/>
    <w:rsid w:val="003073BC"/>
    <w:rsid w:val="0030795E"/>
    <w:rsid w:val="00307F3A"/>
    <w:rsid w:val="003101DE"/>
    <w:rsid w:val="003103C0"/>
    <w:rsid w:val="00310C3F"/>
    <w:rsid w:val="003114FC"/>
    <w:rsid w:val="003144CD"/>
    <w:rsid w:val="00316497"/>
    <w:rsid w:val="003172BA"/>
    <w:rsid w:val="003178F2"/>
    <w:rsid w:val="00321683"/>
    <w:rsid w:val="003235EA"/>
    <w:rsid w:val="00323AAD"/>
    <w:rsid w:val="00323CF9"/>
    <w:rsid w:val="003250E1"/>
    <w:rsid w:val="00325BC8"/>
    <w:rsid w:val="003266B0"/>
    <w:rsid w:val="00326D1F"/>
    <w:rsid w:val="00330F32"/>
    <w:rsid w:val="00331C7F"/>
    <w:rsid w:val="00331F88"/>
    <w:rsid w:val="00332A9F"/>
    <w:rsid w:val="0033491B"/>
    <w:rsid w:val="0033768C"/>
    <w:rsid w:val="003406F7"/>
    <w:rsid w:val="003411F6"/>
    <w:rsid w:val="003419BD"/>
    <w:rsid w:val="0034441D"/>
    <w:rsid w:val="00345BB9"/>
    <w:rsid w:val="00350C10"/>
    <w:rsid w:val="003522BC"/>
    <w:rsid w:val="00353763"/>
    <w:rsid w:val="003540D7"/>
    <w:rsid w:val="00354B31"/>
    <w:rsid w:val="00355B03"/>
    <w:rsid w:val="00356D7B"/>
    <w:rsid w:val="00357B16"/>
    <w:rsid w:val="00361308"/>
    <w:rsid w:val="0036552E"/>
    <w:rsid w:val="00366F58"/>
    <w:rsid w:val="00370151"/>
    <w:rsid w:val="003703AD"/>
    <w:rsid w:val="00370B00"/>
    <w:rsid w:val="003721F8"/>
    <w:rsid w:val="0037252F"/>
    <w:rsid w:val="00372BCC"/>
    <w:rsid w:val="003737C6"/>
    <w:rsid w:val="003757BC"/>
    <w:rsid w:val="00376411"/>
    <w:rsid w:val="003779AC"/>
    <w:rsid w:val="00382DA8"/>
    <w:rsid w:val="00383621"/>
    <w:rsid w:val="00384200"/>
    <w:rsid w:val="003844C7"/>
    <w:rsid w:val="00384BDA"/>
    <w:rsid w:val="00384F68"/>
    <w:rsid w:val="00385558"/>
    <w:rsid w:val="00385AB3"/>
    <w:rsid w:val="00385EAA"/>
    <w:rsid w:val="00387915"/>
    <w:rsid w:val="003917C6"/>
    <w:rsid w:val="003923E5"/>
    <w:rsid w:val="00392B0E"/>
    <w:rsid w:val="00393948"/>
    <w:rsid w:val="003A16D7"/>
    <w:rsid w:val="003A1D1E"/>
    <w:rsid w:val="003A2A9A"/>
    <w:rsid w:val="003A3ABD"/>
    <w:rsid w:val="003A7C19"/>
    <w:rsid w:val="003A7F05"/>
    <w:rsid w:val="003B1B52"/>
    <w:rsid w:val="003B2BBA"/>
    <w:rsid w:val="003B4FA9"/>
    <w:rsid w:val="003B6BD7"/>
    <w:rsid w:val="003B6F31"/>
    <w:rsid w:val="003B6F92"/>
    <w:rsid w:val="003B7393"/>
    <w:rsid w:val="003C0E0F"/>
    <w:rsid w:val="003C2224"/>
    <w:rsid w:val="003C337F"/>
    <w:rsid w:val="003C33FF"/>
    <w:rsid w:val="003C5C2B"/>
    <w:rsid w:val="003C726E"/>
    <w:rsid w:val="003C7310"/>
    <w:rsid w:val="003C75E6"/>
    <w:rsid w:val="003D02F9"/>
    <w:rsid w:val="003D20B9"/>
    <w:rsid w:val="003D2E4A"/>
    <w:rsid w:val="003D3D7F"/>
    <w:rsid w:val="003D5EF1"/>
    <w:rsid w:val="003D744F"/>
    <w:rsid w:val="003D7B89"/>
    <w:rsid w:val="003D7E40"/>
    <w:rsid w:val="003E0FE0"/>
    <w:rsid w:val="003E2B3D"/>
    <w:rsid w:val="003E3F2F"/>
    <w:rsid w:val="003E4662"/>
    <w:rsid w:val="003F03A8"/>
    <w:rsid w:val="003F07A0"/>
    <w:rsid w:val="003F0DE3"/>
    <w:rsid w:val="003F224D"/>
    <w:rsid w:val="003F34B5"/>
    <w:rsid w:val="003F365A"/>
    <w:rsid w:val="003F52E1"/>
    <w:rsid w:val="003F7E36"/>
    <w:rsid w:val="004007FE"/>
    <w:rsid w:val="0040119C"/>
    <w:rsid w:val="004025FB"/>
    <w:rsid w:val="00403A97"/>
    <w:rsid w:val="004055A8"/>
    <w:rsid w:val="00406483"/>
    <w:rsid w:val="0040777E"/>
    <w:rsid w:val="00407DAF"/>
    <w:rsid w:val="004102BD"/>
    <w:rsid w:val="0041035B"/>
    <w:rsid w:val="00410448"/>
    <w:rsid w:val="004104E5"/>
    <w:rsid w:val="00410838"/>
    <w:rsid w:val="00410ABC"/>
    <w:rsid w:val="00410BB6"/>
    <w:rsid w:val="00410C6F"/>
    <w:rsid w:val="00412AE2"/>
    <w:rsid w:val="00414354"/>
    <w:rsid w:val="00415197"/>
    <w:rsid w:val="0041577D"/>
    <w:rsid w:val="00416A7B"/>
    <w:rsid w:val="00421BE5"/>
    <w:rsid w:val="004243A6"/>
    <w:rsid w:val="0042467C"/>
    <w:rsid w:val="004246C4"/>
    <w:rsid w:val="00424D2F"/>
    <w:rsid w:val="00424EAF"/>
    <w:rsid w:val="00425117"/>
    <w:rsid w:val="00426770"/>
    <w:rsid w:val="00427E2A"/>
    <w:rsid w:val="00431357"/>
    <w:rsid w:val="00432272"/>
    <w:rsid w:val="00433F3D"/>
    <w:rsid w:val="0043493E"/>
    <w:rsid w:val="00436BE2"/>
    <w:rsid w:val="004373A0"/>
    <w:rsid w:val="0044088B"/>
    <w:rsid w:val="00440D11"/>
    <w:rsid w:val="004413E3"/>
    <w:rsid w:val="00441B01"/>
    <w:rsid w:val="00444B9C"/>
    <w:rsid w:val="004466A6"/>
    <w:rsid w:val="00446EEB"/>
    <w:rsid w:val="0045020A"/>
    <w:rsid w:val="004518E0"/>
    <w:rsid w:val="00451F9A"/>
    <w:rsid w:val="00452B66"/>
    <w:rsid w:val="00453AC4"/>
    <w:rsid w:val="004545C4"/>
    <w:rsid w:val="004547DF"/>
    <w:rsid w:val="004550BB"/>
    <w:rsid w:val="00455DF9"/>
    <w:rsid w:val="00463B73"/>
    <w:rsid w:val="00464DB4"/>
    <w:rsid w:val="0046606E"/>
    <w:rsid w:val="00467102"/>
    <w:rsid w:val="004701AD"/>
    <w:rsid w:val="00470F1B"/>
    <w:rsid w:val="004712D0"/>
    <w:rsid w:val="00473A38"/>
    <w:rsid w:val="00473E02"/>
    <w:rsid w:val="00473F86"/>
    <w:rsid w:val="00474FAC"/>
    <w:rsid w:val="004756AA"/>
    <w:rsid w:val="00480706"/>
    <w:rsid w:val="00480726"/>
    <w:rsid w:val="00481578"/>
    <w:rsid w:val="00481849"/>
    <w:rsid w:val="00481D3A"/>
    <w:rsid w:val="004826CE"/>
    <w:rsid w:val="0048296B"/>
    <w:rsid w:val="00482AF3"/>
    <w:rsid w:val="00482E0E"/>
    <w:rsid w:val="00484F4D"/>
    <w:rsid w:val="00485814"/>
    <w:rsid w:val="00486DDA"/>
    <w:rsid w:val="00487B6A"/>
    <w:rsid w:val="0049051D"/>
    <w:rsid w:val="0049138F"/>
    <w:rsid w:val="00492581"/>
    <w:rsid w:val="00493DF5"/>
    <w:rsid w:val="00494FEA"/>
    <w:rsid w:val="004A0CB8"/>
    <w:rsid w:val="004A156E"/>
    <w:rsid w:val="004A24CE"/>
    <w:rsid w:val="004A256A"/>
    <w:rsid w:val="004A34C9"/>
    <w:rsid w:val="004A4C2A"/>
    <w:rsid w:val="004A66A3"/>
    <w:rsid w:val="004B2713"/>
    <w:rsid w:val="004B370F"/>
    <w:rsid w:val="004B4A1A"/>
    <w:rsid w:val="004B78FA"/>
    <w:rsid w:val="004C0DAF"/>
    <w:rsid w:val="004C2145"/>
    <w:rsid w:val="004C2A8F"/>
    <w:rsid w:val="004C4AB7"/>
    <w:rsid w:val="004C4B5F"/>
    <w:rsid w:val="004C65A9"/>
    <w:rsid w:val="004C7A5F"/>
    <w:rsid w:val="004D0CE2"/>
    <w:rsid w:val="004D12C9"/>
    <w:rsid w:val="004D4353"/>
    <w:rsid w:val="004D5541"/>
    <w:rsid w:val="004D6E1B"/>
    <w:rsid w:val="004D7204"/>
    <w:rsid w:val="004D72ED"/>
    <w:rsid w:val="004E0B51"/>
    <w:rsid w:val="004E1487"/>
    <w:rsid w:val="004E1BC2"/>
    <w:rsid w:val="004E31DE"/>
    <w:rsid w:val="004E5782"/>
    <w:rsid w:val="004E57CC"/>
    <w:rsid w:val="004E61D0"/>
    <w:rsid w:val="004F0F2F"/>
    <w:rsid w:val="004F270E"/>
    <w:rsid w:val="004F27E1"/>
    <w:rsid w:val="004F3584"/>
    <w:rsid w:val="004F43AC"/>
    <w:rsid w:val="004F4CA6"/>
    <w:rsid w:val="004F4E25"/>
    <w:rsid w:val="004F4E96"/>
    <w:rsid w:val="004F52CF"/>
    <w:rsid w:val="004F6397"/>
    <w:rsid w:val="004F6823"/>
    <w:rsid w:val="004F6E07"/>
    <w:rsid w:val="004F702B"/>
    <w:rsid w:val="004F76E8"/>
    <w:rsid w:val="004F7ADF"/>
    <w:rsid w:val="004F7E40"/>
    <w:rsid w:val="005010D3"/>
    <w:rsid w:val="00503B87"/>
    <w:rsid w:val="00504573"/>
    <w:rsid w:val="00504EC1"/>
    <w:rsid w:val="0050547F"/>
    <w:rsid w:val="0050677A"/>
    <w:rsid w:val="00507163"/>
    <w:rsid w:val="00510966"/>
    <w:rsid w:val="00511385"/>
    <w:rsid w:val="0051240A"/>
    <w:rsid w:val="005129DA"/>
    <w:rsid w:val="00512DF8"/>
    <w:rsid w:val="00513450"/>
    <w:rsid w:val="005149D5"/>
    <w:rsid w:val="00514BB1"/>
    <w:rsid w:val="00515069"/>
    <w:rsid w:val="00515E43"/>
    <w:rsid w:val="005170EB"/>
    <w:rsid w:val="00517AF1"/>
    <w:rsid w:val="005224E5"/>
    <w:rsid w:val="00522F64"/>
    <w:rsid w:val="00523122"/>
    <w:rsid w:val="00523366"/>
    <w:rsid w:val="00524871"/>
    <w:rsid w:val="00525372"/>
    <w:rsid w:val="005254FC"/>
    <w:rsid w:val="00526738"/>
    <w:rsid w:val="00526E8A"/>
    <w:rsid w:val="00526EDA"/>
    <w:rsid w:val="0052740D"/>
    <w:rsid w:val="005300A4"/>
    <w:rsid w:val="00530524"/>
    <w:rsid w:val="00532150"/>
    <w:rsid w:val="00533E79"/>
    <w:rsid w:val="00541931"/>
    <w:rsid w:val="00542922"/>
    <w:rsid w:val="005441E1"/>
    <w:rsid w:val="005444F1"/>
    <w:rsid w:val="005448C9"/>
    <w:rsid w:val="00545765"/>
    <w:rsid w:val="00545834"/>
    <w:rsid w:val="0054600E"/>
    <w:rsid w:val="00546C8A"/>
    <w:rsid w:val="005472F0"/>
    <w:rsid w:val="00551313"/>
    <w:rsid w:val="0055310B"/>
    <w:rsid w:val="00554499"/>
    <w:rsid w:val="00555B74"/>
    <w:rsid w:val="005627FC"/>
    <w:rsid w:val="00563510"/>
    <w:rsid w:val="00566983"/>
    <w:rsid w:val="00567366"/>
    <w:rsid w:val="00570F25"/>
    <w:rsid w:val="00571B97"/>
    <w:rsid w:val="00571DDC"/>
    <w:rsid w:val="00573CCD"/>
    <w:rsid w:val="00576BF2"/>
    <w:rsid w:val="00577859"/>
    <w:rsid w:val="00577EC6"/>
    <w:rsid w:val="00580C23"/>
    <w:rsid w:val="00580C48"/>
    <w:rsid w:val="00581023"/>
    <w:rsid w:val="005812EF"/>
    <w:rsid w:val="005814C9"/>
    <w:rsid w:val="00583D2C"/>
    <w:rsid w:val="00585616"/>
    <w:rsid w:val="00586264"/>
    <w:rsid w:val="00586486"/>
    <w:rsid w:val="00587C53"/>
    <w:rsid w:val="00590949"/>
    <w:rsid w:val="005934E6"/>
    <w:rsid w:val="0059567C"/>
    <w:rsid w:val="00595779"/>
    <w:rsid w:val="005A04B3"/>
    <w:rsid w:val="005A193A"/>
    <w:rsid w:val="005A2684"/>
    <w:rsid w:val="005A433A"/>
    <w:rsid w:val="005A685A"/>
    <w:rsid w:val="005B00D6"/>
    <w:rsid w:val="005B0A55"/>
    <w:rsid w:val="005B0BF3"/>
    <w:rsid w:val="005B14B8"/>
    <w:rsid w:val="005B1DC0"/>
    <w:rsid w:val="005B2020"/>
    <w:rsid w:val="005B2789"/>
    <w:rsid w:val="005B2EDA"/>
    <w:rsid w:val="005B47E7"/>
    <w:rsid w:val="005B51FB"/>
    <w:rsid w:val="005C130F"/>
    <w:rsid w:val="005C30C8"/>
    <w:rsid w:val="005C4265"/>
    <w:rsid w:val="005C4DBE"/>
    <w:rsid w:val="005D1901"/>
    <w:rsid w:val="005D1F8D"/>
    <w:rsid w:val="005D30A2"/>
    <w:rsid w:val="005D31D9"/>
    <w:rsid w:val="005D38A0"/>
    <w:rsid w:val="005D4B1F"/>
    <w:rsid w:val="005D5179"/>
    <w:rsid w:val="005D5818"/>
    <w:rsid w:val="005D615A"/>
    <w:rsid w:val="005D6201"/>
    <w:rsid w:val="005D6F28"/>
    <w:rsid w:val="005D76E8"/>
    <w:rsid w:val="005D7E6E"/>
    <w:rsid w:val="005E0308"/>
    <w:rsid w:val="005E05D8"/>
    <w:rsid w:val="005E0734"/>
    <w:rsid w:val="005E282B"/>
    <w:rsid w:val="005E380D"/>
    <w:rsid w:val="005E6618"/>
    <w:rsid w:val="005F0D98"/>
    <w:rsid w:val="005F1C47"/>
    <w:rsid w:val="005F1D4F"/>
    <w:rsid w:val="005F319A"/>
    <w:rsid w:val="005F7C08"/>
    <w:rsid w:val="006018C6"/>
    <w:rsid w:val="006023AC"/>
    <w:rsid w:val="00602843"/>
    <w:rsid w:val="00603A82"/>
    <w:rsid w:val="00603CAE"/>
    <w:rsid w:val="0060478D"/>
    <w:rsid w:val="006061BE"/>
    <w:rsid w:val="00607A4D"/>
    <w:rsid w:val="006111A1"/>
    <w:rsid w:val="0061144F"/>
    <w:rsid w:val="0061228B"/>
    <w:rsid w:val="00612ECA"/>
    <w:rsid w:val="006153D4"/>
    <w:rsid w:val="00616D47"/>
    <w:rsid w:val="00620622"/>
    <w:rsid w:val="006213E6"/>
    <w:rsid w:val="00624036"/>
    <w:rsid w:val="00624267"/>
    <w:rsid w:val="00624801"/>
    <w:rsid w:val="006252D8"/>
    <w:rsid w:val="006259C8"/>
    <w:rsid w:val="00625A6F"/>
    <w:rsid w:val="00625C04"/>
    <w:rsid w:val="00627B02"/>
    <w:rsid w:val="00631636"/>
    <w:rsid w:val="006318E4"/>
    <w:rsid w:val="00633D01"/>
    <w:rsid w:val="006356F0"/>
    <w:rsid w:val="0063589C"/>
    <w:rsid w:val="00637B08"/>
    <w:rsid w:val="006404A1"/>
    <w:rsid w:val="0064185E"/>
    <w:rsid w:val="00643BA2"/>
    <w:rsid w:val="006455A7"/>
    <w:rsid w:val="00646C5C"/>
    <w:rsid w:val="00647374"/>
    <w:rsid w:val="00650518"/>
    <w:rsid w:val="00651B13"/>
    <w:rsid w:val="00651F27"/>
    <w:rsid w:val="00653D50"/>
    <w:rsid w:val="00654223"/>
    <w:rsid w:val="00656528"/>
    <w:rsid w:val="006570ED"/>
    <w:rsid w:val="0065799E"/>
    <w:rsid w:val="00660879"/>
    <w:rsid w:val="0066249F"/>
    <w:rsid w:val="00662C4E"/>
    <w:rsid w:val="00663114"/>
    <w:rsid w:val="00663755"/>
    <w:rsid w:val="00664E4A"/>
    <w:rsid w:val="00666847"/>
    <w:rsid w:val="0066724A"/>
    <w:rsid w:val="006678A0"/>
    <w:rsid w:val="00670751"/>
    <w:rsid w:val="0067300F"/>
    <w:rsid w:val="0067525A"/>
    <w:rsid w:val="00675FB8"/>
    <w:rsid w:val="00676C98"/>
    <w:rsid w:val="006807D7"/>
    <w:rsid w:val="006814B3"/>
    <w:rsid w:val="00682C3D"/>
    <w:rsid w:val="00684278"/>
    <w:rsid w:val="00687A13"/>
    <w:rsid w:val="006904B4"/>
    <w:rsid w:val="006913B3"/>
    <w:rsid w:val="0069287E"/>
    <w:rsid w:val="006930D8"/>
    <w:rsid w:val="00695E48"/>
    <w:rsid w:val="00695ECE"/>
    <w:rsid w:val="006969B4"/>
    <w:rsid w:val="00697293"/>
    <w:rsid w:val="006A0705"/>
    <w:rsid w:val="006A1511"/>
    <w:rsid w:val="006A45D2"/>
    <w:rsid w:val="006A49C0"/>
    <w:rsid w:val="006A4A4F"/>
    <w:rsid w:val="006A5026"/>
    <w:rsid w:val="006A573E"/>
    <w:rsid w:val="006A588E"/>
    <w:rsid w:val="006B0364"/>
    <w:rsid w:val="006B05E6"/>
    <w:rsid w:val="006B1C23"/>
    <w:rsid w:val="006B30F5"/>
    <w:rsid w:val="006B37F6"/>
    <w:rsid w:val="006B3A8A"/>
    <w:rsid w:val="006B42A2"/>
    <w:rsid w:val="006B6322"/>
    <w:rsid w:val="006B65AE"/>
    <w:rsid w:val="006D0DD7"/>
    <w:rsid w:val="006D1AF2"/>
    <w:rsid w:val="006D2055"/>
    <w:rsid w:val="006D3189"/>
    <w:rsid w:val="006D5017"/>
    <w:rsid w:val="006D5C7F"/>
    <w:rsid w:val="006D6228"/>
    <w:rsid w:val="006D6674"/>
    <w:rsid w:val="006D6BFD"/>
    <w:rsid w:val="006E0A90"/>
    <w:rsid w:val="006E27A9"/>
    <w:rsid w:val="006E3782"/>
    <w:rsid w:val="006E3B30"/>
    <w:rsid w:val="006E3D4D"/>
    <w:rsid w:val="006E537F"/>
    <w:rsid w:val="006E599A"/>
    <w:rsid w:val="006E5BF2"/>
    <w:rsid w:val="006E7DD4"/>
    <w:rsid w:val="006F0E45"/>
    <w:rsid w:val="006F2FE8"/>
    <w:rsid w:val="006F4E58"/>
    <w:rsid w:val="006F7126"/>
    <w:rsid w:val="00700AAB"/>
    <w:rsid w:val="00701D6B"/>
    <w:rsid w:val="00702E4F"/>
    <w:rsid w:val="007031EF"/>
    <w:rsid w:val="0070425A"/>
    <w:rsid w:val="007052DA"/>
    <w:rsid w:val="0071430B"/>
    <w:rsid w:val="0071456E"/>
    <w:rsid w:val="0071481D"/>
    <w:rsid w:val="00715BD8"/>
    <w:rsid w:val="00715EF8"/>
    <w:rsid w:val="00716AF5"/>
    <w:rsid w:val="00716FE6"/>
    <w:rsid w:val="00717689"/>
    <w:rsid w:val="00717E3F"/>
    <w:rsid w:val="00722FCD"/>
    <w:rsid w:val="007234D2"/>
    <w:rsid w:val="007240BB"/>
    <w:rsid w:val="00724E72"/>
    <w:rsid w:val="007266DE"/>
    <w:rsid w:val="00726D93"/>
    <w:rsid w:val="007277AB"/>
    <w:rsid w:val="00727C30"/>
    <w:rsid w:val="0073008A"/>
    <w:rsid w:val="00732BF1"/>
    <w:rsid w:val="00734417"/>
    <w:rsid w:val="00736359"/>
    <w:rsid w:val="00740E1F"/>
    <w:rsid w:val="007413F1"/>
    <w:rsid w:val="00742F08"/>
    <w:rsid w:val="007436B1"/>
    <w:rsid w:val="007436F4"/>
    <w:rsid w:val="00743712"/>
    <w:rsid w:val="00743772"/>
    <w:rsid w:val="00743824"/>
    <w:rsid w:val="0074475F"/>
    <w:rsid w:val="00745D69"/>
    <w:rsid w:val="00746F18"/>
    <w:rsid w:val="0075208E"/>
    <w:rsid w:val="00752FB6"/>
    <w:rsid w:val="0075322B"/>
    <w:rsid w:val="00753437"/>
    <w:rsid w:val="00753461"/>
    <w:rsid w:val="00754267"/>
    <w:rsid w:val="007553CF"/>
    <w:rsid w:val="00755E4F"/>
    <w:rsid w:val="00760B9C"/>
    <w:rsid w:val="00760C8B"/>
    <w:rsid w:val="007614B7"/>
    <w:rsid w:val="00761765"/>
    <w:rsid w:val="00761A0B"/>
    <w:rsid w:val="00761E88"/>
    <w:rsid w:val="00762DE4"/>
    <w:rsid w:val="00763F1A"/>
    <w:rsid w:val="00764F30"/>
    <w:rsid w:val="00765015"/>
    <w:rsid w:val="00766763"/>
    <w:rsid w:val="007713E0"/>
    <w:rsid w:val="0077169D"/>
    <w:rsid w:val="00772E9B"/>
    <w:rsid w:val="00772F43"/>
    <w:rsid w:val="00773915"/>
    <w:rsid w:val="00774DBF"/>
    <w:rsid w:val="00777371"/>
    <w:rsid w:val="007774C4"/>
    <w:rsid w:val="007800CD"/>
    <w:rsid w:val="00781446"/>
    <w:rsid w:val="00781558"/>
    <w:rsid w:val="007816E0"/>
    <w:rsid w:val="00781F3A"/>
    <w:rsid w:val="0078211C"/>
    <w:rsid w:val="007825B9"/>
    <w:rsid w:val="007830B0"/>
    <w:rsid w:val="007837B6"/>
    <w:rsid w:val="007852DD"/>
    <w:rsid w:val="00785982"/>
    <w:rsid w:val="007875EA"/>
    <w:rsid w:val="00787D9A"/>
    <w:rsid w:val="00787E05"/>
    <w:rsid w:val="00791385"/>
    <w:rsid w:val="00791EAD"/>
    <w:rsid w:val="00793867"/>
    <w:rsid w:val="00793AF9"/>
    <w:rsid w:val="0079460B"/>
    <w:rsid w:val="0079686D"/>
    <w:rsid w:val="007A0A13"/>
    <w:rsid w:val="007A2C8F"/>
    <w:rsid w:val="007A3C58"/>
    <w:rsid w:val="007A545D"/>
    <w:rsid w:val="007A5FB3"/>
    <w:rsid w:val="007A5FCE"/>
    <w:rsid w:val="007B001B"/>
    <w:rsid w:val="007B1F2C"/>
    <w:rsid w:val="007B3051"/>
    <w:rsid w:val="007B39DE"/>
    <w:rsid w:val="007B43F9"/>
    <w:rsid w:val="007B50B5"/>
    <w:rsid w:val="007B52A3"/>
    <w:rsid w:val="007B5523"/>
    <w:rsid w:val="007B5D3A"/>
    <w:rsid w:val="007B6C50"/>
    <w:rsid w:val="007C0446"/>
    <w:rsid w:val="007C18B6"/>
    <w:rsid w:val="007C42A5"/>
    <w:rsid w:val="007C713D"/>
    <w:rsid w:val="007D0A4A"/>
    <w:rsid w:val="007D0C75"/>
    <w:rsid w:val="007D2555"/>
    <w:rsid w:val="007D3909"/>
    <w:rsid w:val="007D7363"/>
    <w:rsid w:val="007D7DD1"/>
    <w:rsid w:val="007E0DFE"/>
    <w:rsid w:val="007E1BFC"/>
    <w:rsid w:val="007E2216"/>
    <w:rsid w:val="007E2CD4"/>
    <w:rsid w:val="007E5769"/>
    <w:rsid w:val="007E6F6B"/>
    <w:rsid w:val="007E7024"/>
    <w:rsid w:val="007E7A0D"/>
    <w:rsid w:val="007E7C90"/>
    <w:rsid w:val="007F0AB6"/>
    <w:rsid w:val="007F151A"/>
    <w:rsid w:val="007F1817"/>
    <w:rsid w:val="007F1BBC"/>
    <w:rsid w:val="007F7051"/>
    <w:rsid w:val="007F7964"/>
    <w:rsid w:val="007F7DE2"/>
    <w:rsid w:val="00804444"/>
    <w:rsid w:val="00805E06"/>
    <w:rsid w:val="0080771C"/>
    <w:rsid w:val="00807CD9"/>
    <w:rsid w:val="00810FD9"/>
    <w:rsid w:val="0081235E"/>
    <w:rsid w:val="00812CEA"/>
    <w:rsid w:val="00815BFD"/>
    <w:rsid w:val="00820063"/>
    <w:rsid w:val="0082161A"/>
    <w:rsid w:val="00824447"/>
    <w:rsid w:val="0082585F"/>
    <w:rsid w:val="00825F37"/>
    <w:rsid w:val="008314CB"/>
    <w:rsid w:val="0083297B"/>
    <w:rsid w:val="00834ED1"/>
    <w:rsid w:val="00835795"/>
    <w:rsid w:val="008373BA"/>
    <w:rsid w:val="00840956"/>
    <w:rsid w:val="00840CB3"/>
    <w:rsid w:val="008416C5"/>
    <w:rsid w:val="00841E95"/>
    <w:rsid w:val="0084508E"/>
    <w:rsid w:val="00846E70"/>
    <w:rsid w:val="00851CEB"/>
    <w:rsid w:val="00851E6D"/>
    <w:rsid w:val="00853EB9"/>
    <w:rsid w:val="00855CD1"/>
    <w:rsid w:val="00855EFE"/>
    <w:rsid w:val="00856D96"/>
    <w:rsid w:val="00857680"/>
    <w:rsid w:val="008604C4"/>
    <w:rsid w:val="00861440"/>
    <w:rsid w:val="00863C9A"/>
    <w:rsid w:val="00864171"/>
    <w:rsid w:val="008646EA"/>
    <w:rsid w:val="00871900"/>
    <w:rsid w:val="008727D7"/>
    <w:rsid w:val="00873111"/>
    <w:rsid w:val="0087322F"/>
    <w:rsid w:val="00873855"/>
    <w:rsid w:val="0087442A"/>
    <w:rsid w:val="00874D2F"/>
    <w:rsid w:val="0087503C"/>
    <w:rsid w:val="00881E1D"/>
    <w:rsid w:val="0088277B"/>
    <w:rsid w:val="00882DAD"/>
    <w:rsid w:val="00884E76"/>
    <w:rsid w:val="008871D7"/>
    <w:rsid w:val="00891344"/>
    <w:rsid w:val="008927F4"/>
    <w:rsid w:val="008945B4"/>
    <w:rsid w:val="00894D0A"/>
    <w:rsid w:val="008966BD"/>
    <w:rsid w:val="008A02E5"/>
    <w:rsid w:val="008A1444"/>
    <w:rsid w:val="008A1ABF"/>
    <w:rsid w:val="008A1CFB"/>
    <w:rsid w:val="008A1FF0"/>
    <w:rsid w:val="008A2B05"/>
    <w:rsid w:val="008A2FF4"/>
    <w:rsid w:val="008A3E8E"/>
    <w:rsid w:val="008A591C"/>
    <w:rsid w:val="008A7637"/>
    <w:rsid w:val="008B3825"/>
    <w:rsid w:val="008B390D"/>
    <w:rsid w:val="008B72F1"/>
    <w:rsid w:val="008B7CE7"/>
    <w:rsid w:val="008C1902"/>
    <w:rsid w:val="008C1E9B"/>
    <w:rsid w:val="008C3884"/>
    <w:rsid w:val="008C3C12"/>
    <w:rsid w:val="008C4B4A"/>
    <w:rsid w:val="008C4E53"/>
    <w:rsid w:val="008C6E13"/>
    <w:rsid w:val="008C736D"/>
    <w:rsid w:val="008C7F62"/>
    <w:rsid w:val="008D03A6"/>
    <w:rsid w:val="008D0474"/>
    <w:rsid w:val="008D0E20"/>
    <w:rsid w:val="008D1629"/>
    <w:rsid w:val="008D198B"/>
    <w:rsid w:val="008D1C0A"/>
    <w:rsid w:val="008D2A14"/>
    <w:rsid w:val="008D2B93"/>
    <w:rsid w:val="008D33CA"/>
    <w:rsid w:val="008D516D"/>
    <w:rsid w:val="008D5FB5"/>
    <w:rsid w:val="008D6878"/>
    <w:rsid w:val="008D6BE9"/>
    <w:rsid w:val="008E010D"/>
    <w:rsid w:val="008E0393"/>
    <w:rsid w:val="008E0EED"/>
    <w:rsid w:val="008E240E"/>
    <w:rsid w:val="008E2FC2"/>
    <w:rsid w:val="008E40F1"/>
    <w:rsid w:val="008E660B"/>
    <w:rsid w:val="008E7230"/>
    <w:rsid w:val="008F0278"/>
    <w:rsid w:val="008F0618"/>
    <w:rsid w:val="008F0858"/>
    <w:rsid w:val="008F19C6"/>
    <w:rsid w:val="008F362F"/>
    <w:rsid w:val="008F73D4"/>
    <w:rsid w:val="00902063"/>
    <w:rsid w:val="00902B71"/>
    <w:rsid w:val="009030E3"/>
    <w:rsid w:val="0090314F"/>
    <w:rsid w:val="00907FCB"/>
    <w:rsid w:val="0091240E"/>
    <w:rsid w:val="00912CAD"/>
    <w:rsid w:val="00915343"/>
    <w:rsid w:val="0091577D"/>
    <w:rsid w:val="00915977"/>
    <w:rsid w:val="00916755"/>
    <w:rsid w:val="0092348D"/>
    <w:rsid w:val="00925422"/>
    <w:rsid w:val="00930401"/>
    <w:rsid w:val="0093056A"/>
    <w:rsid w:val="00931055"/>
    <w:rsid w:val="00931B26"/>
    <w:rsid w:val="00931FAB"/>
    <w:rsid w:val="00934E5F"/>
    <w:rsid w:val="0093705A"/>
    <w:rsid w:val="00937AFC"/>
    <w:rsid w:val="009416E8"/>
    <w:rsid w:val="009418C5"/>
    <w:rsid w:val="00941A9E"/>
    <w:rsid w:val="00941BAC"/>
    <w:rsid w:val="00942A82"/>
    <w:rsid w:val="009433CA"/>
    <w:rsid w:val="00943ABA"/>
    <w:rsid w:val="00944F1E"/>
    <w:rsid w:val="00945CA3"/>
    <w:rsid w:val="0094630C"/>
    <w:rsid w:val="009505B0"/>
    <w:rsid w:val="00951098"/>
    <w:rsid w:val="00951A86"/>
    <w:rsid w:val="0095390A"/>
    <w:rsid w:val="00953E2D"/>
    <w:rsid w:val="00956A19"/>
    <w:rsid w:val="00961734"/>
    <w:rsid w:val="00962C4A"/>
    <w:rsid w:val="00963A6C"/>
    <w:rsid w:val="00964506"/>
    <w:rsid w:val="009653E7"/>
    <w:rsid w:val="009658BA"/>
    <w:rsid w:val="009671EE"/>
    <w:rsid w:val="0097316D"/>
    <w:rsid w:val="00973670"/>
    <w:rsid w:val="0098097E"/>
    <w:rsid w:val="00981C74"/>
    <w:rsid w:val="0098566D"/>
    <w:rsid w:val="00985B26"/>
    <w:rsid w:val="00985CD2"/>
    <w:rsid w:val="00986E11"/>
    <w:rsid w:val="00987036"/>
    <w:rsid w:val="00990296"/>
    <w:rsid w:val="00991549"/>
    <w:rsid w:val="009A26BB"/>
    <w:rsid w:val="009A38D1"/>
    <w:rsid w:val="009A55C9"/>
    <w:rsid w:val="009A5B57"/>
    <w:rsid w:val="009A5E8F"/>
    <w:rsid w:val="009A6D98"/>
    <w:rsid w:val="009A721A"/>
    <w:rsid w:val="009B09EE"/>
    <w:rsid w:val="009B1B91"/>
    <w:rsid w:val="009B31D3"/>
    <w:rsid w:val="009B3324"/>
    <w:rsid w:val="009B418B"/>
    <w:rsid w:val="009B41A3"/>
    <w:rsid w:val="009B4604"/>
    <w:rsid w:val="009B513E"/>
    <w:rsid w:val="009B62AD"/>
    <w:rsid w:val="009B6C99"/>
    <w:rsid w:val="009B7665"/>
    <w:rsid w:val="009C17BA"/>
    <w:rsid w:val="009C1A70"/>
    <w:rsid w:val="009C1EE1"/>
    <w:rsid w:val="009C23DA"/>
    <w:rsid w:val="009C2EFB"/>
    <w:rsid w:val="009C2FD8"/>
    <w:rsid w:val="009C48DE"/>
    <w:rsid w:val="009C50A1"/>
    <w:rsid w:val="009C71F1"/>
    <w:rsid w:val="009C7B89"/>
    <w:rsid w:val="009D08EE"/>
    <w:rsid w:val="009D0D30"/>
    <w:rsid w:val="009D12F9"/>
    <w:rsid w:val="009D1A02"/>
    <w:rsid w:val="009D2737"/>
    <w:rsid w:val="009D4F70"/>
    <w:rsid w:val="009D5D27"/>
    <w:rsid w:val="009D6365"/>
    <w:rsid w:val="009D7EFA"/>
    <w:rsid w:val="009E2155"/>
    <w:rsid w:val="009E31CA"/>
    <w:rsid w:val="009E3C8E"/>
    <w:rsid w:val="009E4FB1"/>
    <w:rsid w:val="009E5689"/>
    <w:rsid w:val="009E72EB"/>
    <w:rsid w:val="009F00BA"/>
    <w:rsid w:val="009F2A31"/>
    <w:rsid w:val="009F2DBB"/>
    <w:rsid w:val="009F5716"/>
    <w:rsid w:val="009F5A64"/>
    <w:rsid w:val="009F5BD4"/>
    <w:rsid w:val="009F6BC7"/>
    <w:rsid w:val="00A00012"/>
    <w:rsid w:val="00A008C9"/>
    <w:rsid w:val="00A031D9"/>
    <w:rsid w:val="00A032F3"/>
    <w:rsid w:val="00A037F6"/>
    <w:rsid w:val="00A04481"/>
    <w:rsid w:val="00A0758E"/>
    <w:rsid w:val="00A10A20"/>
    <w:rsid w:val="00A10C20"/>
    <w:rsid w:val="00A10CDD"/>
    <w:rsid w:val="00A10E99"/>
    <w:rsid w:val="00A11186"/>
    <w:rsid w:val="00A11369"/>
    <w:rsid w:val="00A116F6"/>
    <w:rsid w:val="00A11B24"/>
    <w:rsid w:val="00A143E5"/>
    <w:rsid w:val="00A15C63"/>
    <w:rsid w:val="00A21EBC"/>
    <w:rsid w:val="00A22A1E"/>
    <w:rsid w:val="00A2645F"/>
    <w:rsid w:val="00A27B2B"/>
    <w:rsid w:val="00A319AB"/>
    <w:rsid w:val="00A328F8"/>
    <w:rsid w:val="00A33946"/>
    <w:rsid w:val="00A33A0B"/>
    <w:rsid w:val="00A35FE7"/>
    <w:rsid w:val="00A3783B"/>
    <w:rsid w:val="00A37CC9"/>
    <w:rsid w:val="00A400AA"/>
    <w:rsid w:val="00A408DF"/>
    <w:rsid w:val="00A40AF8"/>
    <w:rsid w:val="00A419F5"/>
    <w:rsid w:val="00A421C6"/>
    <w:rsid w:val="00A43119"/>
    <w:rsid w:val="00A44541"/>
    <w:rsid w:val="00A449CF"/>
    <w:rsid w:val="00A4672C"/>
    <w:rsid w:val="00A4778D"/>
    <w:rsid w:val="00A517CB"/>
    <w:rsid w:val="00A52134"/>
    <w:rsid w:val="00A5249C"/>
    <w:rsid w:val="00A52C5C"/>
    <w:rsid w:val="00A53863"/>
    <w:rsid w:val="00A55179"/>
    <w:rsid w:val="00A56014"/>
    <w:rsid w:val="00A56638"/>
    <w:rsid w:val="00A56E5B"/>
    <w:rsid w:val="00A5725F"/>
    <w:rsid w:val="00A61AA7"/>
    <w:rsid w:val="00A63F80"/>
    <w:rsid w:val="00A64A50"/>
    <w:rsid w:val="00A66067"/>
    <w:rsid w:val="00A676EC"/>
    <w:rsid w:val="00A72509"/>
    <w:rsid w:val="00A7252B"/>
    <w:rsid w:val="00A73DF4"/>
    <w:rsid w:val="00A73E2D"/>
    <w:rsid w:val="00A748AD"/>
    <w:rsid w:val="00A769AF"/>
    <w:rsid w:val="00A76FAE"/>
    <w:rsid w:val="00A771A8"/>
    <w:rsid w:val="00A8065C"/>
    <w:rsid w:val="00A81F46"/>
    <w:rsid w:val="00A82ED5"/>
    <w:rsid w:val="00A87988"/>
    <w:rsid w:val="00A90973"/>
    <w:rsid w:val="00A90DE1"/>
    <w:rsid w:val="00A9254E"/>
    <w:rsid w:val="00A9352C"/>
    <w:rsid w:val="00A93E30"/>
    <w:rsid w:val="00A942BD"/>
    <w:rsid w:val="00A9478A"/>
    <w:rsid w:val="00A9516E"/>
    <w:rsid w:val="00A973DF"/>
    <w:rsid w:val="00A97C09"/>
    <w:rsid w:val="00AA1731"/>
    <w:rsid w:val="00AA2038"/>
    <w:rsid w:val="00AA4029"/>
    <w:rsid w:val="00AA4403"/>
    <w:rsid w:val="00AB06E9"/>
    <w:rsid w:val="00AB4EC2"/>
    <w:rsid w:val="00AB5AE6"/>
    <w:rsid w:val="00AB7B2A"/>
    <w:rsid w:val="00AC0664"/>
    <w:rsid w:val="00AC0FBA"/>
    <w:rsid w:val="00AC2BCF"/>
    <w:rsid w:val="00AC4235"/>
    <w:rsid w:val="00AC701B"/>
    <w:rsid w:val="00AC70C8"/>
    <w:rsid w:val="00AC7911"/>
    <w:rsid w:val="00AC7C56"/>
    <w:rsid w:val="00AD0A18"/>
    <w:rsid w:val="00AD19F5"/>
    <w:rsid w:val="00AD2D50"/>
    <w:rsid w:val="00AD36D9"/>
    <w:rsid w:val="00AD49FC"/>
    <w:rsid w:val="00AD56D7"/>
    <w:rsid w:val="00AD75B5"/>
    <w:rsid w:val="00AD7AD7"/>
    <w:rsid w:val="00AE0337"/>
    <w:rsid w:val="00AE06C7"/>
    <w:rsid w:val="00AE0EAF"/>
    <w:rsid w:val="00AE6A4B"/>
    <w:rsid w:val="00AE6D7C"/>
    <w:rsid w:val="00AE73B8"/>
    <w:rsid w:val="00AF1140"/>
    <w:rsid w:val="00AF2869"/>
    <w:rsid w:val="00AF2AE2"/>
    <w:rsid w:val="00AF5E75"/>
    <w:rsid w:val="00AF603E"/>
    <w:rsid w:val="00AF61FD"/>
    <w:rsid w:val="00AF6315"/>
    <w:rsid w:val="00AF64A2"/>
    <w:rsid w:val="00B00B3F"/>
    <w:rsid w:val="00B00FF8"/>
    <w:rsid w:val="00B01CFA"/>
    <w:rsid w:val="00B01F6E"/>
    <w:rsid w:val="00B02ADA"/>
    <w:rsid w:val="00B04A43"/>
    <w:rsid w:val="00B05AF2"/>
    <w:rsid w:val="00B05E8B"/>
    <w:rsid w:val="00B07C2D"/>
    <w:rsid w:val="00B10092"/>
    <w:rsid w:val="00B11A37"/>
    <w:rsid w:val="00B11ED8"/>
    <w:rsid w:val="00B12107"/>
    <w:rsid w:val="00B160D5"/>
    <w:rsid w:val="00B20C5C"/>
    <w:rsid w:val="00B228B1"/>
    <w:rsid w:val="00B249C6"/>
    <w:rsid w:val="00B249FC"/>
    <w:rsid w:val="00B25BF7"/>
    <w:rsid w:val="00B2627C"/>
    <w:rsid w:val="00B269B0"/>
    <w:rsid w:val="00B269D7"/>
    <w:rsid w:val="00B273D9"/>
    <w:rsid w:val="00B30171"/>
    <w:rsid w:val="00B32B4F"/>
    <w:rsid w:val="00B34167"/>
    <w:rsid w:val="00B35E29"/>
    <w:rsid w:val="00B37010"/>
    <w:rsid w:val="00B3758F"/>
    <w:rsid w:val="00B41797"/>
    <w:rsid w:val="00B417E5"/>
    <w:rsid w:val="00B41B86"/>
    <w:rsid w:val="00B41BE7"/>
    <w:rsid w:val="00B41CA6"/>
    <w:rsid w:val="00B41F9C"/>
    <w:rsid w:val="00B43258"/>
    <w:rsid w:val="00B43C43"/>
    <w:rsid w:val="00B45836"/>
    <w:rsid w:val="00B46BF3"/>
    <w:rsid w:val="00B46C6E"/>
    <w:rsid w:val="00B47128"/>
    <w:rsid w:val="00B471C2"/>
    <w:rsid w:val="00B50AFA"/>
    <w:rsid w:val="00B50C74"/>
    <w:rsid w:val="00B52282"/>
    <w:rsid w:val="00B52C95"/>
    <w:rsid w:val="00B53BD6"/>
    <w:rsid w:val="00B55A4C"/>
    <w:rsid w:val="00B565B0"/>
    <w:rsid w:val="00B571AC"/>
    <w:rsid w:val="00B60803"/>
    <w:rsid w:val="00B60ED3"/>
    <w:rsid w:val="00B611C5"/>
    <w:rsid w:val="00B61EAC"/>
    <w:rsid w:val="00B620A9"/>
    <w:rsid w:val="00B652D8"/>
    <w:rsid w:val="00B67DD1"/>
    <w:rsid w:val="00B70E98"/>
    <w:rsid w:val="00B70FDB"/>
    <w:rsid w:val="00B7163B"/>
    <w:rsid w:val="00B720F0"/>
    <w:rsid w:val="00B74AED"/>
    <w:rsid w:val="00B76B1F"/>
    <w:rsid w:val="00B76F68"/>
    <w:rsid w:val="00B83B2E"/>
    <w:rsid w:val="00B84F74"/>
    <w:rsid w:val="00B84FFA"/>
    <w:rsid w:val="00B8662D"/>
    <w:rsid w:val="00B90042"/>
    <w:rsid w:val="00B9098B"/>
    <w:rsid w:val="00B9157A"/>
    <w:rsid w:val="00B925C2"/>
    <w:rsid w:val="00B93D40"/>
    <w:rsid w:val="00B94A5A"/>
    <w:rsid w:val="00B96306"/>
    <w:rsid w:val="00B977AC"/>
    <w:rsid w:val="00BA1E87"/>
    <w:rsid w:val="00BA2CA4"/>
    <w:rsid w:val="00BA32AB"/>
    <w:rsid w:val="00BA3C65"/>
    <w:rsid w:val="00BA4B82"/>
    <w:rsid w:val="00BA570A"/>
    <w:rsid w:val="00BA5BFA"/>
    <w:rsid w:val="00BA7157"/>
    <w:rsid w:val="00BA793E"/>
    <w:rsid w:val="00BB09A2"/>
    <w:rsid w:val="00BB0BF7"/>
    <w:rsid w:val="00BB2463"/>
    <w:rsid w:val="00BB3B7A"/>
    <w:rsid w:val="00BB621A"/>
    <w:rsid w:val="00BB6C12"/>
    <w:rsid w:val="00BB7C2F"/>
    <w:rsid w:val="00BB7FE3"/>
    <w:rsid w:val="00BC192B"/>
    <w:rsid w:val="00BC268D"/>
    <w:rsid w:val="00BC41A9"/>
    <w:rsid w:val="00BC579D"/>
    <w:rsid w:val="00BC65C5"/>
    <w:rsid w:val="00BC764A"/>
    <w:rsid w:val="00BD141E"/>
    <w:rsid w:val="00BD22E5"/>
    <w:rsid w:val="00BD3FA5"/>
    <w:rsid w:val="00BD4960"/>
    <w:rsid w:val="00BD4D88"/>
    <w:rsid w:val="00BE0824"/>
    <w:rsid w:val="00BE57F2"/>
    <w:rsid w:val="00BE642F"/>
    <w:rsid w:val="00BE6BC3"/>
    <w:rsid w:val="00BE76D6"/>
    <w:rsid w:val="00BE79DB"/>
    <w:rsid w:val="00BF0448"/>
    <w:rsid w:val="00BF0DA4"/>
    <w:rsid w:val="00BF2122"/>
    <w:rsid w:val="00BF2F4A"/>
    <w:rsid w:val="00BF5156"/>
    <w:rsid w:val="00BF588F"/>
    <w:rsid w:val="00BF6792"/>
    <w:rsid w:val="00BF67BB"/>
    <w:rsid w:val="00BF6C1F"/>
    <w:rsid w:val="00C0228F"/>
    <w:rsid w:val="00C03E7A"/>
    <w:rsid w:val="00C055AE"/>
    <w:rsid w:val="00C061A5"/>
    <w:rsid w:val="00C1171D"/>
    <w:rsid w:val="00C11AA1"/>
    <w:rsid w:val="00C13DBD"/>
    <w:rsid w:val="00C14AD8"/>
    <w:rsid w:val="00C23813"/>
    <w:rsid w:val="00C25637"/>
    <w:rsid w:val="00C26272"/>
    <w:rsid w:val="00C26E14"/>
    <w:rsid w:val="00C31F91"/>
    <w:rsid w:val="00C32CDA"/>
    <w:rsid w:val="00C35A75"/>
    <w:rsid w:val="00C410BA"/>
    <w:rsid w:val="00C41D25"/>
    <w:rsid w:val="00C42F27"/>
    <w:rsid w:val="00C43A61"/>
    <w:rsid w:val="00C4409B"/>
    <w:rsid w:val="00C509AE"/>
    <w:rsid w:val="00C50C32"/>
    <w:rsid w:val="00C51429"/>
    <w:rsid w:val="00C5252C"/>
    <w:rsid w:val="00C552F5"/>
    <w:rsid w:val="00C57210"/>
    <w:rsid w:val="00C57461"/>
    <w:rsid w:val="00C610BD"/>
    <w:rsid w:val="00C620D9"/>
    <w:rsid w:val="00C63E52"/>
    <w:rsid w:val="00C63F56"/>
    <w:rsid w:val="00C63FA1"/>
    <w:rsid w:val="00C64750"/>
    <w:rsid w:val="00C65938"/>
    <w:rsid w:val="00C65AAA"/>
    <w:rsid w:val="00C6720C"/>
    <w:rsid w:val="00C70CB2"/>
    <w:rsid w:val="00C72E0C"/>
    <w:rsid w:val="00C74F37"/>
    <w:rsid w:val="00C76750"/>
    <w:rsid w:val="00C76AFB"/>
    <w:rsid w:val="00C809A6"/>
    <w:rsid w:val="00C838E7"/>
    <w:rsid w:val="00C844FA"/>
    <w:rsid w:val="00C9028C"/>
    <w:rsid w:val="00C938B4"/>
    <w:rsid w:val="00C948DE"/>
    <w:rsid w:val="00C96266"/>
    <w:rsid w:val="00C97152"/>
    <w:rsid w:val="00CA0DEA"/>
    <w:rsid w:val="00CA24F0"/>
    <w:rsid w:val="00CA2A47"/>
    <w:rsid w:val="00CA3AED"/>
    <w:rsid w:val="00CA78BC"/>
    <w:rsid w:val="00CA7BEA"/>
    <w:rsid w:val="00CB1BE3"/>
    <w:rsid w:val="00CB3553"/>
    <w:rsid w:val="00CB3731"/>
    <w:rsid w:val="00CB3AD2"/>
    <w:rsid w:val="00CB5598"/>
    <w:rsid w:val="00CB6564"/>
    <w:rsid w:val="00CB7A74"/>
    <w:rsid w:val="00CC0360"/>
    <w:rsid w:val="00CC279A"/>
    <w:rsid w:val="00CC3AE9"/>
    <w:rsid w:val="00CC4A98"/>
    <w:rsid w:val="00CD2680"/>
    <w:rsid w:val="00CD2E12"/>
    <w:rsid w:val="00CD34C5"/>
    <w:rsid w:val="00CD5B43"/>
    <w:rsid w:val="00CD7CF6"/>
    <w:rsid w:val="00CD7F69"/>
    <w:rsid w:val="00CE006E"/>
    <w:rsid w:val="00CE09F6"/>
    <w:rsid w:val="00CE0FD2"/>
    <w:rsid w:val="00CE3F52"/>
    <w:rsid w:val="00CE46FF"/>
    <w:rsid w:val="00CE699E"/>
    <w:rsid w:val="00CE6D0B"/>
    <w:rsid w:val="00CF0888"/>
    <w:rsid w:val="00CF0896"/>
    <w:rsid w:val="00CF0B81"/>
    <w:rsid w:val="00CF0F02"/>
    <w:rsid w:val="00CF0F52"/>
    <w:rsid w:val="00CF0F78"/>
    <w:rsid w:val="00CF1DDF"/>
    <w:rsid w:val="00CF31D3"/>
    <w:rsid w:val="00CF4195"/>
    <w:rsid w:val="00CF483D"/>
    <w:rsid w:val="00CF5079"/>
    <w:rsid w:val="00CF51DA"/>
    <w:rsid w:val="00CF6F80"/>
    <w:rsid w:val="00D00B90"/>
    <w:rsid w:val="00D02B6B"/>
    <w:rsid w:val="00D02EA5"/>
    <w:rsid w:val="00D036DD"/>
    <w:rsid w:val="00D0494F"/>
    <w:rsid w:val="00D050F2"/>
    <w:rsid w:val="00D054C4"/>
    <w:rsid w:val="00D05DCD"/>
    <w:rsid w:val="00D05E6F"/>
    <w:rsid w:val="00D0658F"/>
    <w:rsid w:val="00D101D0"/>
    <w:rsid w:val="00D125EF"/>
    <w:rsid w:val="00D1265C"/>
    <w:rsid w:val="00D158FE"/>
    <w:rsid w:val="00D15F5C"/>
    <w:rsid w:val="00D16277"/>
    <w:rsid w:val="00D16A6F"/>
    <w:rsid w:val="00D171D9"/>
    <w:rsid w:val="00D173C6"/>
    <w:rsid w:val="00D208CE"/>
    <w:rsid w:val="00D20E76"/>
    <w:rsid w:val="00D2350B"/>
    <w:rsid w:val="00D23CAE"/>
    <w:rsid w:val="00D23EE6"/>
    <w:rsid w:val="00D24264"/>
    <w:rsid w:val="00D24B6F"/>
    <w:rsid w:val="00D27C82"/>
    <w:rsid w:val="00D27C94"/>
    <w:rsid w:val="00D27DDE"/>
    <w:rsid w:val="00D27E62"/>
    <w:rsid w:val="00D304C2"/>
    <w:rsid w:val="00D30BAC"/>
    <w:rsid w:val="00D317C8"/>
    <w:rsid w:val="00D32202"/>
    <w:rsid w:val="00D332AA"/>
    <w:rsid w:val="00D347FA"/>
    <w:rsid w:val="00D34BCD"/>
    <w:rsid w:val="00D3580E"/>
    <w:rsid w:val="00D35F7E"/>
    <w:rsid w:val="00D3710F"/>
    <w:rsid w:val="00D4073C"/>
    <w:rsid w:val="00D40F64"/>
    <w:rsid w:val="00D42DB1"/>
    <w:rsid w:val="00D4374E"/>
    <w:rsid w:val="00D439A5"/>
    <w:rsid w:val="00D44766"/>
    <w:rsid w:val="00D45933"/>
    <w:rsid w:val="00D45DE2"/>
    <w:rsid w:val="00D4717D"/>
    <w:rsid w:val="00D4778C"/>
    <w:rsid w:val="00D47D62"/>
    <w:rsid w:val="00D519A7"/>
    <w:rsid w:val="00D5391B"/>
    <w:rsid w:val="00D55A63"/>
    <w:rsid w:val="00D57DF0"/>
    <w:rsid w:val="00D615BB"/>
    <w:rsid w:val="00D62DB9"/>
    <w:rsid w:val="00D64EB2"/>
    <w:rsid w:val="00D661E6"/>
    <w:rsid w:val="00D66C1F"/>
    <w:rsid w:val="00D706C5"/>
    <w:rsid w:val="00D715F2"/>
    <w:rsid w:val="00D74B19"/>
    <w:rsid w:val="00D75214"/>
    <w:rsid w:val="00D769C6"/>
    <w:rsid w:val="00D77F14"/>
    <w:rsid w:val="00D8043B"/>
    <w:rsid w:val="00D8071D"/>
    <w:rsid w:val="00D80F81"/>
    <w:rsid w:val="00D81AD8"/>
    <w:rsid w:val="00D83613"/>
    <w:rsid w:val="00D83BC6"/>
    <w:rsid w:val="00D844D1"/>
    <w:rsid w:val="00D850BE"/>
    <w:rsid w:val="00D86286"/>
    <w:rsid w:val="00D86298"/>
    <w:rsid w:val="00D87264"/>
    <w:rsid w:val="00D91CD2"/>
    <w:rsid w:val="00D93542"/>
    <w:rsid w:val="00D93D37"/>
    <w:rsid w:val="00D95991"/>
    <w:rsid w:val="00D95C35"/>
    <w:rsid w:val="00D9734D"/>
    <w:rsid w:val="00D975F3"/>
    <w:rsid w:val="00D97EB6"/>
    <w:rsid w:val="00DA3269"/>
    <w:rsid w:val="00DA4698"/>
    <w:rsid w:val="00DA47FB"/>
    <w:rsid w:val="00DA5085"/>
    <w:rsid w:val="00DA56D3"/>
    <w:rsid w:val="00DA5808"/>
    <w:rsid w:val="00DB0714"/>
    <w:rsid w:val="00DB1AC4"/>
    <w:rsid w:val="00DB1D60"/>
    <w:rsid w:val="00DB4AC3"/>
    <w:rsid w:val="00DB4BD1"/>
    <w:rsid w:val="00DB5D99"/>
    <w:rsid w:val="00DB6F2B"/>
    <w:rsid w:val="00DC02F0"/>
    <w:rsid w:val="00DC3137"/>
    <w:rsid w:val="00DC4DDB"/>
    <w:rsid w:val="00DC782C"/>
    <w:rsid w:val="00DD3D16"/>
    <w:rsid w:val="00DD40A7"/>
    <w:rsid w:val="00DD4E3F"/>
    <w:rsid w:val="00DD5550"/>
    <w:rsid w:val="00DD6918"/>
    <w:rsid w:val="00DD7966"/>
    <w:rsid w:val="00DE018A"/>
    <w:rsid w:val="00DE0B78"/>
    <w:rsid w:val="00DE11AD"/>
    <w:rsid w:val="00DE35DF"/>
    <w:rsid w:val="00DE38E5"/>
    <w:rsid w:val="00DE38FF"/>
    <w:rsid w:val="00DE3E26"/>
    <w:rsid w:val="00DE5B1D"/>
    <w:rsid w:val="00DE5DB8"/>
    <w:rsid w:val="00DE66DB"/>
    <w:rsid w:val="00DE711D"/>
    <w:rsid w:val="00DE78B2"/>
    <w:rsid w:val="00DE7E6D"/>
    <w:rsid w:val="00DF141D"/>
    <w:rsid w:val="00DF1638"/>
    <w:rsid w:val="00DF1CBB"/>
    <w:rsid w:val="00DF2105"/>
    <w:rsid w:val="00DF23B6"/>
    <w:rsid w:val="00DF2D4E"/>
    <w:rsid w:val="00DF2DCE"/>
    <w:rsid w:val="00DF4192"/>
    <w:rsid w:val="00DF7A18"/>
    <w:rsid w:val="00E0793D"/>
    <w:rsid w:val="00E10385"/>
    <w:rsid w:val="00E111C7"/>
    <w:rsid w:val="00E135A8"/>
    <w:rsid w:val="00E13ACD"/>
    <w:rsid w:val="00E16C75"/>
    <w:rsid w:val="00E21048"/>
    <w:rsid w:val="00E23F47"/>
    <w:rsid w:val="00E26068"/>
    <w:rsid w:val="00E26247"/>
    <w:rsid w:val="00E26BE1"/>
    <w:rsid w:val="00E26C35"/>
    <w:rsid w:val="00E27A52"/>
    <w:rsid w:val="00E27DB2"/>
    <w:rsid w:val="00E27E17"/>
    <w:rsid w:val="00E301DB"/>
    <w:rsid w:val="00E30C73"/>
    <w:rsid w:val="00E312B9"/>
    <w:rsid w:val="00E320D4"/>
    <w:rsid w:val="00E328B1"/>
    <w:rsid w:val="00E32D58"/>
    <w:rsid w:val="00E335E5"/>
    <w:rsid w:val="00E350A8"/>
    <w:rsid w:val="00E35460"/>
    <w:rsid w:val="00E35B21"/>
    <w:rsid w:val="00E35D43"/>
    <w:rsid w:val="00E42CD8"/>
    <w:rsid w:val="00E434D1"/>
    <w:rsid w:val="00E442B8"/>
    <w:rsid w:val="00E4684A"/>
    <w:rsid w:val="00E47DBE"/>
    <w:rsid w:val="00E52B59"/>
    <w:rsid w:val="00E53DF8"/>
    <w:rsid w:val="00E544E0"/>
    <w:rsid w:val="00E55803"/>
    <w:rsid w:val="00E561B2"/>
    <w:rsid w:val="00E5729F"/>
    <w:rsid w:val="00E61754"/>
    <w:rsid w:val="00E61DBE"/>
    <w:rsid w:val="00E6331B"/>
    <w:rsid w:val="00E644B6"/>
    <w:rsid w:val="00E64DEF"/>
    <w:rsid w:val="00E65365"/>
    <w:rsid w:val="00E65EDA"/>
    <w:rsid w:val="00E66732"/>
    <w:rsid w:val="00E71501"/>
    <w:rsid w:val="00E71657"/>
    <w:rsid w:val="00E7193E"/>
    <w:rsid w:val="00E72603"/>
    <w:rsid w:val="00E72D85"/>
    <w:rsid w:val="00E74620"/>
    <w:rsid w:val="00E75030"/>
    <w:rsid w:val="00E7600F"/>
    <w:rsid w:val="00E761FB"/>
    <w:rsid w:val="00E7784C"/>
    <w:rsid w:val="00E82854"/>
    <w:rsid w:val="00E856BE"/>
    <w:rsid w:val="00E863D1"/>
    <w:rsid w:val="00E866CB"/>
    <w:rsid w:val="00E87007"/>
    <w:rsid w:val="00E8727F"/>
    <w:rsid w:val="00E8749D"/>
    <w:rsid w:val="00E87741"/>
    <w:rsid w:val="00E91712"/>
    <w:rsid w:val="00E91E73"/>
    <w:rsid w:val="00E93E12"/>
    <w:rsid w:val="00E93F59"/>
    <w:rsid w:val="00E94A5B"/>
    <w:rsid w:val="00EA1339"/>
    <w:rsid w:val="00EA1A1E"/>
    <w:rsid w:val="00EA4544"/>
    <w:rsid w:val="00EA5B5C"/>
    <w:rsid w:val="00EA5DAC"/>
    <w:rsid w:val="00EA7AD9"/>
    <w:rsid w:val="00EB09B6"/>
    <w:rsid w:val="00EB136A"/>
    <w:rsid w:val="00EB2846"/>
    <w:rsid w:val="00EB4577"/>
    <w:rsid w:val="00EB4EAE"/>
    <w:rsid w:val="00EB67BC"/>
    <w:rsid w:val="00EC069D"/>
    <w:rsid w:val="00EC1D39"/>
    <w:rsid w:val="00EC1E60"/>
    <w:rsid w:val="00EC2ADD"/>
    <w:rsid w:val="00EC32DD"/>
    <w:rsid w:val="00EC34EB"/>
    <w:rsid w:val="00EC3891"/>
    <w:rsid w:val="00EC542A"/>
    <w:rsid w:val="00EC5B89"/>
    <w:rsid w:val="00EC72B5"/>
    <w:rsid w:val="00ED2764"/>
    <w:rsid w:val="00ED2FE8"/>
    <w:rsid w:val="00ED3ACE"/>
    <w:rsid w:val="00ED6FC6"/>
    <w:rsid w:val="00EE157F"/>
    <w:rsid w:val="00EE2BC1"/>
    <w:rsid w:val="00EE3C13"/>
    <w:rsid w:val="00EE696B"/>
    <w:rsid w:val="00EE6D46"/>
    <w:rsid w:val="00EF07D6"/>
    <w:rsid w:val="00EF190B"/>
    <w:rsid w:val="00EF1E92"/>
    <w:rsid w:val="00EF23A5"/>
    <w:rsid w:val="00EF323F"/>
    <w:rsid w:val="00EF4F88"/>
    <w:rsid w:val="00EF52BE"/>
    <w:rsid w:val="00EF5755"/>
    <w:rsid w:val="00EF629C"/>
    <w:rsid w:val="00EF6DAB"/>
    <w:rsid w:val="00F00AF0"/>
    <w:rsid w:val="00F04A07"/>
    <w:rsid w:val="00F05689"/>
    <w:rsid w:val="00F0637F"/>
    <w:rsid w:val="00F063FC"/>
    <w:rsid w:val="00F07878"/>
    <w:rsid w:val="00F11708"/>
    <w:rsid w:val="00F13C8F"/>
    <w:rsid w:val="00F14127"/>
    <w:rsid w:val="00F14C50"/>
    <w:rsid w:val="00F1509C"/>
    <w:rsid w:val="00F15684"/>
    <w:rsid w:val="00F15801"/>
    <w:rsid w:val="00F17258"/>
    <w:rsid w:val="00F212A9"/>
    <w:rsid w:val="00F218DC"/>
    <w:rsid w:val="00F21B03"/>
    <w:rsid w:val="00F2201C"/>
    <w:rsid w:val="00F2308A"/>
    <w:rsid w:val="00F242CE"/>
    <w:rsid w:val="00F25868"/>
    <w:rsid w:val="00F26FA3"/>
    <w:rsid w:val="00F32023"/>
    <w:rsid w:val="00F332DC"/>
    <w:rsid w:val="00F36174"/>
    <w:rsid w:val="00F371C3"/>
    <w:rsid w:val="00F37F60"/>
    <w:rsid w:val="00F40934"/>
    <w:rsid w:val="00F426CF"/>
    <w:rsid w:val="00F42B8F"/>
    <w:rsid w:val="00F43B7C"/>
    <w:rsid w:val="00F43CA6"/>
    <w:rsid w:val="00F47209"/>
    <w:rsid w:val="00F51EEF"/>
    <w:rsid w:val="00F5386C"/>
    <w:rsid w:val="00F5446F"/>
    <w:rsid w:val="00F549AA"/>
    <w:rsid w:val="00F5724B"/>
    <w:rsid w:val="00F57C0D"/>
    <w:rsid w:val="00F612F7"/>
    <w:rsid w:val="00F61497"/>
    <w:rsid w:val="00F62488"/>
    <w:rsid w:val="00F628F0"/>
    <w:rsid w:val="00F633F7"/>
    <w:rsid w:val="00F643C9"/>
    <w:rsid w:val="00F65303"/>
    <w:rsid w:val="00F662A8"/>
    <w:rsid w:val="00F662FC"/>
    <w:rsid w:val="00F67D1A"/>
    <w:rsid w:val="00F7089B"/>
    <w:rsid w:val="00F722C5"/>
    <w:rsid w:val="00F73DED"/>
    <w:rsid w:val="00F7515E"/>
    <w:rsid w:val="00F81F32"/>
    <w:rsid w:val="00F834DC"/>
    <w:rsid w:val="00F83F95"/>
    <w:rsid w:val="00F84652"/>
    <w:rsid w:val="00F8665B"/>
    <w:rsid w:val="00F902B0"/>
    <w:rsid w:val="00F90FE6"/>
    <w:rsid w:val="00F9340D"/>
    <w:rsid w:val="00F9433C"/>
    <w:rsid w:val="00F9448F"/>
    <w:rsid w:val="00F9452E"/>
    <w:rsid w:val="00F9506D"/>
    <w:rsid w:val="00F961FD"/>
    <w:rsid w:val="00F967E8"/>
    <w:rsid w:val="00F97E7A"/>
    <w:rsid w:val="00FA1784"/>
    <w:rsid w:val="00FA3014"/>
    <w:rsid w:val="00FA3CBB"/>
    <w:rsid w:val="00FA3FB3"/>
    <w:rsid w:val="00FA4055"/>
    <w:rsid w:val="00FA4250"/>
    <w:rsid w:val="00FA71E5"/>
    <w:rsid w:val="00FA7BD0"/>
    <w:rsid w:val="00FB0513"/>
    <w:rsid w:val="00FB1A30"/>
    <w:rsid w:val="00FB1CB4"/>
    <w:rsid w:val="00FB2205"/>
    <w:rsid w:val="00FB2BE5"/>
    <w:rsid w:val="00FB322E"/>
    <w:rsid w:val="00FB4F77"/>
    <w:rsid w:val="00FB656D"/>
    <w:rsid w:val="00FB7A1F"/>
    <w:rsid w:val="00FC02C9"/>
    <w:rsid w:val="00FC2678"/>
    <w:rsid w:val="00FC5780"/>
    <w:rsid w:val="00FD0E26"/>
    <w:rsid w:val="00FD17B6"/>
    <w:rsid w:val="00FD1CEA"/>
    <w:rsid w:val="00FD223D"/>
    <w:rsid w:val="00FD2375"/>
    <w:rsid w:val="00FD2C3F"/>
    <w:rsid w:val="00FD3801"/>
    <w:rsid w:val="00FD38A4"/>
    <w:rsid w:val="00FD515C"/>
    <w:rsid w:val="00FD6A28"/>
    <w:rsid w:val="00FD6CFE"/>
    <w:rsid w:val="00FD785C"/>
    <w:rsid w:val="00FE1E90"/>
    <w:rsid w:val="00FE2024"/>
    <w:rsid w:val="00FE21DB"/>
    <w:rsid w:val="00FE4FCD"/>
    <w:rsid w:val="00FE5298"/>
    <w:rsid w:val="00FE5ACF"/>
    <w:rsid w:val="00FE6331"/>
    <w:rsid w:val="00FE667B"/>
    <w:rsid w:val="00FE6A14"/>
    <w:rsid w:val="00FE7CA5"/>
    <w:rsid w:val="00FE7F46"/>
    <w:rsid w:val="00FF00E1"/>
    <w:rsid w:val="00FF0404"/>
    <w:rsid w:val="00FF05A1"/>
    <w:rsid w:val="00FF0918"/>
    <w:rsid w:val="00FF0EA5"/>
    <w:rsid w:val="00FF0F50"/>
    <w:rsid w:val="00FF1292"/>
    <w:rsid w:val="00FF1838"/>
    <w:rsid w:val="00FF2E89"/>
    <w:rsid w:val="00FF329A"/>
    <w:rsid w:val="00FF39A2"/>
    <w:rsid w:val="00FF3E0C"/>
    <w:rsid w:val="00FF5F74"/>
    <w:rsid w:val="00FF651D"/>
    <w:rsid w:val="04066FB2"/>
    <w:rsid w:val="160B438F"/>
    <w:rsid w:val="1D297146"/>
    <w:rsid w:val="29385936"/>
    <w:rsid w:val="5BF95188"/>
    <w:rsid w:val="733E560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2"/>
      <w:lang w:val="en-US" w:eastAsia="zh-CN" w:bidi="ar-SA"/>
    </w:rPr>
  </w:style>
  <w:style w:type="paragraph" w:styleId="2">
    <w:name w:val="heading 1"/>
    <w:basedOn w:val="1"/>
    <w:next w:val="1"/>
    <w:link w:val="37"/>
    <w:qFormat/>
    <w:uiPriority w:val="9"/>
    <w:pPr>
      <w:keepNext/>
      <w:keepLines/>
      <w:spacing w:before="340" w:after="330" w:line="576" w:lineRule="auto"/>
      <w:outlineLvl w:val="0"/>
    </w:pPr>
    <w:rPr>
      <w:rFonts w:ascii="Times New Roman" w:hAnsi="Times New Roman"/>
      <w:b/>
      <w:bCs/>
      <w:kern w:val="44"/>
      <w:sz w:val="44"/>
      <w:szCs w:val="44"/>
    </w:rPr>
  </w:style>
  <w:style w:type="paragraph" w:styleId="3">
    <w:name w:val="heading 2"/>
    <w:basedOn w:val="1"/>
    <w:next w:val="1"/>
    <w:link w:val="38"/>
    <w:unhideWhenUsed/>
    <w:qFormat/>
    <w:uiPriority w:val="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39"/>
    <w:unhideWhenUsed/>
    <w:qFormat/>
    <w:uiPriority w:val="9"/>
    <w:pPr>
      <w:keepNext/>
      <w:keepLines/>
      <w:spacing w:before="260" w:after="260" w:line="415" w:lineRule="auto"/>
      <w:outlineLvl w:val="2"/>
    </w:pPr>
    <w:rPr>
      <w:rFonts w:ascii="Times New Roman" w:hAnsi="Times New Roman"/>
      <w:b/>
      <w:bCs/>
      <w:sz w:val="30"/>
      <w:szCs w:val="32"/>
    </w:rPr>
  </w:style>
  <w:style w:type="paragraph" w:styleId="5">
    <w:name w:val="heading 4"/>
    <w:basedOn w:val="1"/>
    <w:next w:val="1"/>
    <w:link w:val="4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47"/>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4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4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6">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2"/>
    <w:unhideWhenUsed/>
    <w:qFormat/>
    <w:uiPriority w:val="99"/>
    <w:rPr>
      <w:b/>
      <w:bCs/>
    </w:rPr>
  </w:style>
  <w:style w:type="paragraph" w:styleId="12">
    <w:name w:val="annotation text"/>
    <w:basedOn w:val="1"/>
    <w:link w:val="61"/>
    <w:unhideWhenUsed/>
    <w:qFormat/>
    <w:uiPriority w:val="99"/>
    <w:pPr>
      <w:jc w:val="left"/>
    </w:pPr>
  </w:style>
  <w:style w:type="paragraph" w:styleId="13">
    <w:name w:val="Document Map"/>
    <w:basedOn w:val="1"/>
    <w:link w:val="50"/>
    <w:unhideWhenUsed/>
    <w:qFormat/>
    <w:uiPriority w:val="99"/>
    <w:rPr>
      <w:rFonts w:ascii="宋体"/>
      <w:sz w:val="18"/>
      <w:szCs w:val="18"/>
    </w:rPr>
  </w:style>
  <w:style w:type="paragraph" w:styleId="14">
    <w:name w:val="Body Text Indent"/>
    <w:basedOn w:val="1"/>
    <w:link w:val="65"/>
    <w:unhideWhenUsed/>
    <w:qFormat/>
    <w:uiPriority w:val="99"/>
    <w:pPr>
      <w:spacing w:after="120"/>
      <w:ind w:left="420" w:leftChars="200"/>
    </w:pPr>
  </w:style>
  <w:style w:type="paragraph" w:styleId="15">
    <w:name w:val="toc 3"/>
    <w:next w:val="1"/>
    <w:unhideWhenUsed/>
    <w:qFormat/>
    <w:uiPriority w:val="39"/>
    <w:pPr>
      <w:tabs>
        <w:tab w:val="left" w:pos="1680"/>
        <w:tab w:val="right" w:leader="dot" w:pos="8280"/>
      </w:tabs>
      <w:snapToGrid w:val="0"/>
      <w:spacing w:before="60"/>
      <w:ind w:left="839"/>
    </w:pPr>
    <w:rPr>
      <w:rFonts w:ascii="Arial" w:hAnsi="Arial" w:eastAsia="宋体" w:cs="Times New Roman"/>
      <w:lang w:val="en-US" w:eastAsia="zh-CN" w:bidi="ar-SA"/>
    </w:rPr>
  </w:style>
  <w:style w:type="paragraph" w:styleId="16">
    <w:name w:val="Plain Text"/>
    <w:basedOn w:val="1"/>
    <w:link w:val="55"/>
    <w:qFormat/>
    <w:uiPriority w:val="0"/>
    <w:rPr>
      <w:rFonts w:ascii="宋体" w:hAnsi="Courier New" w:cs="Courier New"/>
      <w:szCs w:val="21"/>
    </w:rPr>
  </w:style>
  <w:style w:type="paragraph" w:styleId="17">
    <w:name w:val="Balloon Text"/>
    <w:basedOn w:val="1"/>
    <w:link w:val="33"/>
    <w:unhideWhenUsed/>
    <w:qFormat/>
    <w:uiPriority w:val="99"/>
    <w:rPr>
      <w:sz w:val="18"/>
      <w:szCs w:val="18"/>
    </w:rPr>
  </w:style>
  <w:style w:type="paragraph" w:styleId="18">
    <w:name w:val="footer"/>
    <w:basedOn w:val="1"/>
    <w:link w:val="35"/>
    <w:unhideWhenUsed/>
    <w:qFormat/>
    <w:uiPriority w:val="99"/>
    <w:pPr>
      <w:tabs>
        <w:tab w:val="center" w:pos="4153"/>
        <w:tab w:val="right" w:pos="8306"/>
      </w:tabs>
      <w:snapToGrid w:val="0"/>
      <w:jc w:val="left"/>
    </w:pPr>
    <w:rPr>
      <w:sz w:val="18"/>
      <w:szCs w:val="18"/>
    </w:rPr>
  </w:style>
  <w:style w:type="paragraph" w:styleId="19">
    <w:name w:val="Body Text First Indent 2"/>
    <w:basedOn w:val="14"/>
    <w:link w:val="66"/>
    <w:unhideWhenUsed/>
    <w:qFormat/>
    <w:uiPriority w:val="99"/>
    <w:pPr>
      <w:ind w:firstLine="420" w:firstLineChars="200"/>
    </w:pPr>
  </w:style>
  <w:style w:type="paragraph" w:styleId="20">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next w:val="22"/>
    <w:unhideWhenUsed/>
    <w:qFormat/>
    <w:uiPriority w:val="39"/>
    <w:pPr>
      <w:keepNext/>
      <w:tabs>
        <w:tab w:val="left" w:pos="210"/>
        <w:tab w:val="right" w:leader="dot" w:pos="8280"/>
      </w:tabs>
      <w:spacing w:before="100"/>
    </w:pPr>
    <w:rPr>
      <w:rFonts w:ascii="Arial" w:hAnsi="Arial" w:eastAsia="黑体" w:cs="Times New Roman"/>
      <w:sz w:val="21"/>
      <w:lang w:val="en-US" w:eastAsia="zh-CN" w:bidi="ar-SA"/>
    </w:rPr>
  </w:style>
  <w:style w:type="paragraph" w:styleId="22">
    <w:name w:val="toc 2"/>
    <w:next w:val="1"/>
    <w:unhideWhenUsed/>
    <w:qFormat/>
    <w:uiPriority w:val="39"/>
    <w:pPr>
      <w:tabs>
        <w:tab w:val="left" w:pos="1050"/>
        <w:tab w:val="right" w:leader="dot" w:pos="8280"/>
      </w:tabs>
      <w:spacing w:before="60"/>
      <w:ind w:left="420"/>
    </w:pPr>
    <w:rPr>
      <w:rFonts w:ascii="Arial" w:hAnsi="Arial" w:eastAsia="宋体" w:cs="Times New Roman"/>
      <w:lang w:val="en-US" w:eastAsia="zh-CN" w:bidi="ar-SA"/>
    </w:rPr>
  </w:style>
  <w:style w:type="paragraph" w:styleId="23">
    <w:name w:val="Body Text 2"/>
    <w:basedOn w:val="1"/>
    <w:link w:val="54"/>
    <w:qFormat/>
    <w:uiPriority w:val="0"/>
    <w:pPr>
      <w:spacing w:before="60" w:after="120" w:line="480" w:lineRule="auto"/>
      <w:ind w:firstLine="425"/>
      <w:jc w:val="left"/>
    </w:pPr>
    <w:rPr>
      <w:rFonts w:ascii="宋体" w:hAnsi="Times New Roman"/>
      <w:b/>
      <w:szCs w:val="20"/>
    </w:rPr>
  </w:style>
  <w:style w:type="paragraph" w:styleId="24">
    <w:name w:val="Normal (Web)"/>
    <w:basedOn w:val="1"/>
    <w:unhideWhenUsed/>
    <w:qFormat/>
    <w:uiPriority w:val="99"/>
    <w:pPr>
      <w:widowControl/>
      <w:spacing w:before="30" w:after="30" w:line="240" w:lineRule="auto"/>
      <w:jc w:val="left"/>
    </w:pPr>
    <w:rPr>
      <w:rFonts w:ascii="宋体" w:hAnsi="宋体" w:cs="宋体"/>
      <w:kern w:val="0"/>
      <w:szCs w:val="24"/>
    </w:rPr>
  </w:style>
  <w:style w:type="paragraph" w:styleId="25">
    <w:name w:val="Title"/>
    <w:basedOn w:val="1"/>
    <w:next w:val="1"/>
    <w:link w:val="51"/>
    <w:qFormat/>
    <w:uiPriority w:val="10"/>
    <w:pPr>
      <w:spacing w:before="240" w:after="60"/>
      <w:jc w:val="center"/>
      <w:outlineLvl w:val="0"/>
    </w:pPr>
    <w:rPr>
      <w:rFonts w:asciiTheme="majorHAnsi" w:hAnsiTheme="majorHAnsi" w:cstheme="majorBidi"/>
      <w:b/>
      <w:bCs/>
      <w:sz w:val="32"/>
      <w:szCs w:val="32"/>
    </w:rPr>
  </w:style>
  <w:style w:type="character" w:styleId="27">
    <w:name w:val="Strong"/>
    <w:basedOn w:val="26"/>
    <w:qFormat/>
    <w:uiPriority w:val="22"/>
    <w:rPr>
      <w:b/>
      <w:bCs/>
    </w:rPr>
  </w:style>
  <w:style w:type="character" w:styleId="28">
    <w:name w:val="FollowedHyperlink"/>
    <w:basedOn w:val="26"/>
    <w:unhideWhenUsed/>
    <w:qFormat/>
    <w:uiPriority w:val="99"/>
    <w:rPr>
      <w:color w:val="800080" w:themeColor="followedHyperlink"/>
      <w:u w:val="single"/>
      <w14:textFill>
        <w14:solidFill>
          <w14:schemeClr w14:val="folHlink"/>
        </w14:solidFill>
      </w14:textFill>
    </w:rPr>
  </w:style>
  <w:style w:type="character" w:styleId="29">
    <w:name w:val="Hyperlink"/>
    <w:basedOn w:val="26"/>
    <w:unhideWhenUsed/>
    <w:qFormat/>
    <w:uiPriority w:val="99"/>
    <w:rPr>
      <w:color w:val="0000FF"/>
      <w:u w:val="single"/>
    </w:rPr>
  </w:style>
  <w:style w:type="character" w:styleId="30">
    <w:name w:val="annotation reference"/>
    <w:basedOn w:val="26"/>
    <w:unhideWhenUsed/>
    <w:qFormat/>
    <w:uiPriority w:val="99"/>
    <w:rPr>
      <w:sz w:val="21"/>
      <w:szCs w:val="21"/>
    </w:rPr>
  </w:style>
  <w:style w:type="table" w:styleId="32">
    <w:name w:val="Table Grid"/>
    <w:basedOn w:val="31"/>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批注框文本 字符"/>
    <w:basedOn w:val="26"/>
    <w:link w:val="17"/>
    <w:semiHidden/>
    <w:qFormat/>
    <w:uiPriority w:val="99"/>
    <w:rPr>
      <w:sz w:val="18"/>
      <w:szCs w:val="18"/>
    </w:rPr>
  </w:style>
  <w:style w:type="character" w:customStyle="1" w:styleId="34">
    <w:name w:val="页眉 字符"/>
    <w:basedOn w:val="26"/>
    <w:link w:val="20"/>
    <w:qFormat/>
    <w:uiPriority w:val="99"/>
    <w:rPr>
      <w:sz w:val="18"/>
      <w:szCs w:val="18"/>
    </w:rPr>
  </w:style>
  <w:style w:type="character" w:customStyle="1" w:styleId="35">
    <w:name w:val="页脚 字符"/>
    <w:basedOn w:val="26"/>
    <w:link w:val="18"/>
    <w:qFormat/>
    <w:uiPriority w:val="99"/>
    <w:rPr>
      <w:sz w:val="18"/>
      <w:szCs w:val="18"/>
    </w:rPr>
  </w:style>
  <w:style w:type="paragraph" w:customStyle="1" w:styleId="36">
    <w:name w:val="List Paragraph"/>
    <w:basedOn w:val="1"/>
    <w:link w:val="43"/>
    <w:qFormat/>
    <w:uiPriority w:val="34"/>
    <w:pPr>
      <w:ind w:firstLine="420" w:firstLineChars="200"/>
    </w:pPr>
    <w:rPr>
      <w:rFonts w:ascii="Times New Roman" w:hAnsi="Times New Roman"/>
      <w:szCs w:val="24"/>
    </w:rPr>
  </w:style>
  <w:style w:type="character" w:customStyle="1" w:styleId="37">
    <w:name w:val="标题 1 字符"/>
    <w:basedOn w:val="26"/>
    <w:link w:val="2"/>
    <w:qFormat/>
    <w:uiPriority w:val="9"/>
    <w:rPr>
      <w:rFonts w:ascii="Times New Roman" w:hAnsi="Times New Roman"/>
      <w:b/>
      <w:bCs/>
      <w:kern w:val="44"/>
      <w:sz w:val="44"/>
      <w:szCs w:val="44"/>
    </w:rPr>
  </w:style>
  <w:style w:type="character" w:customStyle="1" w:styleId="38">
    <w:name w:val="标题 2 字符"/>
    <w:basedOn w:val="26"/>
    <w:link w:val="3"/>
    <w:qFormat/>
    <w:uiPriority w:val="9"/>
    <w:rPr>
      <w:rFonts w:ascii="Arial" w:hAnsi="Arial" w:eastAsia="黑体"/>
      <w:b/>
      <w:bCs/>
      <w:kern w:val="2"/>
      <w:sz w:val="32"/>
      <w:szCs w:val="32"/>
    </w:rPr>
  </w:style>
  <w:style w:type="character" w:customStyle="1" w:styleId="39">
    <w:name w:val="标题 3 字符"/>
    <w:basedOn w:val="26"/>
    <w:link w:val="4"/>
    <w:qFormat/>
    <w:uiPriority w:val="9"/>
    <w:rPr>
      <w:rFonts w:ascii="Times New Roman" w:hAnsi="Times New Roman"/>
      <w:b/>
      <w:bCs/>
      <w:kern w:val="2"/>
      <w:sz w:val="30"/>
      <w:szCs w:val="32"/>
    </w:rPr>
  </w:style>
  <w:style w:type="paragraph" w:customStyle="1" w:styleId="40">
    <w:name w:val="封面表格文本"/>
    <w:basedOn w:val="1"/>
    <w:qFormat/>
    <w:uiPriority w:val="0"/>
    <w:pPr>
      <w:autoSpaceDE w:val="0"/>
      <w:autoSpaceDN w:val="0"/>
      <w:adjustRightInd w:val="0"/>
      <w:jc w:val="center"/>
    </w:pPr>
    <w:rPr>
      <w:rFonts w:ascii="Times New Roman" w:hAnsi="Times New Roman"/>
      <w:b/>
      <w:bCs/>
      <w:kern w:val="0"/>
      <w:szCs w:val="21"/>
    </w:rPr>
  </w:style>
  <w:style w:type="paragraph" w:customStyle="1" w:styleId="41">
    <w:name w:val="封面文档标题"/>
    <w:basedOn w:val="1"/>
    <w:qFormat/>
    <w:uiPriority w:val="0"/>
    <w:pPr>
      <w:autoSpaceDE w:val="0"/>
      <w:autoSpaceDN w:val="0"/>
      <w:adjustRightInd w:val="0"/>
      <w:jc w:val="center"/>
    </w:pPr>
    <w:rPr>
      <w:rFonts w:ascii="Arial" w:hAnsi="Arial" w:eastAsia="黑体"/>
      <w:bCs/>
      <w:kern w:val="0"/>
      <w:sz w:val="44"/>
      <w:szCs w:val="44"/>
    </w:rPr>
  </w:style>
  <w:style w:type="paragraph" w:customStyle="1" w:styleId="42">
    <w:name w:val="InfoBlue"/>
    <w:basedOn w:val="1"/>
    <w:qFormat/>
    <w:uiPriority w:val="0"/>
    <w:pPr>
      <w:spacing w:before="240" w:after="120" w:line="300" w:lineRule="auto"/>
      <w:ind w:firstLine="480" w:firstLineChars="200"/>
      <w:jc w:val="left"/>
    </w:pPr>
    <w:rPr>
      <w:rFonts w:asciiTheme="minorEastAsia" w:hAnsiTheme="minorEastAsia" w:eastAsiaTheme="minorEastAsia"/>
      <w:kern w:val="0"/>
      <w:szCs w:val="24"/>
    </w:rPr>
  </w:style>
  <w:style w:type="character" w:customStyle="1" w:styleId="43">
    <w:name w:val="列出段落 字符"/>
    <w:basedOn w:val="26"/>
    <w:link w:val="36"/>
    <w:qFormat/>
    <w:uiPriority w:val="34"/>
    <w:rPr>
      <w:rFonts w:ascii="Times New Roman" w:hAnsi="Times New Roman"/>
      <w:kern w:val="2"/>
      <w:sz w:val="21"/>
      <w:szCs w:val="24"/>
    </w:rPr>
  </w:style>
  <w:style w:type="character" w:customStyle="1" w:styleId="44">
    <w:name w:val="标题 4 字符"/>
    <w:basedOn w:val="26"/>
    <w:link w:val="5"/>
    <w:qFormat/>
    <w:uiPriority w:val="9"/>
    <w:rPr>
      <w:rFonts w:asciiTheme="majorHAnsi" w:hAnsiTheme="majorHAnsi" w:eastAsiaTheme="majorEastAsia" w:cstheme="majorBidi"/>
      <w:b/>
      <w:bCs/>
      <w:kern w:val="2"/>
      <w:sz w:val="28"/>
      <w:szCs w:val="28"/>
    </w:rPr>
  </w:style>
  <w:style w:type="character" w:customStyle="1" w:styleId="45">
    <w:name w:val="标题 5 字符"/>
    <w:basedOn w:val="26"/>
    <w:link w:val="6"/>
    <w:qFormat/>
    <w:uiPriority w:val="9"/>
    <w:rPr>
      <w:b/>
      <w:bCs/>
      <w:kern w:val="2"/>
      <w:sz w:val="28"/>
      <w:szCs w:val="28"/>
    </w:rPr>
  </w:style>
  <w:style w:type="character" w:customStyle="1" w:styleId="46">
    <w:name w:val="标题 6 字符"/>
    <w:basedOn w:val="26"/>
    <w:link w:val="7"/>
    <w:qFormat/>
    <w:uiPriority w:val="9"/>
    <w:rPr>
      <w:rFonts w:asciiTheme="majorHAnsi" w:hAnsiTheme="majorHAnsi" w:eastAsiaTheme="majorEastAsia" w:cstheme="majorBidi"/>
      <w:b/>
      <w:bCs/>
      <w:kern w:val="2"/>
      <w:sz w:val="24"/>
      <w:szCs w:val="24"/>
    </w:rPr>
  </w:style>
  <w:style w:type="character" w:customStyle="1" w:styleId="47">
    <w:name w:val="标题 7 字符"/>
    <w:basedOn w:val="26"/>
    <w:link w:val="8"/>
    <w:qFormat/>
    <w:uiPriority w:val="9"/>
    <w:rPr>
      <w:b/>
      <w:bCs/>
      <w:kern w:val="2"/>
      <w:sz w:val="24"/>
      <w:szCs w:val="24"/>
    </w:rPr>
  </w:style>
  <w:style w:type="character" w:customStyle="1" w:styleId="48">
    <w:name w:val="标题 8 字符"/>
    <w:basedOn w:val="26"/>
    <w:link w:val="9"/>
    <w:semiHidden/>
    <w:qFormat/>
    <w:uiPriority w:val="9"/>
    <w:rPr>
      <w:rFonts w:asciiTheme="majorHAnsi" w:hAnsiTheme="majorHAnsi" w:eastAsiaTheme="majorEastAsia" w:cstheme="majorBidi"/>
      <w:kern w:val="2"/>
      <w:sz w:val="24"/>
      <w:szCs w:val="24"/>
    </w:rPr>
  </w:style>
  <w:style w:type="character" w:customStyle="1" w:styleId="49">
    <w:name w:val="标题 9 字符"/>
    <w:basedOn w:val="26"/>
    <w:link w:val="10"/>
    <w:semiHidden/>
    <w:qFormat/>
    <w:uiPriority w:val="9"/>
    <w:rPr>
      <w:rFonts w:asciiTheme="majorHAnsi" w:hAnsiTheme="majorHAnsi" w:eastAsiaTheme="majorEastAsia" w:cstheme="majorBidi"/>
      <w:kern w:val="2"/>
      <w:sz w:val="24"/>
      <w:szCs w:val="21"/>
    </w:rPr>
  </w:style>
  <w:style w:type="character" w:customStyle="1" w:styleId="50">
    <w:name w:val="文档结构图 字符"/>
    <w:basedOn w:val="26"/>
    <w:link w:val="13"/>
    <w:semiHidden/>
    <w:qFormat/>
    <w:uiPriority w:val="99"/>
    <w:rPr>
      <w:rFonts w:ascii="宋体"/>
      <w:kern w:val="2"/>
      <w:sz w:val="18"/>
      <w:szCs w:val="18"/>
    </w:rPr>
  </w:style>
  <w:style w:type="character" w:customStyle="1" w:styleId="51">
    <w:name w:val="标题 字符"/>
    <w:basedOn w:val="26"/>
    <w:link w:val="25"/>
    <w:qFormat/>
    <w:uiPriority w:val="10"/>
    <w:rPr>
      <w:rFonts w:asciiTheme="majorHAnsi" w:hAnsiTheme="majorHAnsi" w:cstheme="majorBidi"/>
      <w:b/>
      <w:bCs/>
      <w:kern w:val="2"/>
      <w:sz w:val="32"/>
      <w:szCs w:val="32"/>
    </w:rPr>
  </w:style>
  <w:style w:type="paragraph" w:customStyle="1" w:styleId="52">
    <w:name w:val="Char Char Char Char Char Char Char Char Char Char Char Char Char"/>
    <w:basedOn w:val="1"/>
    <w:qFormat/>
    <w:uiPriority w:val="0"/>
    <w:pPr>
      <w:widowControl/>
      <w:spacing w:after="160" w:line="240" w:lineRule="exact"/>
      <w:jc w:val="left"/>
    </w:pPr>
    <w:rPr>
      <w:rFonts w:ascii="Verdana" w:hAnsi="Verdana"/>
      <w:kern w:val="0"/>
      <w:szCs w:val="20"/>
      <w:lang w:eastAsia="en-US"/>
    </w:rPr>
  </w:style>
  <w:style w:type="paragraph" w:customStyle="1" w:styleId="53">
    <w:name w:val="Style First line:  0.5&quot;"/>
    <w:basedOn w:val="1"/>
    <w:qFormat/>
    <w:uiPriority w:val="0"/>
    <w:pPr>
      <w:widowControl/>
      <w:ind w:firstLine="720"/>
      <w:jc w:val="left"/>
    </w:pPr>
    <w:rPr>
      <w:rFonts w:ascii="Times New Roman" w:hAnsi="Times New Roman"/>
      <w:kern w:val="0"/>
      <w:szCs w:val="20"/>
    </w:rPr>
  </w:style>
  <w:style w:type="character" w:customStyle="1" w:styleId="54">
    <w:name w:val="正文文本 2 字符"/>
    <w:basedOn w:val="26"/>
    <w:link w:val="23"/>
    <w:qFormat/>
    <w:uiPriority w:val="0"/>
    <w:rPr>
      <w:rFonts w:ascii="宋体" w:hAnsi="Times New Roman"/>
      <w:b/>
      <w:kern w:val="2"/>
      <w:sz w:val="24"/>
    </w:rPr>
  </w:style>
  <w:style w:type="character" w:customStyle="1" w:styleId="55">
    <w:name w:val="纯文本 字符"/>
    <w:basedOn w:val="26"/>
    <w:link w:val="16"/>
    <w:qFormat/>
    <w:uiPriority w:val="0"/>
    <w:rPr>
      <w:rFonts w:ascii="宋体" w:hAnsi="Courier New" w:cs="Courier New"/>
      <w:kern w:val="2"/>
      <w:sz w:val="21"/>
      <w:szCs w:val="21"/>
    </w:rPr>
  </w:style>
  <w:style w:type="paragraph" w:customStyle="1" w:styleId="56">
    <w:name w:val="表格文本"/>
    <w:basedOn w:val="1"/>
    <w:qFormat/>
    <w:uiPriority w:val="0"/>
    <w:pPr>
      <w:tabs>
        <w:tab w:val="decimal" w:pos="0"/>
      </w:tabs>
      <w:autoSpaceDE w:val="0"/>
      <w:autoSpaceDN w:val="0"/>
      <w:adjustRightInd w:val="0"/>
      <w:jc w:val="left"/>
    </w:pPr>
    <w:rPr>
      <w:rFonts w:ascii="Times New Roman" w:hAnsi="Times New Roman"/>
      <w:kern w:val="0"/>
      <w:szCs w:val="21"/>
    </w:rPr>
  </w:style>
  <w:style w:type="paragraph" w:customStyle="1" w:styleId="57">
    <w:name w:val="List1"/>
    <w:basedOn w:val="1"/>
    <w:qFormat/>
    <w:uiPriority w:val="0"/>
    <w:pPr>
      <w:numPr>
        <w:ilvl w:val="0"/>
        <w:numId w:val="2"/>
      </w:numPr>
    </w:pPr>
    <w:rPr>
      <w:rFonts w:ascii="Tahoma" w:hAnsi="Tahoma"/>
      <w:kern w:val="0"/>
      <w:szCs w:val="24"/>
    </w:rPr>
  </w:style>
  <w:style w:type="paragraph" w:customStyle="1" w:styleId="58">
    <w:name w:val="No Spacing"/>
    <w:link w:val="59"/>
    <w:qFormat/>
    <w:uiPriority w:val="1"/>
    <w:rPr>
      <w:rFonts w:asciiTheme="minorHAnsi" w:hAnsiTheme="minorHAnsi" w:eastAsiaTheme="minorEastAsia" w:cstheme="minorBidi"/>
      <w:sz w:val="22"/>
      <w:szCs w:val="22"/>
      <w:lang w:val="en-US" w:eastAsia="zh-CN" w:bidi="ar-SA"/>
    </w:rPr>
  </w:style>
  <w:style w:type="character" w:customStyle="1" w:styleId="59">
    <w:name w:val="无间隔 字符"/>
    <w:basedOn w:val="26"/>
    <w:link w:val="58"/>
    <w:qFormat/>
    <w:uiPriority w:val="1"/>
    <w:rPr>
      <w:rFonts w:asciiTheme="minorHAnsi" w:hAnsiTheme="minorHAnsi" w:eastAsiaTheme="minorEastAsia" w:cstheme="minorBidi"/>
      <w:sz w:val="22"/>
      <w:szCs w:val="22"/>
    </w:rPr>
  </w:style>
  <w:style w:type="character" w:customStyle="1" w:styleId="60">
    <w:name w:val="apple-style-span"/>
    <w:basedOn w:val="26"/>
    <w:qFormat/>
    <w:uiPriority w:val="0"/>
  </w:style>
  <w:style w:type="character" w:customStyle="1" w:styleId="61">
    <w:name w:val="批注文字 字符"/>
    <w:basedOn w:val="26"/>
    <w:link w:val="12"/>
    <w:semiHidden/>
    <w:qFormat/>
    <w:uiPriority w:val="99"/>
    <w:rPr>
      <w:kern w:val="2"/>
      <w:sz w:val="24"/>
      <w:szCs w:val="22"/>
    </w:rPr>
  </w:style>
  <w:style w:type="character" w:customStyle="1" w:styleId="62">
    <w:name w:val="批注主题 字符"/>
    <w:basedOn w:val="61"/>
    <w:link w:val="11"/>
    <w:semiHidden/>
    <w:qFormat/>
    <w:uiPriority w:val="99"/>
    <w:rPr>
      <w:b/>
      <w:bCs/>
      <w:kern w:val="2"/>
      <w:sz w:val="24"/>
      <w:szCs w:val="22"/>
    </w:rPr>
  </w:style>
  <w:style w:type="paragraph" w:customStyle="1" w:styleId="63">
    <w:name w:val="投标文件 正文首行缩进"/>
    <w:basedOn w:val="19"/>
    <w:link w:val="64"/>
    <w:qFormat/>
    <w:uiPriority w:val="0"/>
    <w:pPr>
      <w:spacing w:after="220"/>
      <w:ind w:left="0" w:leftChars="0" w:firstLine="200"/>
    </w:pPr>
    <w:rPr>
      <w:rFonts w:ascii="Arial" w:hAnsi="Arial"/>
      <w:sz w:val="21"/>
      <w:szCs w:val="24"/>
    </w:rPr>
  </w:style>
  <w:style w:type="character" w:customStyle="1" w:styleId="64">
    <w:name w:val="投标文件 正文首行缩进 Char"/>
    <w:link w:val="63"/>
    <w:qFormat/>
    <w:uiPriority w:val="0"/>
    <w:rPr>
      <w:rFonts w:ascii="Arial" w:hAnsi="Arial"/>
      <w:kern w:val="2"/>
      <w:sz w:val="21"/>
      <w:szCs w:val="24"/>
    </w:rPr>
  </w:style>
  <w:style w:type="character" w:customStyle="1" w:styleId="65">
    <w:name w:val="正文文本缩进 字符"/>
    <w:basedOn w:val="26"/>
    <w:link w:val="14"/>
    <w:semiHidden/>
    <w:qFormat/>
    <w:uiPriority w:val="99"/>
    <w:rPr>
      <w:kern w:val="2"/>
      <w:sz w:val="24"/>
      <w:szCs w:val="22"/>
    </w:rPr>
  </w:style>
  <w:style w:type="character" w:customStyle="1" w:styleId="66">
    <w:name w:val="正文首行缩进 2 字符"/>
    <w:basedOn w:val="65"/>
    <w:link w:val="19"/>
    <w:semiHidden/>
    <w:qFormat/>
    <w:uiPriority w:val="99"/>
    <w:rPr>
      <w:kern w:val="2"/>
      <w:sz w:val="24"/>
      <w:szCs w:val="22"/>
    </w:rPr>
  </w:style>
  <w:style w:type="paragraph" w:customStyle="1" w:styleId="67">
    <w:name w:val="标题 1（绿盟科技）"/>
    <w:basedOn w:val="2"/>
    <w:next w:val="1"/>
    <w:qFormat/>
    <w:uiPriority w:val="0"/>
    <w:pPr>
      <w:numPr>
        <w:ilvl w:val="0"/>
        <w:numId w:val="3"/>
      </w:numPr>
      <w:pBdr>
        <w:bottom w:val="single" w:color="auto" w:sz="48" w:space="1"/>
      </w:pBdr>
      <w:spacing w:before="600"/>
      <w:jc w:val="left"/>
    </w:pPr>
    <w:rPr>
      <w:rFonts w:ascii="Arial" w:hAnsi="Arial" w:eastAsia="黑体"/>
    </w:rPr>
  </w:style>
  <w:style w:type="paragraph" w:customStyle="1" w:styleId="68">
    <w:name w:val="标题 2（绿盟科技）"/>
    <w:basedOn w:val="3"/>
    <w:next w:val="1"/>
    <w:qFormat/>
    <w:uiPriority w:val="0"/>
    <w:pPr>
      <w:numPr>
        <w:ilvl w:val="1"/>
        <w:numId w:val="3"/>
      </w:numPr>
      <w:jc w:val="left"/>
    </w:pPr>
    <w:rPr>
      <w:bCs w:val="0"/>
    </w:rPr>
  </w:style>
  <w:style w:type="paragraph" w:customStyle="1" w:styleId="69">
    <w:name w:val="标题 3（绿盟科技）"/>
    <w:basedOn w:val="4"/>
    <w:next w:val="1"/>
    <w:qFormat/>
    <w:uiPriority w:val="0"/>
    <w:pPr>
      <w:numPr>
        <w:ilvl w:val="2"/>
        <w:numId w:val="3"/>
      </w:numPr>
      <w:tabs>
        <w:tab w:val="left" w:pos="960"/>
      </w:tabs>
      <w:jc w:val="left"/>
    </w:pPr>
    <w:rPr>
      <w:rFonts w:ascii="Arial" w:hAnsi="Arial" w:eastAsia="黑体"/>
      <w:bCs w:val="0"/>
      <w:kern w:val="0"/>
      <w:szCs w:val="30"/>
    </w:rPr>
  </w:style>
  <w:style w:type="paragraph" w:customStyle="1" w:styleId="70">
    <w:name w:val="标题 4（绿盟科技）"/>
    <w:basedOn w:val="5"/>
    <w:next w:val="1"/>
    <w:qFormat/>
    <w:uiPriority w:val="0"/>
    <w:pPr>
      <w:widowControl/>
      <w:numPr>
        <w:numId w:val="3"/>
      </w:numPr>
      <w:spacing w:after="156"/>
      <w:jc w:val="left"/>
    </w:pPr>
    <w:rPr>
      <w:rFonts w:ascii="Arial" w:hAnsi="Arial" w:eastAsia="黑体" w:cs="Times New Roman"/>
      <w:bCs w:val="0"/>
      <w:kern w:val="0"/>
    </w:rPr>
  </w:style>
  <w:style w:type="paragraph" w:customStyle="1" w:styleId="71">
    <w:name w:val="标题 5（有编号）（绿盟科技）"/>
    <w:basedOn w:val="1"/>
    <w:next w:val="1"/>
    <w:qFormat/>
    <w:uiPriority w:val="0"/>
    <w:pPr>
      <w:keepNext/>
      <w:keepLines/>
      <w:numPr>
        <w:ilvl w:val="4"/>
        <w:numId w:val="3"/>
      </w:numPr>
      <w:spacing w:before="280" w:after="156" w:line="377" w:lineRule="auto"/>
      <w:jc w:val="left"/>
      <w:outlineLvl w:val="4"/>
    </w:pPr>
    <w:rPr>
      <w:rFonts w:ascii="Arial" w:hAnsi="Arial" w:eastAsia="黑体"/>
      <w:b/>
      <w:kern w:val="0"/>
      <w:szCs w:val="28"/>
    </w:rPr>
  </w:style>
  <w:style w:type="paragraph" w:customStyle="1" w:styleId="72">
    <w:name w:val="标题 6（有编号）（绿盟科技）"/>
    <w:basedOn w:val="1"/>
    <w:next w:val="1"/>
    <w:qFormat/>
    <w:uiPriority w:val="0"/>
    <w:pPr>
      <w:keepNext/>
      <w:keepLines/>
      <w:numPr>
        <w:ilvl w:val="5"/>
        <w:numId w:val="3"/>
      </w:numPr>
      <w:spacing w:before="240" w:after="64" w:line="319" w:lineRule="auto"/>
      <w:jc w:val="left"/>
      <w:outlineLvl w:val="5"/>
    </w:pPr>
    <w:rPr>
      <w:rFonts w:ascii="Arial" w:hAnsi="Arial" w:eastAsia="黑体"/>
      <w:b/>
      <w:kern w:val="0"/>
      <w:sz w:val="21"/>
      <w:szCs w:val="24"/>
    </w:rPr>
  </w:style>
  <w:style w:type="paragraph" w:customStyle="1" w:styleId="73">
    <w:name w:val="插图标注（绿盟科技）"/>
    <w:next w:val="1"/>
    <w:qFormat/>
    <w:uiPriority w:val="0"/>
    <w:pPr>
      <w:numPr>
        <w:ilvl w:val="6"/>
        <w:numId w:val="3"/>
      </w:numPr>
      <w:spacing w:after="156"/>
      <w:jc w:val="center"/>
    </w:pPr>
    <w:rPr>
      <w:rFonts w:ascii="Arial" w:hAnsi="Arial" w:eastAsia="宋体" w:cs="Arial"/>
      <w:sz w:val="21"/>
      <w:szCs w:val="21"/>
      <w:lang w:val="en-US" w:eastAsia="zh-CN" w:bidi="ar-SA"/>
    </w:rPr>
  </w:style>
  <w:style w:type="paragraph" w:customStyle="1" w:styleId="74">
    <w:name w:val="表格标注（绿盟科技）"/>
    <w:basedOn w:val="73"/>
    <w:next w:val="1"/>
    <w:qFormat/>
    <w:uiPriority w:val="0"/>
    <w:pPr>
      <w:numPr>
        <w:ilvl w:val="7"/>
      </w:numPr>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9730E8-A7E0-4A74-BF4D-2C3201C6D72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112</Pages>
  <Words>8801</Words>
  <Characters>50168</Characters>
  <Lines>418</Lines>
  <Paragraphs>117</Paragraphs>
  <ScaleCrop>false</ScaleCrop>
  <LinksUpToDate>false</LinksUpToDate>
  <CharactersWithSpaces>58852</CharactersWithSpaces>
  <Application>WPS Office_10.1.0.6065_F1E327BC-269C-435d-A152-05C5408002CA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2016-12-22T03:09:00Z</dcterms:created>
  <dc:creator>袁朝</dc:creator>
  <cp:lastModifiedBy>Administrator</cp:lastModifiedBy>
  <cp:lastPrinted>2015-12-16T01:10:00Z</cp:lastPrinted>
  <dcterms:modified xsi:type="dcterms:W3CDTF">2017-08-02T01:50:15Z</dcterms:modified>
  <dc:subject>信息交互平台 接口文档</dc:subject>
  <dc:title>医院业务信息交互平台-接口文档</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