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一句话点题+介绍网络结构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自动缺陷检测技术得到了极大地提升，随着深度学习的逐步渗透。然而很多领域中缺陷检测任务依然有挑战性，由于其产品的多样性。</w:t>
      </w:r>
      <w:bookmarkEnd w:id="0"/>
      <w:r>
        <w:rPr>
          <w:rFonts w:hint="eastAsia"/>
          <w:lang w:val="en-US" w:eastAsia="zh-CN"/>
        </w:rPr>
        <w:t>在这篇文章中，</w:t>
      </w:r>
      <w:bookmarkStart w:id="1" w:name="OLE_LINK2"/>
      <w:r>
        <w:rPr>
          <w:rFonts w:hint="eastAsia"/>
          <w:lang w:val="en-US" w:eastAsia="zh-CN"/>
        </w:rPr>
        <w:t>我们关注于轮胎工业中的缺陷检测并提出了一个...网络，（which）它包含两个并行的子网络（network或branch）用来感知（挖掘）多尺度的缺陷特征。</w:t>
      </w:r>
      <w:bookmarkEnd w:id="1"/>
      <w:r>
        <w:rPr>
          <w:rFonts w:hint="eastAsia"/>
          <w:lang w:val="en-US" w:eastAsia="zh-CN"/>
        </w:rPr>
        <w:t>具体的（</w:t>
      </w:r>
      <w:r>
        <w:rPr>
          <w:rFonts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Specifically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），</w:t>
      </w:r>
      <w:bookmarkStart w:id="2" w:name="OLE_LINK3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蕴藏在深网络层中的（需要深层网络获取的）缺陷形状和位置信息被挖掘通过结构感知网络，（which）以传统的（已存在的）全卷积网络为框架。</w:t>
      </w:r>
      <w:bookmarkEnd w:id="2"/>
      <w:bookmarkStart w:id="3" w:name="OLE_LINK4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与此同时，</w:t>
      </w:r>
      <w:bookmarkStart w:id="4" w:name="OLE_LINK5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为了弥补深层网络造成的细节丢失，一个新奇的纹理感知网络被用来（is developed for）尽可能的挖掘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cover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小尺寸的缺陷。</w:t>
      </w:r>
      <w:bookmarkEnd w:id="3"/>
      <w:bookmarkEnd w:id="4"/>
      <w:bookmarkStart w:id="5" w:name="OLE_LINK7"/>
      <w:r>
        <w:rPr>
          <w:rFonts w:hint="eastAsia" w:ascii="Calibri"/>
          <w:sz w:val="21"/>
          <w:szCs w:val="21"/>
          <w:lang w:val="en-US" w:eastAsia="zh-CN"/>
        </w:rPr>
        <w:t>之后，通过融合含有结构和细节信息的特征得到最后的密集预测结果。实验结果表明，我们的网络</w:t>
      </w:r>
      <w:bookmarkStart w:id="6" w:name="OLE_LINK9"/>
      <w:r>
        <w:rPr>
          <w:rFonts w:hint="eastAsia" w:ascii="Calibri"/>
          <w:sz w:val="21"/>
          <w:szCs w:val="21"/>
          <w:lang w:val="en-US" w:eastAsia="zh-CN"/>
        </w:rPr>
        <w:t>可以得到令人满意的效果，</w:t>
      </w:r>
      <w:bookmarkEnd w:id="6"/>
      <w:r>
        <w:rPr>
          <w:rFonts w:hint="eastAsia" w:ascii="Calibri"/>
          <w:sz w:val="21"/>
          <w:szCs w:val="21"/>
          <w:lang w:val="en-US" w:eastAsia="zh-CN"/>
        </w:rPr>
        <w:t>特别是小缺陷的检测。</w:t>
      </w:r>
      <w:bookmarkEnd w:id="5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bookmarkStart w:id="7" w:name="OLE_LINK16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T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hough automatic detection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method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has been </w:t>
      </w:r>
      <w:bookmarkStart w:id="8" w:name="OLE_LINK11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tremendous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</w:t>
      </w:r>
      <w:bookmarkEnd w:id="8"/>
      <w:bookmarkStart w:id="9" w:name="OLE_LINK12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improved</w:t>
      </w:r>
      <w:bookmarkEnd w:id="9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, </w:t>
      </w:r>
      <w:bookmarkStart w:id="10" w:name="OLE_LINK15"/>
      <w:bookmarkStart w:id="11" w:name="OLE_LINK14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with the </w:t>
      </w:r>
      <w:bookmarkStart w:id="12" w:name="OLE_LINK13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gradual </w:t>
      </w:r>
      <w:bookmarkEnd w:id="12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penetration of deep learning</w:t>
      </w:r>
      <w:bookmarkEnd w:id="10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.</w:t>
      </w:r>
      <w:bookmarkEnd w:id="11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Defect detection in many industrial processes is one of the remaining challenging tasks due to the diversity of its products.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In this work, we focus on detection tasks in the tire industry and develop a </w:t>
      </w:r>
      <w:r>
        <w:rPr>
          <w:rFonts w:hint="eastAsia" w:ascii="TimesNewRomanPSMT" w:hAnsi="TimesNewRomanPSMT" w:eastAsia="TimesNewRomanPSMT" w:cs="TimesNewRomanPSMT"/>
          <w:i/>
          <w:iCs/>
          <w:color w:val="000000"/>
          <w:kern w:val="0"/>
          <w:sz w:val="19"/>
          <w:szCs w:val="19"/>
          <w:lang w:val="en-US" w:eastAsia="zh-CN" w:bidi="ar"/>
        </w:rPr>
        <w:t>Multi-scale Defect Detection Network (MDDN)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, which contains two parallel sub-networks to capture multi-scale defect features. Specifically,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high-abstracted semantic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features containing defect shapes and locations are mined via a </w:t>
      </w:r>
      <w:r>
        <w:rPr>
          <w:rFonts w:hint="eastAsia" w:ascii="TimesNewRomanPSMT" w:hAnsi="TimesNewRomanPSMT" w:eastAsia="TimesNewRomanPSMT" w:cs="TimesNewRomanPSMT"/>
          <w:i/>
          <w:iCs/>
          <w:color w:val="000000"/>
          <w:kern w:val="0"/>
          <w:sz w:val="19"/>
          <w:szCs w:val="19"/>
          <w:lang w:val="en-US" w:eastAsia="zh-CN" w:bidi="ar"/>
        </w:rPr>
        <w:t>Semantic-aware Sub-network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, simplified by an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off-the-shelf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fully convolutional network. Furthermore, to complement the details filtered by the deep network, a novel </w:t>
      </w:r>
      <w:r>
        <w:rPr>
          <w:rFonts w:hint="eastAsia" w:ascii="TimesNewRomanPSMT" w:hAnsi="TimesNewRomanPSMT" w:eastAsia="TimesNewRomanPSMT" w:cs="TimesNewRomanPSMT"/>
          <w:i/>
          <w:iCs/>
          <w:color w:val="000000"/>
          <w:kern w:val="0"/>
          <w:sz w:val="19"/>
          <w:szCs w:val="19"/>
          <w:lang w:val="en-US" w:eastAsia="zh-CN" w:bidi="ar"/>
        </w:rPr>
        <w:t>Texture-aware Sub-network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is used to </w:t>
      </w:r>
      <w:bookmarkStart w:id="13" w:name="OLE_LINK6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exploit </w:t>
      </w:r>
      <w:bookmarkEnd w:id="13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the small size of the cover edge features and small defects as much as possible. Finally, the </w:t>
      </w:r>
      <w:bookmarkStart w:id="14" w:name="OLE_LINK8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pixel-wise</w:t>
      </w:r>
      <w:bookmarkEnd w:id="14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d detection results are obtained by fusing features with semantic and texture information.</w:t>
      </w:r>
      <w:bookmarkStart w:id="15" w:name="OLE_LINK10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Extensive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experiments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demonstrate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that </w:t>
      </w:r>
      <w:r>
        <w:rPr>
          <w:rFonts w:hint="eastAsia" w:ascii="TimesNewRomanPSMT" w:hAnsi="TimesNewRomanPSMT" w:eastAsia="TimesNewRomanPSMT" w:cs="TimesNewRomanPSMT"/>
          <w:i/>
          <w:iCs/>
          <w:color w:val="000000"/>
          <w:kern w:val="0"/>
          <w:sz w:val="19"/>
          <w:szCs w:val="19"/>
          <w:lang w:val="en-US" w:eastAsia="zh-CN" w:bidi="ar"/>
        </w:rPr>
        <w:t xml:space="preserve">MDDN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can produce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comparable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results and achieve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significantly performance improvement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in small defects detection.</w:t>
      </w:r>
      <w:bookmarkEnd w:id="15"/>
    </w:p>
    <w:bookmarkEnd w:id="7"/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不像之前的网络，它可以同时定位并分割缺陷。在...数据集上的实验结果表明...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 -2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一句话，自动检测的重要性，***，***，***领域均有研究，轮胎检测依然持续受到关注，其中****（把一些不好融合到related work中的轮胎检测一并说了）都做出了大量的贡献（就大概这个意思吧）。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际的工业应用中，轮胎检测的基本流程：a.拿到x光射线的图像（如图所示）；b.检测；c.根据检测结果决定对轮胎进行怎么样的处理（写流程太傻了，中心思想是“需要根据检测结果对轮胎进行下一步处理”，突出检测到缺陷大小的重要性）。人工检测，效率低，不安全，浪费资源.....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bookmarkStart w:id="16" w:name="_GoBack"/>
      <w:bookmarkEnd w:id="16"/>
      <w:r>
        <w:rPr>
          <w:rFonts w:hint="eastAsia"/>
          <w:lang w:val="en-US" w:eastAsia="zh-CN"/>
        </w:rPr>
        <w:t>目前已存在的检测算法大体可以分为***和***和***。分别简单介绍一下。（包含机器学习的方法，只介绍机器学习在轮胎上的应用即可，其他的不用说）。***证明了深度学习（分割方法）在轮胎检测的可行性，但是结果表明这种pixel-to-pixel的网络对细节信息和小目标检测效果差，这同样也是自然图像上遇到的问题（和自然图像中的表现一致）（这里重新组织一下，重点是要把话题转移到自然图像、多尺度上）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这个问题，已经有很多多尺度的方法被提出在公共数据集中。（成功的开始介绍之前想过的多尺度方法）。这些方法虽然在一定程度上缓解了小目标的检测，但是忽略了一个本质的原因...***首先引入超像素的方法解决小缺陷的问题，为占比问题提供了一个新的思路并证实了占比的重要性。***在小人脸检测任务中采用***策略，在原有的金字塔模型上固定目标框，缩放图片（这样做主要是因为人脸检测中的图像允许他这样做，通过这一条再说对其他图像并不适用）。针对轮胎图像的特点（可以简单的列举一下特点，或者直接引用某篇文献），我们提出了一种......方法并新建了一个网络，经常被用在传统方法的预处理中，***、***、***也使用了这种方法。（大概列几个文献，证明可行性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（1）轮胎缺陷检测+轮胎特征分析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1、展示轮胎图像，介绍其特征（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图和第二部分——预处理，分块处理共用一张图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2、讲一下为什么会属于分割任务（因为不同的缺陷面积会有不同的分级和处理方法）；引到自然图像的分割上。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（2）随着深度学习的流行，分割技术越来越多，大概 举例。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1、归归类，说说它们的做法有哪些不同（角度可以从感知多尺度方法入手。可以最后写）。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（3）这些方法针对自然图像有着很好的效果，但是由于轮胎数据的特殊性以及关注程度，出现的文章并不多，其中有**方法。这些方法存在**问题，我提出了一种**，解决了***。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proposed method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（1）大体描述框架。（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图2，网络框架图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（2）预处理，分块处理（解释为什么轮胎图像可以分块，分块对比图）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（3）细的分割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1、解释一下为什么要用3层卷积，或者不用3层卷积用什么（可以最后写）。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2、分块之后怎么得到的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（4）粗的分割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借鉴了FCN的想法（暂时的，如果后面可以改成别的网络，但是重点我们只是借助于FCN的稠密预测能力，因为有细节提取网络，所以精细问题可以不用考虑）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实现细节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实验结果比较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和存在的轮胎图像的方法作对比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和其他的分割领域（用轮胎数据集fine-turn过）的方法对比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指标以及指标结果的表格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Conclusion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我们提出了***，有效的解决了***，实验结果证明我们方法的有效性。同时，哪些地方依然存在这问题。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需要阐明的问题：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胎图像分块的可行性。一般图像处理没有人用分块，大多数采用推荐框的形式，缺点是一旦推荐框检测不出来，后续的网络就没法检测。我们用分块不是为了精确地找到缺陷，而是为了不丢失每一处细节，尽管它有可能不是缺陷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分块的好处。最大的好处是感知细节；间接增加了数据集，增大了有缺陷图像的比例，解决了检测没有缺陷的问题。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可以加一个简单的实验，看看没有缺陷的小图像块有多少是真的检测出是没有图像的，说明对增强鲁棒性有一定的作用。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一个网络感知细节信息，一个网络感知全局信息，两只眼睛看世界，具体最后的结果是谁做主导谁做辅助，也是靠训练来的。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5" o:spt="75" type="#_x0000_t75" style="height:17pt;width: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/>
          <w:position w:val="-10"/>
          <w:lang w:val="en-US" w:eastAsia="zh-CN"/>
        </w:rPr>
        <w:object>
          <v:shape id="_x0000_i1026" o:spt="75" type="#_x0000_t75" style="height:17pt;width: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9BC839"/>
    <w:multiLevelType w:val="singleLevel"/>
    <w:tmpl w:val="A69BC83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AB4F034"/>
    <w:multiLevelType w:val="singleLevel"/>
    <w:tmpl w:val="FAB4F0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4F96"/>
    <w:rsid w:val="00682911"/>
    <w:rsid w:val="00700867"/>
    <w:rsid w:val="01001F89"/>
    <w:rsid w:val="012A1735"/>
    <w:rsid w:val="01926F01"/>
    <w:rsid w:val="01E01280"/>
    <w:rsid w:val="01E051BF"/>
    <w:rsid w:val="02640F1B"/>
    <w:rsid w:val="027D18A2"/>
    <w:rsid w:val="02FF510C"/>
    <w:rsid w:val="03321383"/>
    <w:rsid w:val="033668AF"/>
    <w:rsid w:val="042C1939"/>
    <w:rsid w:val="044D3E12"/>
    <w:rsid w:val="04765253"/>
    <w:rsid w:val="04A7737C"/>
    <w:rsid w:val="04AF27C4"/>
    <w:rsid w:val="04CA344F"/>
    <w:rsid w:val="052D7236"/>
    <w:rsid w:val="05600E6C"/>
    <w:rsid w:val="057A55DA"/>
    <w:rsid w:val="057F0EF5"/>
    <w:rsid w:val="05A51F24"/>
    <w:rsid w:val="05BE3B22"/>
    <w:rsid w:val="05C54F1B"/>
    <w:rsid w:val="061E3C7F"/>
    <w:rsid w:val="064C5199"/>
    <w:rsid w:val="06D24A7A"/>
    <w:rsid w:val="07132C46"/>
    <w:rsid w:val="072A7E51"/>
    <w:rsid w:val="07D8266B"/>
    <w:rsid w:val="07E20E5A"/>
    <w:rsid w:val="08282564"/>
    <w:rsid w:val="09236AF3"/>
    <w:rsid w:val="092E19E3"/>
    <w:rsid w:val="093140A0"/>
    <w:rsid w:val="097F0297"/>
    <w:rsid w:val="0A3D1A24"/>
    <w:rsid w:val="0A78337D"/>
    <w:rsid w:val="0AA64C78"/>
    <w:rsid w:val="0B36312B"/>
    <w:rsid w:val="0BB40C6E"/>
    <w:rsid w:val="0BBA77B3"/>
    <w:rsid w:val="0BD95EE8"/>
    <w:rsid w:val="0BE70C0C"/>
    <w:rsid w:val="0C096D39"/>
    <w:rsid w:val="0C6F7819"/>
    <w:rsid w:val="0CFA1E65"/>
    <w:rsid w:val="0DC32675"/>
    <w:rsid w:val="0E5A422E"/>
    <w:rsid w:val="0ED91427"/>
    <w:rsid w:val="0F236FCF"/>
    <w:rsid w:val="0F99007E"/>
    <w:rsid w:val="0FEE3862"/>
    <w:rsid w:val="102C0DB3"/>
    <w:rsid w:val="10E97D24"/>
    <w:rsid w:val="10F85A53"/>
    <w:rsid w:val="1128344C"/>
    <w:rsid w:val="124517FC"/>
    <w:rsid w:val="125F49EC"/>
    <w:rsid w:val="12B16D45"/>
    <w:rsid w:val="138D6427"/>
    <w:rsid w:val="14504C39"/>
    <w:rsid w:val="149A722F"/>
    <w:rsid w:val="14B16FB4"/>
    <w:rsid w:val="14FB51DF"/>
    <w:rsid w:val="15016974"/>
    <w:rsid w:val="15FD62BC"/>
    <w:rsid w:val="173146FB"/>
    <w:rsid w:val="176232B6"/>
    <w:rsid w:val="17C8608E"/>
    <w:rsid w:val="17CF0F19"/>
    <w:rsid w:val="17D3574F"/>
    <w:rsid w:val="182B04A4"/>
    <w:rsid w:val="182B20FF"/>
    <w:rsid w:val="183D1996"/>
    <w:rsid w:val="18DA3F9C"/>
    <w:rsid w:val="18F60599"/>
    <w:rsid w:val="19C2152C"/>
    <w:rsid w:val="19C404D7"/>
    <w:rsid w:val="19C805D3"/>
    <w:rsid w:val="19FE7A42"/>
    <w:rsid w:val="1A184CB0"/>
    <w:rsid w:val="1A796EE8"/>
    <w:rsid w:val="1A7B53BF"/>
    <w:rsid w:val="1B066580"/>
    <w:rsid w:val="1B69384F"/>
    <w:rsid w:val="1B890D41"/>
    <w:rsid w:val="1BE23159"/>
    <w:rsid w:val="1C4B2E7A"/>
    <w:rsid w:val="1C4B5AD3"/>
    <w:rsid w:val="1C6B75E2"/>
    <w:rsid w:val="1C9F2662"/>
    <w:rsid w:val="1D426BD2"/>
    <w:rsid w:val="1D9D5E7B"/>
    <w:rsid w:val="1DE50582"/>
    <w:rsid w:val="1E0A4702"/>
    <w:rsid w:val="1E197179"/>
    <w:rsid w:val="1EC264D5"/>
    <w:rsid w:val="1F602656"/>
    <w:rsid w:val="1FEF4128"/>
    <w:rsid w:val="20384499"/>
    <w:rsid w:val="20A42340"/>
    <w:rsid w:val="210400F0"/>
    <w:rsid w:val="211F2780"/>
    <w:rsid w:val="21B027A6"/>
    <w:rsid w:val="21B57765"/>
    <w:rsid w:val="21BE69CE"/>
    <w:rsid w:val="21DC14F7"/>
    <w:rsid w:val="21F346E8"/>
    <w:rsid w:val="220A706A"/>
    <w:rsid w:val="228F4C40"/>
    <w:rsid w:val="24524CAA"/>
    <w:rsid w:val="257C4FD7"/>
    <w:rsid w:val="25B9222F"/>
    <w:rsid w:val="25D81DDB"/>
    <w:rsid w:val="25F7506B"/>
    <w:rsid w:val="260547BC"/>
    <w:rsid w:val="263A7E9A"/>
    <w:rsid w:val="2682586B"/>
    <w:rsid w:val="27E85D77"/>
    <w:rsid w:val="285A206A"/>
    <w:rsid w:val="28AD1DAB"/>
    <w:rsid w:val="28AE1DD4"/>
    <w:rsid w:val="28BA5A0B"/>
    <w:rsid w:val="29B03984"/>
    <w:rsid w:val="29C262D2"/>
    <w:rsid w:val="29DA1B90"/>
    <w:rsid w:val="29E2488C"/>
    <w:rsid w:val="2A454FA1"/>
    <w:rsid w:val="2A956869"/>
    <w:rsid w:val="2B0D0441"/>
    <w:rsid w:val="2B3B03E0"/>
    <w:rsid w:val="2B894CE2"/>
    <w:rsid w:val="2BB34A76"/>
    <w:rsid w:val="2BF37362"/>
    <w:rsid w:val="2C297AE0"/>
    <w:rsid w:val="2CE05B86"/>
    <w:rsid w:val="2D3011D9"/>
    <w:rsid w:val="2D6D3C0A"/>
    <w:rsid w:val="2DC13D32"/>
    <w:rsid w:val="2E277670"/>
    <w:rsid w:val="2E606E32"/>
    <w:rsid w:val="2E843E4B"/>
    <w:rsid w:val="2F1B7DDF"/>
    <w:rsid w:val="2F336C99"/>
    <w:rsid w:val="2FB010F6"/>
    <w:rsid w:val="2FB334F2"/>
    <w:rsid w:val="307B7EA4"/>
    <w:rsid w:val="30AD226B"/>
    <w:rsid w:val="313A7E71"/>
    <w:rsid w:val="32341F31"/>
    <w:rsid w:val="333B7132"/>
    <w:rsid w:val="333F2B69"/>
    <w:rsid w:val="3343448D"/>
    <w:rsid w:val="33FA7158"/>
    <w:rsid w:val="347D2559"/>
    <w:rsid w:val="35554B6E"/>
    <w:rsid w:val="35AA7442"/>
    <w:rsid w:val="36341E2C"/>
    <w:rsid w:val="37272FD2"/>
    <w:rsid w:val="37CC2071"/>
    <w:rsid w:val="37DA74B5"/>
    <w:rsid w:val="38B71B0D"/>
    <w:rsid w:val="38E10640"/>
    <w:rsid w:val="391C6FE0"/>
    <w:rsid w:val="393962AA"/>
    <w:rsid w:val="399B7F73"/>
    <w:rsid w:val="39A72D66"/>
    <w:rsid w:val="39EA5C70"/>
    <w:rsid w:val="3A482278"/>
    <w:rsid w:val="3BD77FAE"/>
    <w:rsid w:val="3D45383C"/>
    <w:rsid w:val="3E085E3B"/>
    <w:rsid w:val="3E1F2647"/>
    <w:rsid w:val="3E4148F4"/>
    <w:rsid w:val="3E5B787B"/>
    <w:rsid w:val="3F2514B9"/>
    <w:rsid w:val="40977908"/>
    <w:rsid w:val="40BE3222"/>
    <w:rsid w:val="40DD7485"/>
    <w:rsid w:val="41127223"/>
    <w:rsid w:val="412B743A"/>
    <w:rsid w:val="417C5752"/>
    <w:rsid w:val="42074C55"/>
    <w:rsid w:val="42604550"/>
    <w:rsid w:val="42FE0F48"/>
    <w:rsid w:val="430F3263"/>
    <w:rsid w:val="44035E6D"/>
    <w:rsid w:val="44332338"/>
    <w:rsid w:val="447B720E"/>
    <w:rsid w:val="45505C8E"/>
    <w:rsid w:val="45D012FE"/>
    <w:rsid w:val="466F2403"/>
    <w:rsid w:val="476316DC"/>
    <w:rsid w:val="47730F30"/>
    <w:rsid w:val="48064B2F"/>
    <w:rsid w:val="48C613BF"/>
    <w:rsid w:val="48E5367D"/>
    <w:rsid w:val="494D40ED"/>
    <w:rsid w:val="499F3257"/>
    <w:rsid w:val="4A2F624E"/>
    <w:rsid w:val="4A5E1B3E"/>
    <w:rsid w:val="4A777603"/>
    <w:rsid w:val="4AB92BBC"/>
    <w:rsid w:val="4ABD33BE"/>
    <w:rsid w:val="4AC059CE"/>
    <w:rsid w:val="4C0662A9"/>
    <w:rsid w:val="4C7C7A7B"/>
    <w:rsid w:val="4C805038"/>
    <w:rsid w:val="4C941EA7"/>
    <w:rsid w:val="4D4732F4"/>
    <w:rsid w:val="4DCA10FF"/>
    <w:rsid w:val="4E063814"/>
    <w:rsid w:val="4E0A42ED"/>
    <w:rsid w:val="4E566C84"/>
    <w:rsid w:val="4EE136E2"/>
    <w:rsid w:val="4F304C2C"/>
    <w:rsid w:val="4F8F3678"/>
    <w:rsid w:val="501F57A5"/>
    <w:rsid w:val="50206EE7"/>
    <w:rsid w:val="505A27EC"/>
    <w:rsid w:val="506B4487"/>
    <w:rsid w:val="508271FC"/>
    <w:rsid w:val="50911ADB"/>
    <w:rsid w:val="50BE14B9"/>
    <w:rsid w:val="50E23D5E"/>
    <w:rsid w:val="5132043D"/>
    <w:rsid w:val="513A5DAC"/>
    <w:rsid w:val="51593600"/>
    <w:rsid w:val="521B2DAA"/>
    <w:rsid w:val="52AA4BD7"/>
    <w:rsid w:val="52BD0627"/>
    <w:rsid w:val="53613DC1"/>
    <w:rsid w:val="538F63AC"/>
    <w:rsid w:val="53E631F2"/>
    <w:rsid w:val="54B77295"/>
    <w:rsid w:val="55AA4E27"/>
    <w:rsid w:val="56610035"/>
    <w:rsid w:val="56AE2DB0"/>
    <w:rsid w:val="56D903B1"/>
    <w:rsid w:val="577256A1"/>
    <w:rsid w:val="58275D4C"/>
    <w:rsid w:val="58A239EB"/>
    <w:rsid w:val="590A4620"/>
    <w:rsid w:val="590B4E9E"/>
    <w:rsid w:val="59735B09"/>
    <w:rsid w:val="59D15F13"/>
    <w:rsid w:val="59D7321D"/>
    <w:rsid w:val="5AED5E20"/>
    <w:rsid w:val="5BAD76E0"/>
    <w:rsid w:val="5BC36032"/>
    <w:rsid w:val="5C135580"/>
    <w:rsid w:val="5CA326B6"/>
    <w:rsid w:val="5CB57364"/>
    <w:rsid w:val="5D4C06A5"/>
    <w:rsid w:val="5D653297"/>
    <w:rsid w:val="5E40629C"/>
    <w:rsid w:val="5E417C59"/>
    <w:rsid w:val="5E5117E9"/>
    <w:rsid w:val="5EC179FC"/>
    <w:rsid w:val="5EE065C2"/>
    <w:rsid w:val="5EE8473D"/>
    <w:rsid w:val="5F2A78C5"/>
    <w:rsid w:val="5F5D2F7D"/>
    <w:rsid w:val="5F6D3F9B"/>
    <w:rsid w:val="5F7D4E25"/>
    <w:rsid w:val="5FA8363E"/>
    <w:rsid w:val="5FB52DC4"/>
    <w:rsid w:val="601403FB"/>
    <w:rsid w:val="60564EEE"/>
    <w:rsid w:val="61342823"/>
    <w:rsid w:val="615E5C25"/>
    <w:rsid w:val="61CF067F"/>
    <w:rsid w:val="62620A37"/>
    <w:rsid w:val="62B4759C"/>
    <w:rsid w:val="633A66FE"/>
    <w:rsid w:val="633B12BB"/>
    <w:rsid w:val="63432452"/>
    <w:rsid w:val="635219CD"/>
    <w:rsid w:val="638C3C30"/>
    <w:rsid w:val="641D294D"/>
    <w:rsid w:val="646C5A58"/>
    <w:rsid w:val="64B857EF"/>
    <w:rsid w:val="65260D48"/>
    <w:rsid w:val="65AF0188"/>
    <w:rsid w:val="66B33B08"/>
    <w:rsid w:val="67014746"/>
    <w:rsid w:val="672A58AE"/>
    <w:rsid w:val="672C225B"/>
    <w:rsid w:val="672C27FB"/>
    <w:rsid w:val="67B4056B"/>
    <w:rsid w:val="67F429EB"/>
    <w:rsid w:val="68542CFD"/>
    <w:rsid w:val="68A36D5E"/>
    <w:rsid w:val="69280F24"/>
    <w:rsid w:val="69695EFF"/>
    <w:rsid w:val="69E32FFA"/>
    <w:rsid w:val="6A806F85"/>
    <w:rsid w:val="6AB83EBC"/>
    <w:rsid w:val="6AC92D79"/>
    <w:rsid w:val="6B25702B"/>
    <w:rsid w:val="6B535EA9"/>
    <w:rsid w:val="6B654F6B"/>
    <w:rsid w:val="6BB773E9"/>
    <w:rsid w:val="6C386EAC"/>
    <w:rsid w:val="6C58402E"/>
    <w:rsid w:val="6CB92129"/>
    <w:rsid w:val="6D167452"/>
    <w:rsid w:val="6DB90FFF"/>
    <w:rsid w:val="6DD74654"/>
    <w:rsid w:val="6E9A3471"/>
    <w:rsid w:val="6ECF5C63"/>
    <w:rsid w:val="6F1A4676"/>
    <w:rsid w:val="6FAB0E15"/>
    <w:rsid w:val="7130115E"/>
    <w:rsid w:val="71C754A9"/>
    <w:rsid w:val="71D57235"/>
    <w:rsid w:val="722D180C"/>
    <w:rsid w:val="726871D4"/>
    <w:rsid w:val="72AE12BD"/>
    <w:rsid w:val="72C85988"/>
    <w:rsid w:val="735F09E6"/>
    <w:rsid w:val="74282FD9"/>
    <w:rsid w:val="75040C53"/>
    <w:rsid w:val="75BF1CAF"/>
    <w:rsid w:val="75C06C31"/>
    <w:rsid w:val="764772DD"/>
    <w:rsid w:val="77256619"/>
    <w:rsid w:val="77660A27"/>
    <w:rsid w:val="780601A5"/>
    <w:rsid w:val="78616320"/>
    <w:rsid w:val="788F1DBB"/>
    <w:rsid w:val="793751F0"/>
    <w:rsid w:val="794003B9"/>
    <w:rsid w:val="79693839"/>
    <w:rsid w:val="79C16A66"/>
    <w:rsid w:val="7A6C40D5"/>
    <w:rsid w:val="7ABC20B4"/>
    <w:rsid w:val="7ACD431D"/>
    <w:rsid w:val="7B274B37"/>
    <w:rsid w:val="7B7B20B7"/>
    <w:rsid w:val="7B916B7C"/>
    <w:rsid w:val="7C39724C"/>
    <w:rsid w:val="7C6349C4"/>
    <w:rsid w:val="7C810618"/>
    <w:rsid w:val="7D2F6A48"/>
    <w:rsid w:val="7D2F7E37"/>
    <w:rsid w:val="7D380053"/>
    <w:rsid w:val="7DAD6045"/>
    <w:rsid w:val="7DEB0BDB"/>
    <w:rsid w:val="7DF60E75"/>
    <w:rsid w:val="7E022599"/>
    <w:rsid w:val="7E8E6D28"/>
    <w:rsid w:val="7EBB5951"/>
    <w:rsid w:val="7F300B22"/>
    <w:rsid w:val="7F692CA3"/>
    <w:rsid w:val="7FC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WangRen</dc:creator>
  <cp:lastModifiedBy>426</cp:lastModifiedBy>
  <dcterms:modified xsi:type="dcterms:W3CDTF">2019-07-19T09:21:09Z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