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100.png" ContentType="image/png"/>
  <Override PartName="/word/media/rId13.png" ContentType="image/png"/>
  <Override PartName="/word/media/rId17.png" ContentType="image/png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CIS Trade Hive — Master Design Specs (Portia Replacement)</w:t>
      </w:r>
    </w:p>
    <w:p>
      <w:pPr>
        <w:pStyle w:val="Author"/>
      </w:pPr>
      <w:r>
        <w:t xml:space="preserve">System Design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master-design-specs-portia-replacement"/>
    <w:p>
      <w:pPr>
        <w:pStyle w:val="Heading1"/>
      </w:pPr>
      <w:r>
        <w:t xml:space="preserve">Master Design Specs — Portia Replacement</w:t>
      </w:r>
    </w:p>
    <w:bookmarkStart w:id="9" w:name="sections-12"/>
    <w:p>
      <w:pPr>
        <w:pStyle w:val="Heading2"/>
      </w:pPr>
      <w:r>
        <w:t xml:space="preserve">Sections 1–2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SDM_Sections_3_to_8.md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SDM_ER_Diagram.md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SDM_Class_Diagram.md</w:t>
      </w:r>
      <w:r>
        <w:t xml:space="preserve">. Sourced from</w:t>
      </w:r>
      <w:r>
        <w:t xml:space="preserve"> </w:t>
      </w:r>
      <w:r>
        <w:rPr>
          <w:rStyle w:val="VerbatimChar"/>
        </w:rPr>
        <w:t xml:space="preserve">cis_trade_hive/docs/confluence/</w:t>
      </w:r>
      <w:r>
        <w:t xml:space="preserve"> </w:t>
      </w:r>
      <w:r>
        <w:t xml:space="preserve">(an 18-page internal architecture doc set already maintained in-repo) and</w:t>
      </w:r>
      <w:r>
        <w:t xml:space="preserve"> </w:t>
      </w:r>
      <w:r>
        <w:rPr>
          <w:rStyle w:val="VerbatimChar"/>
        </w:rPr>
        <w:t xml:space="preserve">cis_trade_hive/CLAUDE.md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b/>
          <w:bCs/>
        </w:rPr>
        <w:t xml:space="preserve">CIS Trade Hive</w:t>
      </w:r>
      <w:r>
        <w:t xml:space="preserve"> </w:t>
      </w:r>
      <w:r>
        <w:t xml:space="preserve">(CIS = Capital &amp; Investment Services) is the system used</w:t>
      </w:r>
      <w:r>
        <w:t xml:space="preserve"> </w:t>
      </w:r>
      <w:r>
        <w:t xml:space="preserve">to manage investment trades end-to-end — from trade entry, through</w:t>
      </w:r>
      <w:r>
        <w:t xml:space="preserve"> </w:t>
      </w:r>
      <w:r>
        <w:t xml:space="preserve">compliance (maker-checker) approval, to settlement, position-keeping, and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The bank’s proprietary equities business was previously supported by the</w:t>
      </w:r>
      <w:r>
        <w:t xml:space="preserve"> </w:t>
      </w:r>
      <w:r>
        <w:t xml:space="preserve">legacy</w:t>
      </w:r>
      <w:r>
        <w:t xml:space="preserve"> </w:t>
      </w:r>
      <w:r>
        <w:rPr>
          <w:b/>
          <w:bCs/>
        </w:rPr>
        <w:t xml:space="preserve">IOS Portia</w:t>
      </w:r>
      <w:r>
        <w:t xml:space="preserve"> </w:t>
      </w:r>
      <w:r>
        <w:t xml:space="preserve">platform, which had become obsolete and no longer met</w:t>
      </w:r>
      <w:r>
        <w:t xml:space="preserve"> </w:t>
      </w:r>
      <w:r>
        <w:t xml:space="preserve">modern technology, integration, and reporting requirements. This</w:t>
      </w:r>
      <w:r>
        <w:t xml:space="preserve"> </w:t>
      </w:r>
      <w:r>
        <w:t xml:space="preserve">replacement initiative leverages the existing</w:t>
      </w:r>
      <w:r>
        <w:t xml:space="preserve"> </w:t>
      </w:r>
      <w:r>
        <w:rPr>
          <w:b/>
          <w:bCs/>
        </w:rPr>
        <w:t xml:space="preserve">Global Markets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(GMP)</w:t>
      </w:r>
      <w:r>
        <w:t xml:space="preserve"> </w:t>
      </w:r>
      <w:r>
        <w:t xml:space="preserve">for products already approved by Global Markets — primarily listed</w:t>
      </w:r>
      <w:r>
        <w:t xml:space="preserve"> </w:t>
      </w:r>
      <w:r>
        <w:t xml:space="preserve">equities — with CIS Trade Hive as the new front-to-back application layer,</w:t>
      </w:r>
      <w:r>
        <w:t xml:space="preserve"> </w:t>
      </w:r>
      <w:r>
        <w:t xml:space="preserve">built on</w:t>
      </w:r>
      <w:r>
        <w:t xml:space="preserve"> </w:t>
      </w:r>
      <w:r>
        <w:rPr>
          <w:b/>
          <w:bCs/>
        </w:rPr>
        <w:t xml:space="preserve">Apache Kudu</w:t>
      </w:r>
      <w:r>
        <w:t xml:space="preserve"> </w:t>
      </w:r>
      <w:r>
        <w:t xml:space="preserve">(via Impala) hosted on the bank’s</w:t>
      </w:r>
      <w:r>
        <w:t xml:space="preserve"> </w:t>
      </w:r>
      <w:r>
        <w:rPr>
          <w:b/>
          <w:bCs/>
        </w:rPr>
        <w:t xml:space="preserve">Cloudera CDP</w:t>
      </w:r>
      <w:r>
        <w:t xml:space="preserve"> </w:t>
      </w:r>
      <w:r>
        <w:t xml:space="preserve">platform, replacing Portia’s data and processing layer.</w:t>
      </w:r>
    </w:p>
    <w:p>
      <w:pPr>
        <w:pStyle w:val="BodyText"/>
      </w:pPr>
      <w:r>
        <w:t xml:space="preserve">At a glance: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trader (maker)</w:t>
      </w:r>
      <w:r>
        <w:t xml:space="preserve"> </w:t>
      </w:r>
      <w:r>
        <w:t xml:space="preserve">enters a trade or portfolio.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reviews and approves it — no one may approve their own</w:t>
      </w:r>
      <w:r>
        <w:t xml:space="preserve"> </w:t>
      </w:r>
      <w:r>
        <w:t xml:space="preserve">work (</w:t>
      </w:r>
      <w:r>
        <w:rPr>
          <w:b/>
          <w:bCs/>
        </w:rPr>
        <w:t xml:space="preserve">Four-Eyes / maker-checker</w:t>
      </w:r>
      <w:r>
        <w:t xml:space="preserve"> </w:t>
      </w:r>
      <w:r>
        <w:t xml:space="preserve">principle).</w:t>
      </w:r>
      <w:r>
        <w:t xml:space="preserve"> </w:t>
      </w:r>
      <w:r>
        <w:t xml:space="preserve">- The system automatically calculates each portfolio’s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(Average Price Position — AVP: quantity held, weighted average cost).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data</w:t>
      </w:r>
      <w:r>
        <w:t xml:space="preserve"> </w:t>
      </w:r>
      <w:r>
        <w:t xml:space="preserve">(FX rates, equity prices, reference data) flows in daily</w:t>
      </w:r>
      <w:r>
        <w:t xml:space="preserve"> </w:t>
      </w:r>
      <w:r>
        <w:t xml:space="preserve">from the upstream</w:t>
      </w:r>
      <w:r>
        <w:t xml:space="preserve"> </w:t>
      </w:r>
      <w:r>
        <w:rPr>
          <w:b/>
          <w:bCs/>
        </w:rPr>
        <w:t xml:space="preserve">GMP</w:t>
      </w:r>
      <w:r>
        <w:t xml:space="preserve"> </w:t>
      </w:r>
      <w:r>
        <w:t xml:space="preserve">system.</w:t>
      </w:r>
      <w:r>
        <w:t xml:space="preserve"> </w:t>
      </w:r>
      <w:r>
        <w:t xml:space="preserve">- Every action is written to an immutable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  <w:r>
        <w:t xml:space="preserve"> </w:t>
      </w:r>
      <w:r>
        <w:t xml:space="preserve">- The application is browser-based — no client install required.</w:t>
      </w:r>
    </w:p>
    <w:bookmarkStart w:id="10" w:name="modules-in-scope"/>
    <w:p>
      <w:pPr>
        <w:pStyle w:val="Heading3"/>
      </w:pPr>
      <w:r>
        <w:t xml:space="preserve">Modules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manages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Investment portfolios — create, approve,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Buy/sell trades — enter, validate, settle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(AVP)</w:t>
            </w:r>
          </w:p>
        </w:tc>
        <w:tc>
          <w:tcPr/>
          <w:p>
            <w:pPr>
              <w:pStyle w:val="Compact"/>
            </w:pPr>
            <w:r>
              <w:t xml:space="preserve">Automatic weighted-average-cost position per portfolio/security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</w:t>
            </w:r>
          </w:p>
        </w:tc>
        <w:tc>
          <w:tcPr/>
          <w:p>
            <w:pPr>
              <w:pStyle w:val="Compact"/>
            </w:pPr>
            <w:r>
              <w:t xml:space="preserve">Daily FX rates and equity prices from GMP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Securities</w:t>
            </w:r>
          </w:p>
        </w:tc>
        <w:tc>
          <w:tcPr/>
          <w:p>
            <w:pPr>
              <w:pStyle w:val="Compact"/>
            </w:pPr>
            <w:r>
              <w:t xml:space="preserve">Security master data (ISIN, currency,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Counterparties</w:t>
            </w:r>
          </w:p>
        </w:tc>
        <w:tc>
          <w:tcPr/>
          <w:p>
            <w:pPr>
              <w:pStyle w:val="Compact"/>
            </w:pPr>
            <w:r>
              <w:t xml:space="preserve">Brokers and counterparties used in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Actions</w:t>
            </w:r>
          </w:p>
        </w:tc>
        <w:tc>
          <w:tcPr/>
          <w:p>
            <w:pPr>
              <w:pStyle w:val="Compact"/>
            </w:pPr>
            <w:r>
              <w:t xml:space="preserve">Dividends, splits, rights issues affecting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Cash movements linked to trades and corporate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UDF</w:t>
            </w:r>
          </w:p>
        </w:tc>
        <w:tc>
          <w:tcPr/>
          <w:p>
            <w:pPr>
              <w:pStyle w:val="Compact"/>
            </w:pPr>
            <w:r>
              <w:t xml:space="preserve">User-defined custom fields on trades and portfolios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Bulk data ingestion (CSV/Parquet/Excel)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Complete, immutable change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</w:tbl>
    <w:bookmarkEnd w:id="10"/>
    <w:bookmarkStart w:id="11" w:name="assumptions-constraints-and-dependencies"/>
    <w:p>
      <w:pPr>
        <w:pStyle w:val="Heading3"/>
      </w:pPr>
      <w:r>
        <w:t xml:space="preserve">1.1 Assumptions, Constraints and Dependencies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 </w:t>
      </w:r>
      <w:r>
        <w:t xml:space="preserve">- Products in initial scope are limited to those already approved by</w:t>
      </w:r>
      <w:r>
        <w:t xml:space="preserve"> </w:t>
      </w:r>
      <w:r>
        <w:t xml:space="preserve">Global Markets — primarily listed equities.</w:t>
      </w:r>
      <w:r>
        <w:t xml:space="preserve"> </w:t>
      </w:r>
      <w:r>
        <w:t xml:space="preserve">- Users authenticate via the bank’s existing LDAP/Active Directory</w:t>
      </w:r>
      <w:r>
        <w:t xml:space="preserve"> </w:t>
      </w:r>
      <w:r>
        <w:t xml:space="preserve">infrastructure, consistent with other Cloudera CML-hosted applications.</w:t>
      </w:r>
      <w:r>
        <w:t xml:space="preserve"> </w:t>
      </w:r>
      <w:r>
        <w:t xml:space="preserve">- GMP remains the upstream source-of-truth for market data (FX rates,</w:t>
      </w:r>
      <w:r>
        <w:t xml:space="preserve"> </w:t>
      </w:r>
      <w:r>
        <w:t xml:space="preserve">equity prices) and select reference data; CIS does not originate this</w:t>
      </w:r>
      <w:r>
        <w:t xml:space="preserve"> </w:t>
      </w:r>
      <w:r>
        <w:t xml:space="preserve">data itself.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relational-DB/ORM option for business data</w:t>
      </w:r>
      <w:r>
        <w:t xml:space="preserve">: all trade, portfolio,</w:t>
      </w:r>
      <w:r>
        <w:t xml:space="preserve"> </w:t>
      </w:r>
      <w:r>
        <w:t xml:space="preserve">position, and reference data must be modelled and queried as</w:t>
      </w:r>
      <w:r>
        <w:t xml:space="preserve"> </w:t>
      </w:r>
      <w:r>
        <w:t xml:space="preserve">Kudu/Impala tables — there is no fallback to a conventional RDBMS for</w:t>
      </w:r>
      <w:r>
        <w:t xml:space="preserve"> </w:t>
      </w:r>
      <w:r>
        <w:t xml:space="preserve">business entities (Django’s own DB is used only for framework concerns: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Kudu is append/UPSERT-only</w:t>
      </w:r>
      <w:r>
        <w:t xml:space="preserve">: there is no native row-level UPDATE</w:t>
      </w:r>
      <w:r>
        <w:t xml:space="preserve"> </w:t>
      </w:r>
      <w:r>
        <w:t xml:space="preserve">semantics beyond UPSERT-on-primary-key; versioned entities (positions,</w:t>
      </w:r>
      <w:r>
        <w:t xml:space="preserve"> </w:t>
      </w:r>
      <w:r>
        <w:t xml:space="preserve">trade history) are modelled as new rows rather than in-place mutation.</w:t>
      </w:r>
      <w:r>
        <w:t xml:space="preserve"> </w:t>
      </w:r>
      <w:r>
        <w:t xml:space="preserve">This constrains schema design and increases storage growth over time</w:t>
      </w:r>
      <w:r>
        <w:t xml:space="preserve"> </w:t>
      </w:r>
      <w:r>
        <w:t xml:space="preserve">(see Section 7.8, Archive and Purge).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end-user direct cluster access</w:t>
      </w:r>
      <w:r>
        <w:t xml:space="preserve">: per the bank’s CDP/Ranger</w:t>
      </w:r>
      <w:r>
        <w:t xml:space="preserve"> </w:t>
      </w:r>
      <w:r>
        <w:t xml:space="preserve">security model, all Impala/Hive/HDFS access is routed through two</w:t>
      </w:r>
      <w:r>
        <w:t xml:space="preserve"> </w:t>
      </w:r>
      <w:r>
        <w:t xml:space="preserve">shared Linux service accounts (</w:t>
      </w:r>
      <w:r>
        <w:rPr>
          <w:rStyle w:val="VerbatimChar"/>
        </w:rPr>
        <w:t xml:space="preserve">own_cis_svc</w:t>
      </w:r>
      <w:r>
        <w:t xml:space="preserve"> </w:t>
      </w:r>
      <w:r>
        <w:t xml:space="preserve">write,</w:t>
      </w:r>
      <w:r>
        <w:t xml:space="preserve"> </w:t>
      </w:r>
      <w:r>
        <w:rPr>
          <w:rStyle w:val="VerbatimChar"/>
        </w:rPr>
        <w:t xml:space="preserve">un_cis_svc</w:t>
      </w:r>
      <w:r>
        <w:t xml:space="preserve"> </w:t>
      </w:r>
      <w:r>
        <w:t xml:space="preserve">read-only) — Ranger enforces access at the service-account level, not</w:t>
      </w:r>
      <w:r>
        <w:t xml:space="preserve"> </w:t>
      </w:r>
      <w:r>
        <w:t xml:space="preserve">per individual CIS user. CIS’s own RBAC (Section 5.1) is therefore a</w:t>
      </w:r>
      <w:r>
        <w:t xml:space="preserve"> </w:t>
      </w:r>
      <w:r>
        <w:rPr>
          <w:b/>
          <w:bCs/>
        </w:rPr>
        <w:t xml:space="preserve">separate, additional access-control layer on top of</w:t>
      </w:r>
      <w:r>
        <w:t xml:space="preserve"> </w:t>
      </w:r>
      <w:r>
        <w:t xml:space="preserve">Ranger, not a</w:t>
      </w:r>
      <w:r>
        <w:t xml:space="preserve"> </w:t>
      </w:r>
      <w:r>
        <w:t xml:space="preserve">replacement for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Python 3.6-compatible fork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edge_jobs_py36/</w:t>
      </w:r>
      <w:r>
        <w:t xml:space="preserve">) for select</w:t>
      </w:r>
      <w:r>
        <w:t xml:space="preserve"> </w:t>
      </w:r>
      <w:r>
        <w:t xml:space="preserve">batch scripts that must run on an older cluster runtime component; any</w:t>
      </w:r>
      <w:r>
        <w:t xml:space="preserve"> </w:t>
      </w:r>
      <w:r>
        <w:t xml:space="preserve">fix to a script with a counterpart in this fork must be mirrored, or the</w:t>
      </w:r>
      <w:r>
        <w:t xml:space="preserve"> </w:t>
      </w:r>
      <w:r>
        <w:t xml:space="preserve">two copies silently drift.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GMP (Global Markets Platform)</w:t>
      </w:r>
      <w:r>
        <w:t xml:space="preserve">: upstream source for FX rates, equity</w:t>
      </w:r>
      <w:r>
        <w:t xml:space="preserve"> </w:t>
      </w:r>
      <w:r>
        <w:t xml:space="preserve">prices, and select reference data, fed daily (~6:00 AM) into Hive</w:t>
      </w:r>
      <w:r>
        <w:t xml:space="preserve"> </w:t>
      </w:r>
      <w:r>
        <w:t xml:space="preserve">external tables that CIS reads but never writes 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Cloudera CDP platform</w:t>
      </w:r>
      <w:r>
        <w:t xml:space="preserve"> </w:t>
      </w:r>
      <w:r>
        <w:t xml:space="preserve">(Kudu, Impala, Hive, HDFS, Ranger, CML): CIS</w:t>
      </w:r>
      <w:r>
        <w:t xml:space="preserve"> </w:t>
      </w:r>
      <w:r>
        <w:t xml:space="preserve">is hosted as a</w:t>
      </w:r>
      <w:r>
        <w:t xml:space="preserve"> </w:t>
      </w:r>
      <w:r>
        <w:rPr>
          <w:b/>
          <w:bCs/>
        </w:rPr>
        <w:t xml:space="preserve">Cloudera CML Application</w:t>
      </w:r>
      <w:r>
        <w:t xml:space="preserve">, not a standalone server —</w:t>
      </w:r>
      <w:r>
        <w:t xml:space="preserve"> </w:t>
      </w:r>
      <w:r>
        <w:t xml:space="preserve">CML injects the listening port at runtime and the app has no independent</w:t>
      </w:r>
      <w:r>
        <w:t xml:space="preserve"> </w:t>
      </w:r>
      <w:r>
        <w:t xml:space="preserve">hosting path outside this platform.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Kerberos (GSSAPI)</w:t>
      </w:r>
      <w:r>
        <w:t xml:space="preserve"> </w:t>
      </w:r>
      <w:r>
        <w:t xml:space="preserve">ticket-based authentication for all non-LOCAL</w:t>
      </w:r>
      <w:r>
        <w:t xml:space="preserve"> </w:t>
      </w:r>
      <w:r>
        <w:t xml:space="preserve">environments — CIS cannot reach its own data in SIT/UAT/PROD/DR without</w:t>
      </w:r>
      <w:r>
        <w:t xml:space="preserve"> </w:t>
      </w:r>
      <w:r>
        <w:t xml:space="preserve">a valid service-account Kerberos ticket.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AMS/AMSICEQ</w:t>
      </w:r>
      <w:r>
        <w:t xml:space="preserve"> </w:t>
      </w:r>
      <w:r>
        <w:t xml:space="preserve">upstream feed for certain position/holdings data (Excel</w:t>
      </w:r>
      <w:r>
        <w:t xml:space="preserve"> </w:t>
      </w:r>
      <w:r>
        <w:t xml:space="preserve">upload path — see</w:t>
      </w:r>
      <w:r>
        <w:t xml:space="preserve"> </w:t>
      </w:r>
      <w:r>
        <w:rPr>
          <w:rStyle w:val="VerbatimChar"/>
        </w:rPr>
        <w:t xml:space="preserve">upload_amsiceq_positions.py</w:t>
      </w:r>
      <w:r>
        <w:t xml:space="preserve">), a secondary</w:t>
      </w:r>
      <w:r>
        <w:t xml:space="preserve"> </w:t>
      </w:r>
      <w:r>
        <w:t xml:space="preserve">data-ingestion dependency alongside GMP.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architecture-design"/>
    <w:p>
      <w:pPr>
        <w:pStyle w:val="Heading2"/>
      </w:pPr>
      <w:r>
        <w:t xml:space="preserve">2 Architecture Design</w:t>
      </w:r>
    </w:p>
    <w:bookmarkStart w:id="16" w:name="application-interaction-diagram"/>
    <w:p>
      <w:pPr>
        <w:pStyle w:val="Heading3"/>
      </w:pPr>
      <w:r>
        <w:t xml:space="preserve">2.1 Application Interaction Diagram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s12_0.png" title="" id="14" name="Picture"/>
            <a:graphic>
              <a:graphicData uri="http://schemas.openxmlformats.org/drawingml/2006/picture">
                <pic:pic>
                  <pic:nvPicPr>
                    <pic:cNvPr descr="images/s12_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s12_0.png</w:t>
      </w:r>
    </w:p>
    <w:bookmarkEnd w:id="16"/>
    <w:bookmarkStart w:id="23" w:name="application-architecture-diagram"/>
    <w:p>
      <w:pPr>
        <w:pStyle w:val="Heading3"/>
      </w:pPr>
      <w:r>
        <w:t xml:space="preserve">2.2 Application Architecture Diagram</w:t>
      </w:r>
    </w:p>
    <w:p>
      <w:pPr>
        <w:pStyle w:val="FirstParagraph"/>
      </w:pPr>
      <w:r>
        <w:t xml:space="preserve">Strict layered architecture — every layer has exactly one job:</w:t>
      </w:r>
    </w:p>
    <w:p>
      <w:pPr>
        <w:pStyle w:val="CaptionedFigure"/>
      </w:pPr>
      <w:r>
        <w:drawing>
          <wp:inline>
            <wp:extent cx="4927600" cy="29845000"/>
            <wp:effectExtent b="0" l="0" r="0" t="0"/>
            <wp:docPr descr="s12_1.png" title="" id="18" name="Picture"/>
            <a:graphic>
              <a:graphicData uri="http://schemas.openxmlformats.org/drawingml/2006/picture">
                <pic:pic>
                  <pic:nvPicPr>
                    <pic:cNvPr descr="images/s12_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98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s12_1.png</w:t>
      </w:r>
    </w:p>
    <w:p>
      <w:pPr>
        <w:pStyle w:val="BodyText"/>
      </w:pPr>
      <w:r>
        <w:t xml:space="preserve">Request lifecycle example — creating a trade:</w:t>
      </w:r>
    </w:p>
    <w:p>
      <w:pPr>
        <w:pStyle w:val="CaptionedFigure"/>
      </w:pPr>
      <w:r>
        <w:drawing>
          <wp:inline>
            <wp:extent cx="5334000" cy="2979964"/>
            <wp:effectExtent b="0" l="0" r="0" t="0"/>
            <wp:docPr descr="s12_2.png" title="" id="21" name="Picture"/>
            <a:graphic>
              <a:graphicData uri="http://schemas.openxmlformats.org/drawingml/2006/picture">
                <pic:pic>
                  <pic:nvPicPr>
                    <pic:cNvPr descr="images/s12_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s12_2.png</w:t>
      </w:r>
    </w:p>
    <w:bookmarkEnd w:id="23"/>
    <w:bookmarkStart w:id="24" w:name="component-description"/>
    <w:p>
      <w:pPr>
        <w:pStyle w:val="Heading3"/>
      </w:pPr>
      <w:r>
        <w:t xml:space="preserve">2.3 Component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(Django App)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Auth, audit, ACL, middleware, Impala connection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cis_user*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cis_group*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Portfolio management + maker-checker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cis_portfolio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cis_portfolio_history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Trade lifecycle, AVP position engine, settlement, position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cis_trade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cis_trade_history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cis_trade_position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cis_position_queue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market_data</w:t>
            </w:r>
          </w:p>
        </w:tc>
        <w:tc>
          <w:tcPr/>
          <w:p>
            <w:pPr>
              <w:pStyle w:val="Compact"/>
            </w:pPr>
            <w:r>
              <w:t xml:space="preserve">FX rates, equity prices (read from GMP)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gmp_cis_sta_dly_fx_rates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gmp_cis_sta_dly_equity_price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reference_data</w:t>
            </w:r>
          </w:p>
        </w:tc>
        <w:tc>
          <w:tcPr/>
          <w:p>
            <w:pPr>
              <w:pStyle w:val="Compact"/>
            </w:pPr>
            <w:r>
              <w:t xml:space="preserve">Currency, country, calendar, corporate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gmp_cis_sta_dly_currency/country/calendar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cis_corporate_actions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cis_security_history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udf</w:t>
            </w:r>
          </w:p>
        </w:tc>
        <w:tc>
          <w:tcPr/>
          <w:p>
            <w:pPr>
              <w:pStyle w:val="Compact"/>
            </w:pPr>
            <w:r>
              <w:t xml:space="preserve">User-defined custom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cis_udf_definition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cis_udf_value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cis_udf_option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File upload and Hive external table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cis_file_upload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Lookup/dropdown tables (broker, GL codes, etc.)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cis_trade_charge_lut</w:t>
            </w:r>
          </w:p>
        </w:tc>
      </w:tr>
    </w:tbl>
    <w:p>
      <w:pPr>
        <w:pStyle w:val="BodyText"/>
      </w:pPr>
      <w:r>
        <w:t xml:space="preserve">Full class-level detail:</w:t>
      </w:r>
      <w:r>
        <w:t xml:space="preserve"> </w:t>
      </w:r>
      <w:r>
        <w:rPr>
          <w:rStyle w:val="VerbatimChar"/>
        </w:rPr>
        <w:t xml:space="preserve">SDM_Class_Diagram.md</w:t>
      </w:r>
      <w:r>
        <w:t xml:space="preserve">. Full table-level detail:</w:t>
      </w:r>
      <w:r>
        <w:t xml:space="preserve"> </w:t>
      </w:r>
      <w:r>
        <w:rPr>
          <w:rStyle w:val="VerbatimChar"/>
        </w:rPr>
        <w:t xml:space="preserve">SDM_ER_Diagram.md</w:t>
      </w:r>
      <w:r>
        <w:t xml:space="preserve">.</w:t>
      </w:r>
    </w:p>
    <w:bookmarkEnd w:id="24"/>
    <w:bookmarkStart w:id="25" w:name="application-structure"/>
    <w:p>
      <w:pPr>
        <w:pStyle w:val="Heading3"/>
      </w:pPr>
      <w:r>
        <w:t xml:space="preserve">2.4 Application Structure</w:t>
      </w:r>
    </w:p>
    <w:p>
      <w:pPr>
        <w:pStyle w:val="SourceCode"/>
      </w:pPr>
      <w:r>
        <w:rPr>
          <w:rStyle w:val="VerbatimChar"/>
        </w:rPr>
        <w:t xml:space="preserve">cis_trade_hive/</w:t>
      </w:r>
      <w:r>
        <w:br/>
      </w:r>
      <w:r>
        <w:rPr>
          <w:rStyle w:val="VerbatimChar"/>
        </w:rPr>
        <w:t xml:space="preserve">├── config/                  # Django settings, URLs, WSGI, per-env config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├── environments.py      # Per-environment Impala/Hive connection config</w:t>
      </w:r>
      <w:r>
        <w:br/>
      </w:r>
      <w:r>
        <w:rPr>
          <w:rStyle w:val="VerbatimChar"/>
        </w:rPr>
        <w:t xml:space="preserve">│   └── cml_app.py           # Cloudera CML-specific bootstrap (port injection,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   # Foundation — used by every app</w:t>
      </w:r>
      <w:r>
        <w:br/>
      </w:r>
      <w:r>
        <w:rPr>
          <w:rStyle w:val="VerbatimChar"/>
        </w:rPr>
        <w:t xml:space="preserve">│   ├── audit/                        # Kudu-based async audit logging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├── impala_connection.py      # Connection pool (primary read/write path)</w:t>
      </w:r>
      <w:r>
        <w:br/>
      </w:r>
      <w:r>
        <w:rPr>
          <w:rStyle w:val="VerbatimChar"/>
        </w:rPr>
        <w:t xml:space="preserve">│   │   ├── hive_connection.py        # Hive ACID writes (managed tables)</w:t>
      </w:r>
      <w:r>
        <w:br/>
      </w:r>
      <w:r>
        <w:rPr>
          <w:rStyle w:val="VerbatimChar"/>
        </w:rPr>
        <w:t xml:space="preserve">│   │   ├── hybrid_connection.py      # Routes Kudu→Impala, Hive-managed→Hive</w:t>
      </w:r>
      <w:r>
        <w:br/>
      </w:r>
      <w:r>
        <w:rPr>
          <w:rStyle w:val="VerbatimChar"/>
        </w:rPr>
        <w:t xml:space="preserve">│   │   ├── acl_repository.py         # RBAC v1</w:t>
      </w:r>
      <w:r>
        <w:br/>
      </w:r>
      <w:r>
        <w:rPr>
          <w:rStyle w:val="VerbatimChar"/>
        </w:rPr>
        <w:t xml:space="preserve">│   │   └── acl_repository_v2.py      # RBAC v2 (multi-group)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acl_service.py</w:t>
      </w:r>
      <w:r>
        <w:br/>
      </w:r>
      <w:r>
        <w:rPr>
          <w:rStyle w:val="VerbatimChar"/>
        </w:rPr>
        <w:t xml:space="preserve">│   │   └── system_date_service.py</w:t>
      </w:r>
      <w:r>
        <w:br/>
      </w:r>
      <w:r>
        <w:rPr>
          <w:rStyle w:val="VerbatimChar"/>
        </w:rPr>
        <w:t xml:space="preserve">│   └── middleware/</w:t>
      </w:r>
      <w:r>
        <w:br/>
      </w:r>
      <w:r>
        <w:rPr>
          <w:rStyle w:val="VerbatimChar"/>
        </w:rPr>
        <w:t xml:space="preserve">│       ├── permission_middleware.py  # URL-level permission enforcement</w:t>
      </w:r>
      <w:r>
        <w:br/>
      </w:r>
      <w:r>
        <w:rPr>
          <w:rStyle w:val="VerbatimChar"/>
        </w:rPr>
        <w:t xml:space="preserve">│       ├── performance_middleware.py</w:t>
      </w:r>
      <w:r>
        <w:br/>
      </w:r>
      <w:r>
        <w:rPr>
          <w:rStyle w:val="VerbatimChar"/>
        </w:rPr>
        <w:t xml:space="preserve">│       └── audit_middleware.py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portfolio/ / security/ / reference_data/ / market_data/ / udf/ / upload/ / lookup/</w:t>
      </w:r>
      <w:r>
        <w:br/>
      </w:r>
      <w:r>
        <w:rPr>
          <w:rStyle w:val="VerbatimChar"/>
        </w:rPr>
        <w:t xml:space="preserve">│   └── (each: repositories/, services/, views.py, urls.py, models.py)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trade/                   # Largest app — trade + position + cash flow</w:t>
      </w:r>
      <w:r>
        <w:br/>
      </w:r>
      <w:r>
        <w:rPr>
          <w:rStyle w:val="VerbatimChar"/>
        </w:rPr>
        <w:t xml:space="preserve">│   ├── repositories/  (trade_kudu_repository.py, position_repository.py, cash_flow_repository.py)</w:t>
      </w:r>
      <w:r>
        <w:br/>
      </w:r>
      <w:r>
        <w:rPr>
          <w:rStyle w:val="VerbatimChar"/>
        </w:rPr>
        <w:t xml:space="preserve">│   ├── services/      (position_service.py, settlement_service.py, position_queue_service.py, cash_flow_service.py)</w:t>
      </w:r>
      <w:r>
        <w:br/>
      </w:r>
      <w:r>
        <w:rPr>
          <w:rStyle w:val="VerbatimChar"/>
        </w:rPr>
        <w:t xml:space="preserve">│   ├── management/commands/  (process_settlements.py, refresh_positions.py, run_trade_event_worker.py, ...)</w:t>
      </w:r>
      <w:r>
        <w:br/>
      </w:r>
      <w:r>
        <w:rPr>
          <w:rStyle w:val="VerbatimChar"/>
        </w:rPr>
        <w:t xml:space="preserve">│   └── views.py / views_position.py / views_cash_flow.py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edge_jobs_py36/           # Python 3.6-compatible fork of select batch scripts</w:t>
      </w:r>
      <w:r>
        <w:br/>
      </w:r>
      <w:r>
        <w:rPr>
          <w:rStyle w:val="VerbatimChar"/>
        </w:rPr>
        <w:t xml:space="preserve">├── templates/                # All HTML templates</w:t>
      </w:r>
      <w:r>
        <w:br/>
      </w:r>
      <w:r>
        <w:rPr>
          <w:rStyle w:val="VerbatimChar"/>
        </w:rPr>
        <w:t xml:space="preserve">├── static/                   # CSS, JS, images — no CDN, all served locally</w:t>
      </w:r>
      <w:r>
        <w:br/>
      </w:r>
      <w:r>
        <w:rPr>
          <w:rStyle w:val="VerbatimChar"/>
        </w:rPr>
        <w:t xml:space="preserve">├── sql/ddl/                  # Kudu/Hive DDL scripts (numbered sequence, 108 files)</w:t>
      </w:r>
      <w:r>
        <w:br/>
      </w:r>
      <w:r>
        <w:rPr>
          <w:rStyle w:val="VerbatimChar"/>
        </w:rPr>
        <w:t xml:space="preserve">└── scripts/                  # PySpark migration + backup/restore + CML startup scripts</w:t>
      </w:r>
    </w:p>
    <w:p>
      <w:pPr>
        <w:pStyle w:val="FirstParagraph"/>
      </w:pPr>
      <w:r>
        <w:rPr>
          <w:b/>
          <w:bCs/>
        </w:rPr>
        <w:t xml:space="preserve">Hosting model</w:t>
      </w:r>
      <w:r>
        <w:t xml:space="preserve">: CIS runs as a</w:t>
      </w:r>
      <w:r>
        <w:t xml:space="preserve"> </w:t>
      </w:r>
      <w:r>
        <w:rPr>
          <w:b/>
          <w:bCs/>
        </w:rPr>
        <w:t xml:space="preserve">Cloudera CML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scripts/cml_startup.sh</w:t>
      </w:r>
      <w:r>
        <w:t xml:space="preserve"> </w:t>
      </w:r>
      <w:r>
        <w:t xml:space="preserve">starts two processes together on the CML-injected</w:t>
      </w:r>
      <w:r>
        <w:t xml:space="preserve"> </w:t>
      </w:r>
      <w:r>
        <w:t xml:space="preserve">port: the Django server and the</w:t>
      </w:r>
      <w:r>
        <w:t xml:space="preserve"> </w:t>
      </w:r>
      <w:r>
        <w:rPr>
          <w:b/>
          <w:bCs/>
        </w:rPr>
        <w:t xml:space="preserve">Position Queue Worker</w:t>
      </w:r>
      <w:r>
        <w:t xml:space="preserve"> </w:t>
      </w:r>
      <w:r>
        <w:t xml:space="preserve">background</w:t>
      </w:r>
      <w:r>
        <w:t xml:space="preserve"> </w:t>
      </w:r>
      <w:r>
        <w:t xml:space="preserve">thread pool). This is a single-instance-per-environment hosting model,</w:t>
      </w:r>
      <w:r>
        <w:t xml:space="preserve"> </w:t>
      </w:r>
      <w:r>
        <w:t xml:space="preserve">not a load-balanced multi-instance web farm — see Section 8.3 for the</w:t>
      </w:r>
      <w:r>
        <w:t xml:space="preserve"> </w:t>
      </w:r>
      <w:r>
        <w:t xml:space="preserve">resiliency implication.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SDM_ER_Diagram.md</w:t>
      </w:r>
      <w:r>
        <w:rPr>
          <w:i/>
          <w:iCs/>
        </w:rPr>
        <w:t xml:space="preserve"> </w:t>
      </w:r>
      <w:r>
        <w:rPr>
          <w:i/>
          <w:iCs/>
        </w:rPr>
        <w:t xml:space="preserve">(data model),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SDM_Class_Diagram.md</w:t>
      </w:r>
      <w:r>
        <w:rPr>
          <w:i/>
          <w:iCs/>
        </w:rPr>
        <w:t xml:space="preserve"> </w:t>
      </w:r>
      <w:r>
        <w:rPr>
          <w:i/>
          <w:iCs/>
        </w:rPr>
        <w:t xml:space="preserve">(class/service model),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SDM_Sections_3_to_8.md</w:t>
      </w:r>
      <w:r>
        <w:rPr>
          <w:i/>
          <w:iCs/>
        </w:rPr>
        <w:t xml:space="preserve"> </w:t>
      </w:r>
      <w:r>
        <w:rPr>
          <w:i/>
          <w:iCs/>
        </w:rPr>
        <w:t xml:space="preserve">(Sections 3–8).</w:t>
      </w:r>
    </w:p>
    <w:bookmarkEnd w:id="25"/>
    <w:bookmarkEnd w:id="26"/>
    <w:bookmarkEnd w:id="27"/>
    <w:bookmarkStart w:id="99" w:name="master-design-specs-portia-replacement-1"/>
    <w:p>
      <w:pPr>
        <w:pStyle w:val="Heading1"/>
      </w:pPr>
      <w:r>
        <w:t xml:space="preserve">Master Design Specs — Portia Replacement</w:t>
      </w:r>
    </w:p>
    <w:bookmarkStart w:id="28" w:name="sections-38"/>
    <w:p>
      <w:pPr>
        <w:pStyle w:val="Heading2"/>
      </w:pPr>
      <w:r>
        <w:t xml:space="preserve">Sections 3–8</w:t>
      </w:r>
    </w:p>
    <w:p>
      <w:pPr>
        <w:pStyle w:val="FirstParagraph"/>
      </w:pPr>
      <w:r>
        <w:t xml:space="preserve">Draft content sourced directly from the</w:t>
      </w:r>
      <w:r>
        <w:t xml:space="preserve"> </w:t>
      </w:r>
      <w:r>
        <w:rPr>
          <w:rStyle w:val="VerbatimChar"/>
        </w:rPr>
        <w:t xml:space="preserve">cis_trade_hive</w:t>
      </w:r>
      <w:r>
        <w:t xml:space="preserve"> </w:t>
      </w:r>
      <w:r>
        <w:t xml:space="preserve">codebase. Items that</w:t>
      </w:r>
      <w:r>
        <w:t xml:space="preserve"> </w:t>
      </w:r>
      <w:r>
        <w:t xml:space="preserve">cannot be evidenced in-repo are marked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rather than invented —</w:t>
      </w:r>
      <w:r>
        <w:t xml:space="preserve"> </w:t>
      </w:r>
      <w:r>
        <w:t xml:space="preserve">confirm with the relevant owner (Infra/Security/Ops) before finalizing.</w:t>
      </w:r>
    </w:p>
    <w:p>
      <w:r>
        <w:pict>
          <v:rect style="width:0;height:1.5pt" o:hralign="center" o:hrstd="t" o:hr="t"/>
        </w:pict>
      </w:r>
    </w:p>
    <w:bookmarkEnd w:id="28"/>
    <w:bookmarkStart w:id="41" w:name="application-design"/>
    <w:p>
      <w:pPr>
        <w:pStyle w:val="Heading2"/>
      </w:pPr>
      <w:r>
        <w:t xml:space="preserve">3 Application Design</w:t>
      </w:r>
    </w:p>
    <w:bookmarkStart w:id="35" w:name="application-type-object-oriented"/>
    <w:p>
      <w:pPr>
        <w:pStyle w:val="Heading3"/>
      </w:pPr>
      <w:r>
        <w:t xml:space="preserve">3.1 Application Type – Object Oriented</w:t>
      </w:r>
    </w:p>
    <w:p>
      <w:pPr>
        <w:pStyle w:val="FirstParagraph"/>
      </w:pPr>
      <w:r>
        <w:t xml:space="preserve">CIS Trade Hive is a Django 5.2.9 monolith following a strict</w:t>
      </w:r>
      <w:r>
        <w:t xml:space="preserve"> </w:t>
      </w:r>
      <w:r>
        <w:rPr>
          <w:b/>
          <w:bCs/>
        </w:rPr>
        <w:t xml:space="preserve">SOLID</w:t>
      </w:r>
      <w:r>
        <w:rPr>
          <w:b/>
          <w:bCs/>
        </w:rPr>
        <w:t xml:space="preserve"> </w:t>
      </w:r>
      <w:r>
        <w:rPr>
          <w:b/>
          <w:bCs/>
        </w:rPr>
        <w:t xml:space="preserve">layered</w:t>
      </w:r>
      <w:r>
        <w:t xml:space="preserve"> </w:t>
      </w: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Views (HTTP) → Services (business logic / Four-Eyes workflow)</w:t>
      </w:r>
      <w:r>
        <w:br/>
      </w:r>
      <w:r>
        <w:rPr>
          <w:rStyle w:val="VerbatimChar"/>
        </w:rPr>
        <w:t xml:space="preserve">             → Repositories (raw Impala SQL against Kudu)</w:t>
      </w:r>
      <w:r>
        <w:br/>
      </w:r>
      <w:r>
        <w:rPr>
          <w:rStyle w:val="VerbatimChar"/>
        </w:rPr>
        <w:t xml:space="preserve">             → ImpalaConnectionManager (pooled connections)</w:t>
      </w:r>
    </w:p>
    <w:p>
      <w:pPr>
        <w:pStyle w:val="FirstParagraph"/>
      </w:pPr>
      <w:r>
        <w:t xml:space="preserve">~33 repository files span</w:t>
      </w:r>
      <w:r>
        <w:t xml:space="preserve"> </w:t>
      </w:r>
      <w:r>
        <w:rPr>
          <w:rStyle w:val="VerbatimChar"/>
        </w:rPr>
        <w:t xml:space="preserve">trade/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udf/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lookup/</w:t>
      </w:r>
      <w:r>
        <w:t xml:space="preserve">. Repositories never</w:t>
      </w:r>
      <w:r>
        <w:t xml:space="preserve"> </w:t>
      </w:r>
      <w:r>
        <w:t xml:space="preserve">call each other directly; cross-entity lookups go through a dedicated</w:t>
      </w:r>
      <w:r>
        <w:t xml:space="preserve"> </w:t>
      </w:r>
      <w:r>
        <w:t xml:space="preserve">validation repository. Services may call sibling services (e.g.</w:t>
      </w:r>
      <w:r>
        <w:t xml:space="preserve"> </w:t>
      </w:r>
      <w:r>
        <w:rPr>
          <w:rStyle w:val="VerbatimChar"/>
        </w:rPr>
        <w:t xml:space="preserve">CorporateActionService → CACashFlowService</w:t>
      </w:r>
      <w:r>
        <w:t xml:space="preserve">) within the same request.</w:t>
      </w:r>
    </w:p>
    <w:p>
      <w:pPr>
        <w:pStyle w:val="BodyText"/>
      </w:pPr>
      <w:r>
        <w:t xml:space="preserve">A parallel Django-free fork of the same Service/Repository pairs lives in</w:t>
      </w:r>
      <w:r>
        <w:t xml:space="preserve"> </w:t>
      </w:r>
      <w:r>
        <w:rPr>
          <w:rStyle w:val="VerbatimChar"/>
        </w:rPr>
        <w:t xml:space="preserve">edge_jobs_py36/</w:t>
      </w:r>
      <w:r>
        <w:t xml:space="preserve"> </w:t>
      </w:r>
      <w:r>
        <w:t xml:space="preserve">for scripts running on an older Python 3.6 cluster</w:t>
      </w:r>
      <w:r>
        <w:t xml:space="preserve"> </w:t>
      </w:r>
      <w:r>
        <w:t xml:space="preserve">runtime (see</w:t>
      </w:r>
      <w:r>
        <w:t xml:space="preserve"> </w:t>
      </w:r>
      <w:r>
        <w:rPr>
          <w:rStyle w:val="VerbatimChar"/>
        </w:rPr>
        <w:t xml:space="preserve">cis_trade_hive/CLAUDE.md</w:t>
      </w:r>
      <w:r>
        <w:t xml:space="preserve">).</w:t>
      </w:r>
    </w:p>
    <w:bookmarkStart w:id="29" w:name="class-diagram"/>
    <w:p>
      <w:pPr>
        <w:pStyle w:val="Heading4"/>
      </w:pPr>
      <w:r>
        <w:t xml:space="preserve">3.1.1 Class Diagram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  <w:b/>
          <w:bCs/>
        </w:rPr>
        <w:t xml:space="preserve">SDM_Class_Diagram.md</w:t>
      </w:r>
      <w:r>
        <w:t xml:space="preserve"> </w:t>
      </w:r>
      <w:r>
        <w:t xml:space="preserve">(companion file) for the full Mermaid class</w:t>
      </w:r>
      <w:r>
        <w:t xml:space="preserve"> </w:t>
      </w:r>
      <w:r>
        <w:t xml:space="preserve">diagram covering all layers and cross-service dependencies.</w:t>
      </w:r>
    </w:p>
    <w:bookmarkEnd w:id="29"/>
    <w:bookmarkStart w:id="33" w:name="event-sequence-diagram"/>
    <w:p>
      <w:pPr>
        <w:pStyle w:val="Heading4"/>
      </w:pPr>
      <w:r>
        <w:t xml:space="preserve">3.1.2 Event Sequence Diagram</w:t>
      </w:r>
    </w:p>
    <w:p>
      <w:pPr>
        <w:pStyle w:val="FirstParagraph"/>
      </w:pPr>
      <w:r>
        <w:t xml:space="preserve">The canonical multi-step sequence in the system is the</w:t>
      </w:r>
      <w:r>
        <w:t xml:space="preserve"> </w:t>
      </w:r>
      <w:r>
        <w:rPr>
          <w:b/>
          <w:bCs/>
        </w:rPr>
        <w:t xml:space="preserve">EOD batch run</w:t>
      </w:r>
      <w:r>
        <w:t xml:space="preserve"> </w:t>
      </w:r>
      <w:r>
        <w:t xml:space="preserve">(6 waves, each gated on the prior wave’s exit code — see</w:t>
      </w:r>
      <w:r>
        <w:t xml:space="preserve"> </w:t>
      </w:r>
      <w:r>
        <w:rPr>
          <w:rStyle w:val="VerbatimChar"/>
        </w:rPr>
        <w:t xml:space="preserve">docs/CONTROL_M_EOD_JOBS.md</w:t>
      </w:r>
      <w:r>
        <w:t xml:space="preserve">):</w:t>
      </w:r>
    </w:p>
    <w:p>
      <w:pPr>
        <w:pStyle w:val="CaptionedFigure"/>
      </w:pPr>
      <w:r>
        <w:drawing>
          <wp:inline>
            <wp:extent cx="5334000" cy="3020785"/>
            <wp:effectExtent b="0" l="0" r="0" t="0"/>
            <wp:docPr descr="s38_0.png" title="" id="31" name="Picture"/>
            <a:graphic>
              <a:graphicData uri="http://schemas.openxmlformats.org/drawingml/2006/picture">
                <pic:pic>
                  <pic:nvPicPr>
                    <pic:cNvPr descr="images/s38_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s38_0.png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docs/EOD_SEQUENCE_DIAGRAM.md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docs/CONTROL_M_EOD_JOBS.md</w:t>
      </w:r>
      <w:r>
        <w:t xml:space="preserve"> </w:t>
      </w:r>
      <w:r>
        <w:t xml:space="preserve">for the</w:t>
      </w:r>
      <w:r>
        <w:t xml:space="preserve"> </w:t>
      </w:r>
      <w:r>
        <w:t xml:space="preserve">authoritative, fully-detailed version of this flow.</w:t>
      </w:r>
    </w:p>
    <w:bookmarkEnd w:id="33"/>
    <w:bookmarkStart w:id="34" w:name="component-design"/>
    <w:p>
      <w:pPr>
        <w:pStyle w:val="Heading4"/>
      </w:pPr>
      <w:r>
        <w:t xml:space="preserve">3.1.3 Component Design</w:t>
      </w:r>
    </w:p>
    <w:p>
      <w:pPr>
        <w:pStyle w:val="FirstParagraph"/>
      </w:pPr>
      <w:r>
        <w:t xml:space="preserve">Component boundaries follow the Django app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(App)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Key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Auth, ACL, audit, middleware, Impala connection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ImpalaConnectionManager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ACLService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AuditLogKuduRepository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Portfolio master data, Four-Eyes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PortfolioHiveRepository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Trade capture, AVP position engine, settlement, cash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TradeKuduRepository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PositionQueueService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CashFlowService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SecurityHiveRepository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reference_data</w:t>
            </w:r>
          </w:p>
        </w:tc>
        <w:tc>
          <w:tcPr/>
          <w:p>
            <w:pPr>
              <w:pStyle w:val="Compact"/>
            </w:pPr>
            <w:r>
              <w:t xml:space="preserve">Currencies, countries, counterparties, corporate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CorporateActionService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CACashFlowService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udf</w:t>
            </w:r>
          </w:p>
        </w:tc>
        <w:tc>
          <w:tcPr/>
          <w:p>
            <w:pPr>
              <w:pStyle w:val="Compact"/>
            </w:pPr>
            <w:r>
              <w:t xml:space="preserve">User-Defined Fields (generic entity extension)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UDFFieldService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UDFFieldRepository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market_data</w:t>
            </w:r>
          </w:p>
        </w:tc>
        <w:tc>
          <w:tcPr/>
          <w:p>
            <w:pPr>
              <w:pStyle w:val="Compact"/>
            </w:pPr>
            <w:r>
              <w:t xml:space="preserve">FX rates, market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MulticurrencyService</w:t>
            </w:r>
          </w:p>
        </w:tc>
      </w:tr>
    </w:tbl>
    <w:p>
      <w:pPr>
        <w:pStyle w:val="BodyText"/>
      </w:pPr>
      <w:r>
        <w:t xml:space="preserve">Full method-level detail is in</w:t>
      </w:r>
      <w:r>
        <w:t xml:space="preserve"> </w:t>
      </w:r>
      <w:r>
        <w:rPr>
          <w:rStyle w:val="VerbatimChar"/>
        </w:rPr>
        <w:t xml:space="preserve">SDM_Class_Diagram.md</w:t>
      </w:r>
      <w:r>
        <w:t xml:space="preserve">.</w:t>
      </w:r>
    </w:p>
    <w:bookmarkEnd w:id="34"/>
    <w:bookmarkEnd w:id="35"/>
    <w:bookmarkStart w:id="38" w:name="application-type-host-processing"/>
    <w:p>
      <w:pPr>
        <w:pStyle w:val="Heading3"/>
      </w:pPr>
      <w:r>
        <w:t xml:space="preserve">3.2 Application Type – Host Processing</w:t>
      </w:r>
    </w:p>
    <w:p>
      <w:pPr>
        <w:pStyle w:val="FirstParagraph"/>
      </w:pPr>
      <w:r>
        <w:t xml:space="preserve">The EOD/batch layer is implemented as Django</w:t>
      </w:r>
      <w:r>
        <w:t xml:space="preserve"> </w:t>
      </w:r>
      <w:r>
        <w:rPr>
          <w:b/>
          <w:bCs/>
        </w:rPr>
        <w:t xml:space="preserve">management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manage.py &lt;command&gt;</w:t>
      </w:r>
      <w:r>
        <w:t xml:space="preserve">), scheduled by Control-M rather than run</w:t>
      </w:r>
      <w:r>
        <w:t xml:space="preserve"> </w:t>
      </w:r>
      <w:r>
        <w:t xml:space="preserve">interactively — functionally equivalent to host/batch processing jobs,</w:t>
      </w:r>
      <w:r>
        <w:t xml:space="preserve"> </w:t>
      </w:r>
      <w:r>
        <w:t xml:space="preserve">though the runtime is Python/Django, not a mainframe.</w:t>
      </w:r>
    </w:p>
    <w:bookmarkStart w:id="36" w:name="data-flow"/>
    <w:p>
      <w:pPr>
        <w:pStyle w:val="Heading4"/>
      </w:pPr>
      <w:r>
        <w:t xml:space="preserve">3.2.1 Data Flow</w:t>
      </w:r>
    </w:p>
    <w:p>
      <w:pPr>
        <w:pStyle w:val="FirstParagraph"/>
      </w:pPr>
      <w:r>
        <w:t xml:space="preserve">There are no flat-file interfaces in the batch layer — all data flow is</w:t>
      </w:r>
      <w:r>
        <w:t xml:space="preserve"> </w:t>
      </w:r>
      <w:r>
        <w:rPr>
          <w:b/>
          <w:bCs/>
        </w:rPr>
        <w:t xml:space="preserve">Kudu table → Python business logic → Kudu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GMP source tables (gmp_cis_sta_dly_*)</w:t>
      </w:r>
      <w:r>
        <w:br/>
      </w:r>
      <w:r>
        <w:rPr>
          <w:rStyle w:val="VerbatimChar"/>
        </w:rPr>
        <w:t xml:space="preserve">        │  (scheduled sync)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cis_corporate_actions / cis_equity_price / gmp_cis_sta_dly_fx_rates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process_corporate_actions.py  ──► cis_ca_cash_flow_queue ──► cis_cash_flow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process_approved_cashflows.py ──► cis_position / cis_trade_position (AVP adjust)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refresh_positions.py (EOD reval) ──► cis_position (position_type=EOD)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create_sod_snapshot.py ──► cis_position (position_type=SOD, next cycle's opening balance)</w:t>
      </w:r>
    </w:p>
    <w:bookmarkEnd w:id="36"/>
    <w:bookmarkStart w:id="37" w:name="program-flow"/>
    <w:p>
      <w:pPr>
        <w:pStyle w:val="Heading4"/>
      </w:pPr>
      <w:r>
        <w:t xml:space="preserve">3.2.2 Program Flow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docs/CONTROL_M_EOD_JOBS.md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docs/EOD_PROCESSING_GUIDE.md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program flow, retry/failure handling per wave, and job dependency</w:t>
      </w:r>
      <w:r>
        <w:t xml:space="preserve"> </w:t>
      </w:r>
      <w:r>
        <w:t xml:space="preserve">chain. Each management command:</w:t>
      </w:r>
      <w:r>
        <w:t xml:space="preserve"> </w:t>
      </w:r>
      <w:r>
        <w:t xml:space="preserve">1. Validates pre-conditions (source data present for the processing date).</w:t>
      </w:r>
      <w:r>
        <w:t xml:space="preserve"> </w:t>
      </w:r>
      <w:r>
        <w:t xml:space="preserve">2. Executes idempotent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writes (safe to re-run a wave).</w:t>
      </w:r>
      <w:r>
        <w:t xml:space="preserve"> </w:t>
      </w:r>
      <w:r>
        <w:t xml:space="preserve">3. Logs progress and returns a non-zero exit code on failure, which halts</w:t>
      </w:r>
      <w:r>
        <w:t xml:space="preserve"> </w:t>
      </w:r>
      <w:r>
        <w:t xml:space="preserve">the Control-M chain for that day.</w:t>
      </w:r>
    </w:p>
    <w:bookmarkEnd w:id="37"/>
    <w:bookmarkEnd w:id="38"/>
    <w:bookmarkStart w:id="39" w:name="application-type-eai"/>
    <w:p>
      <w:pPr>
        <w:pStyle w:val="Heading3"/>
      </w:pPr>
      <w:r>
        <w:t xml:space="preserve">3.3 Application Type – EAI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There is no ESB, message broker (Kafka/RabbitMQ/MQ), or</w:t>
      </w:r>
      <w:r>
        <w:t xml:space="preserve"> </w:t>
      </w:r>
      <w:r>
        <w:t xml:space="preserve">integration-bus middleware in this codebase. Integration with upstream</w:t>
      </w:r>
      <w:r>
        <w:t xml:space="preserve"> </w:t>
      </w:r>
      <w:r>
        <w:t xml:space="preserve">GMP/AMS systems is</w:t>
      </w:r>
      <w:r>
        <w:t xml:space="preserve"> </w:t>
      </w:r>
      <w:r>
        <w:rPr>
          <w:b/>
          <w:bCs/>
        </w:rPr>
        <w:t xml:space="preserve">point-to-point batch data exchange</w:t>
      </w:r>
      <w:r>
        <w:t xml:space="preserve"> </w:t>
      </w:r>
      <w:r>
        <w:t xml:space="preserve">— GMP/AMS feed</w:t>
      </w:r>
      <w:r>
        <w:t xml:space="preserve"> </w:t>
      </w:r>
      <w:r>
        <w:t xml:space="preserve">land directly into shared Kudu/Hive tables (</w:t>
      </w:r>
      <w:r>
        <w:rPr>
          <w:rStyle w:val="VerbatimChar"/>
        </w:rPr>
        <w:t xml:space="preserve">gmp_cis_sta_dly_*</w:t>
      </w:r>
      <w:r>
        <w:t xml:space="preserve">), which the</w:t>
      </w:r>
      <w:r>
        <w:t xml:space="preserve"> </w:t>
      </w:r>
      <w:r>
        <w:t xml:space="preserve">Django app’s scheduled jobs read on a fixed cadence. No further EAI</w:t>
      </w:r>
      <w:r>
        <w:t xml:space="preserve"> </w:t>
      </w:r>
      <w:r>
        <w:t xml:space="preserve">architecture/flow diagrams apply.</w:t>
      </w:r>
    </w:p>
    <w:bookmarkEnd w:id="39"/>
    <w:bookmarkStart w:id="40" w:name="application-type-model-driven"/>
    <w:p>
      <w:pPr>
        <w:pStyle w:val="Heading3"/>
      </w:pPr>
      <w:r>
        <w:t xml:space="preserve">3.4 Application Type – Model Driven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Business logic is hand-written Python executing raw</w:t>
      </w:r>
      <w:r>
        <w:t xml:space="preserve"> </w:t>
      </w:r>
      <w:r>
        <w:t xml:space="preserve">Impala SQL against Kudu tables (see repository layer, Section 3.1). Django’s</w:t>
      </w:r>
      <w:r>
        <w:t xml:space="preserve"> </w:t>
      </w:r>
      <w:r>
        <w:t xml:space="preserve">ORM is used only for framework concerns (</w:t>
      </w:r>
      <w:r>
        <w:rPr>
          <w:rStyle w:val="VerbatimChar"/>
        </w:rPr>
        <w:t xml:space="preserve">django.contrib.auth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back any domain model, so there</w:t>
      </w:r>
      <w:r>
        <w:t xml:space="preserve"> </w:t>
      </w:r>
      <w:r>
        <w:t xml:space="preserve">is no model-driven code-generation framework or application/grouping model</w:t>
      </w:r>
      <w:r>
        <w:t xml:space="preserve"> </w:t>
      </w:r>
      <w:r>
        <w:t xml:space="preserve">definition to document here.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data-design"/>
    <w:p>
      <w:pPr>
        <w:pStyle w:val="Heading2"/>
      </w:pPr>
      <w:r>
        <w:t xml:space="preserve">4 Data Design</w:t>
      </w:r>
    </w:p>
    <w:bookmarkStart w:id="44" w:name="overview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All business data (trade, portfolio, position, security, cash flow,</w:t>
      </w:r>
      <w:r>
        <w:t xml:space="preserve"> </w:t>
      </w:r>
      <w:r>
        <w:t xml:space="preserve">corporate action, reference data) is stored in</w:t>
      </w:r>
      <w:r>
        <w:t xml:space="preserve"> </w:t>
      </w:r>
      <w:r>
        <w:rPr>
          <w:b/>
          <w:bCs/>
        </w:rPr>
        <w:t xml:space="preserve">Apache Kudu</w:t>
      </w:r>
      <w:r>
        <w:t xml:space="preserve">, accessed via</w:t>
      </w:r>
      <w:r>
        <w:t xml:space="preserve"> </w:t>
      </w:r>
      <w:r>
        <w:rPr>
          <w:b/>
          <w:bCs/>
        </w:rPr>
        <w:t xml:space="preserve">Impala</w:t>
      </w:r>
      <w:r>
        <w:t xml:space="preserve"> </w:t>
      </w:r>
      <w:r>
        <w:t xml:space="preserve">(PyHive 0.7.0 client). Django’s own database (used only for</w:t>
      </w:r>
      <w:r>
        <w:t xml:space="preserve"> </w:t>
      </w:r>
      <w:r>
        <w:rPr>
          <w:rStyle w:val="VerbatimChar"/>
        </w:rPr>
        <w:t xml:space="preserve">auth</w:t>
      </w:r>
      <w:r>
        <w:t xml:space="preserve">/</w:t>
      </w:r>
      <w:r>
        <w:rPr>
          <w:rStyle w:val="VerbatimChar"/>
        </w:rPr>
        <w:t xml:space="preserve">sessions</w:t>
      </w:r>
      <w:r>
        <w:t xml:space="preserve">/</w:t>
      </w:r>
      <w:r>
        <w:rPr>
          <w:rStyle w:val="VerbatimChar"/>
        </w:rPr>
        <w:t xml:space="preserve">contenttypes</w:t>
      </w:r>
      <w:r>
        <w:t xml:space="preserve">) is a separate, conventional RDBMS</w:t>
      </w:r>
      <w:r>
        <w:t xml:space="preserve"> </w:t>
      </w:r>
      <w:r>
        <w:t xml:space="preserve">connection and out of scope for the business data model below.</w:t>
      </w:r>
    </w:p>
    <w:bookmarkStart w:id="42" w:name="impact-assessment-considerations"/>
    <w:p>
      <w:pPr>
        <w:pStyle w:val="Heading4"/>
      </w:pPr>
      <w:r>
        <w:t xml:space="preserve">4.1.1 Impact Assessment Considerations</w:t>
      </w:r>
    </w:p>
    <w:p>
      <w:pPr>
        <w:pStyle w:val="Compact"/>
        <w:numPr>
          <w:ilvl w:val="0"/>
          <w:numId w:val="1001"/>
        </w:numPr>
      </w:pPr>
      <w:r>
        <w:t xml:space="preserve">Kudu tables are</w:t>
      </w:r>
      <w:r>
        <w:t xml:space="preserve"> </w:t>
      </w:r>
      <w:r>
        <w:rPr>
          <w:b/>
          <w:bCs/>
        </w:rPr>
        <w:t xml:space="preserve">append/UPSERT-only</w:t>
      </w:r>
      <w:r>
        <w:t xml:space="preserve"> </w:t>
      </w:r>
      <w:r>
        <w:t xml:space="preserve">— there is no in-place row</w:t>
      </w:r>
      <w:r>
        <w:t xml:space="preserve"> </w:t>
      </w:r>
      <w:r>
        <w:t xml:space="preserve">mutation for versioned entities; changes are modelled as new rows with a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/</w:t>
      </w:r>
      <w:r>
        <w:rPr>
          <w:rStyle w:val="VerbatimChar"/>
        </w:rPr>
        <w:t xml:space="preserve">is_latest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cis_trade_position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cis_trade_history</w:t>
      </w:r>
      <w:r>
        <w:t xml:space="preserve">).</w:t>
      </w:r>
      <w:r>
        <w:t xml:space="preserve"> </w:t>
      </w:r>
      <w:r>
        <w:t xml:space="preserve">Any schema change to these tables must account for existing historical</w:t>
      </w:r>
      <w:r>
        <w:t xml:space="preserve"> </w:t>
      </w:r>
      <w:r>
        <w:t xml:space="preserve">versions.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Dual-write pattern</w:t>
      </w:r>
      <w:r>
        <w:t xml:space="preserve">: every CIS-originated position change writes to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cis_trade_position</w:t>
      </w:r>
      <w:r>
        <w:t xml:space="preserve"> </w:t>
      </w:r>
      <w:r>
        <w:t xml:space="preserve">(CIS-only working ledger) and</w:t>
      </w:r>
      <w:r>
        <w:t xml:space="preserve"> </w:t>
      </w:r>
      <w:r>
        <w:rPr>
          <w:rStyle w:val="VerbatimChar"/>
        </w:rPr>
        <w:t xml:space="preserve">cis_position</w:t>
      </w:r>
      <w:r>
        <w:t xml:space="preserve"> </w:t>
      </w:r>
      <w:r>
        <w:t xml:space="preserve">(golden copy merging CIS/GMP/AMS_STREET/USER_UPLOAD). A schema or logic</w:t>
      </w:r>
      <w:r>
        <w:t xml:space="preserve"> </w:t>
      </w:r>
      <w:r>
        <w:t xml:space="preserve">change to one side must be mirrored to the other, or the two will drift.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edge_jobs_py36/</w:t>
      </w:r>
      <w:r>
        <w:rPr>
          <w:b/>
          <w:bCs/>
        </w:rP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duplicates several repository/service</w:t>
      </w:r>
      <w:r>
        <w:t xml:space="preserve"> </w:t>
      </w:r>
      <w:r>
        <w:t xml:space="preserve">classes for the Python 3.6 cluster runtime — any DDL or business-logic</w:t>
      </w:r>
      <w:r>
        <w:t xml:space="preserve"> </w:t>
      </w:r>
      <w:r>
        <w:t xml:space="preserve">change to a table touched by both the main app and a fork counterpart</w:t>
      </w:r>
      <w:r>
        <w:t xml:space="preserve"> </w:t>
      </w:r>
      <w:r>
        <w:t xml:space="preserve">must be applied to both (see</w:t>
      </w:r>
      <w:r>
        <w:t xml:space="preserve"> </w:t>
      </w:r>
      <w:r>
        <w:rPr>
          <w:rStyle w:val="VerbatimChar"/>
        </w:rPr>
        <w:t xml:space="preserve">cis_trade_hive/CLAUDE.md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 data-integrity 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position_id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cis_position</w:t>
      </w:r>
      <w:r>
        <w:t xml:space="preserve"> </w:t>
      </w:r>
      <w:r>
        <w:t xml:space="preserve">(PK =</w:t>
      </w:r>
      <w:r>
        <w:t xml:space="preserve"> </w:t>
      </w:r>
      <w:r>
        <w:rPr>
          <w:rStyle w:val="VerbatimChar"/>
        </w:rPr>
        <w:t xml:space="preserve">position_id</w:t>
      </w:r>
      <w:r>
        <w:t xml:space="preserve"> </w:t>
      </w:r>
      <w:r>
        <w:t xml:space="preserve">alone) is generated two different ways in the codebase.</w:t>
      </w:r>
      <w:r>
        <w:t xml:space="preserve"> </w:t>
      </w:r>
      <w:r>
        <w:t xml:space="preserve">Most paths compute it deterministically (MD5/</w:t>
      </w:r>
      <w:r>
        <w:rPr>
          <w:rStyle w:val="VerbatimChar"/>
        </w:rPr>
        <w:t xml:space="preserve">fnv_hash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portfolio|security|basis|date|src_system</w:t>
      </w:r>
      <w:r>
        <w:t xml:space="preserve">), so a repeated write</w:t>
      </w:r>
      <w:r>
        <w:t xml:space="preserve"> </w:t>
      </w:r>
      <w:r>
        <w:t xml:space="preserve">correctly UPDATEs the same row. Two code paths instead generate a fresh</w:t>
      </w:r>
      <w:r>
        <w:t xml:space="preserve"> </w:t>
      </w:r>
      <w:r>
        <w:t xml:space="preserve">timestamp+UUID id with no natural-key lookup, producing a</w:t>
      </w:r>
      <w:r>
        <w:t xml:space="preserve"> </w:t>
      </w:r>
      <w:r>
        <w:rPr>
          <w:b/>
          <w:bCs/>
        </w:rPr>
        <w:t xml:space="preserve">duplicate</w:t>
      </w:r>
      <w:r>
        <w:rPr>
          <w:b/>
          <w:bCs/>
        </w:rPr>
        <w:t xml:space="preserve"> </w:t>
      </w:r>
      <w:r>
        <w:rPr>
          <w:b/>
          <w:bCs/>
        </w:rPr>
        <w:t xml:space="preserve">row instead of an update</w:t>
      </w:r>
      <w:r>
        <w:t xml:space="preserve"> </w:t>
      </w:r>
      <w:r>
        <w:t xml:space="preserve">if re-run for the same position:</w:t>
      </w:r>
      <w:r>
        <w:t xml:space="preserve"> </w:t>
      </w:r>
      <w:r>
        <w:rPr>
          <w:rStyle w:val="VerbatimChar"/>
        </w:rPr>
        <w:t xml:space="preserve">upload_amsiceq_positions.py</w:t>
      </w:r>
      <w:r>
        <w:t xml:space="preserve"> </w:t>
      </w:r>
      <w:r>
        <w:t xml:space="preserve">(Excel upload utility — live risk if</w:t>
      </w:r>
      <w:r>
        <w:t xml:space="preserve"> </w:t>
      </w:r>
      <w:r>
        <w:t xml:space="preserve">re-run) and</w:t>
      </w:r>
      <w:r>
        <w:t xml:space="preserve"> </w:t>
      </w:r>
      <w:r>
        <w:rPr>
          <w:rStyle w:val="VerbatimChar"/>
        </w:rPr>
        <w:t xml:space="preserve">refresh_positions.py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_insert_eod_position()</w:t>
      </w:r>
      <w:r>
        <w:t xml:space="preserve"> </w:t>
      </w:r>
      <w:r>
        <w:t xml:space="preserve">(marked</w:t>
      </w:r>
      <w:r>
        <w:t xml:space="preserve"> </w:t>
      </w:r>
      <w:r>
        <w:t xml:space="preserve">legacy/unused but not yet confirmed dead). A live duplicate was</w:t>
      </w:r>
      <w:r>
        <w:t xml:space="preserve"> </w:t>
      </w:r>
      <w:r>
        <w:t xml:space="preserve">confirmed in</w:t>
      </w:r>
      <w:r>
        <w:t xml:space="preserve"> </w:t>
      </w:r>
      <w:r>
        <w:rPr>
          <w:rStyle w:val="VerbatimChar"/>
        </w:rPr>
        <w:t xml:space="preserve">cis_position</w:t>
      </w:r>
      <w:r>
        <w:t xml:space="preserve"> </w:t>
      </w:r>
      <w:r>
        <w:t xml:space="preserve">for one portfolio/security/basis combination</w:t>
      </w:r>
      <w:r>
        <w:t xml:space="preserve"> </w:t>
      </w:r>
      <w:r>
        <w:t xml:space="preserve">as of 2026-09-17; manual data cleanup was still outstanding at that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§6).</w:t>
      </w:r>
    </w:p>
    <w:bookmarkEnd w:id="42"/>
    <w:bookmarkStart w:id="43" w:name="inventory-of-physicallogical-files"/>
    <w:p>
      <w:pPr>
        <w:pStyle w:val="Heading4"/>
      </w:pPr>
      <w:r>
        <w:t xml:space="preserve">4.1.2 Inventory of Physical/Logical Files</w:t>
      </w:r>
    </w:p>
    <w:p>
      <w:pPr>
        <w:pStyle w:val="FirstParagraph"/>
      </w:pPr>
      <w:r>
        <w:t xml:space="preserve">No flat-file interfaces exist in the current design (see 3.2.1) — all</w:t>
      </w:r>
      <w:r>
        <w:t xml:space="preserve"> </w:t>
      </w:r>
      <w:r>
        <w:t xml:space="preserve">persistence is via Kudu tables, enumerated in Section 4.2.</w:t>
      </w:r>
    </w:p>
    <w:bookmarkEnd w:id="43"/>
    <w:bookmarkEnd w:id="44"/>
    <w:bookmarkStart w:id="49" w:name="inventory-of-tablesviews"/>
    <w:p>
      <w:pPr>
        <w:pStyle w:val="Heading3"/>
      </w:pPr>
      <w:r>
        <w:t xml:space="preserve">4.2 Inventory of Tables/Views</w:t>
      </w:r>
    </w:p>
    <w:p>
      <w:pPr>
        <w:pStyle w:val="FirstParagraph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cis_trade_hive/sql/ddl/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108 files</w:t>
      </w:r>
      <w:r>
        <w:t xml:space="preserve">, one</w:t>
      </w:r>
      <w:r>
        <w:t xml:space="preserve"> </w:t>
      </w:r>
      <w:r>
        <w:t xml:space="preserve">numbered file per logical table group (</w:t>
      </w:r>
      <w:r>
        <w:rPr>
          <w:rStyle w:val="VerbatimChar"/>
        </w:rPr>
        <w:t xml:space="preserve">NN_description.sql</w:t>
      </w:r>
      <w:r>
        <w:t xml:space="preserve">), e.g.</w:t>
      </w:r>
      <w:r>
        <w:t xml:space="preserve"> </w:t>
      </w:r>
      <w:r>
        <w:rPr>
          <w:rStyle w:val="VerbatimChar"/>
        </w:rPr>
        <w:t xml:space="preserve">00_all_kudu_tables_docker.sql</w:t>
      </w:r>
      <w:r>
        <w:t xml:space="preserve"> </w:t>
      </w:r>
      <w:r>
        <w:t xml:space="preserve">(full local-dev schema, all tables),</w:t>
      </w:r>
      <w:r>
        <w:t xml:space="preserve"> </w:t>
      </w:r>
      <w:r>
        <w:rPr>
          <w:rStyle w:val="VerbatimChar"/>
        </w:rPr>
        <w:t xml:space="preserve">01_core_tables.sql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02_portfolio_tables.sql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05_acl_tables_kudu.sql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06_trade_tables_kudu.sql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13_avp_tables_kudu.sql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14_corporate_actions_kudu.sql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15_cash_flow_kudu.sql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16_ca_cash_flow_queue.sql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17_trade_event_queue_kudu.sql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50_rbac_tables_kudu.sql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51_security_udf_fields.sql</w:t>
      </w:r>
      <w:r>
        <w:t xml:space="preserve">, etc.</w:t>
      </w:r>
    </w:p>
    <w:bookmarkStart w:id="45" w:name="key-tables"/>
    <w:p>
      <w:pPr>
        <w:pStyle w:val="Heading4"/>
      </w:pPr>
      <w:r>
        <w:t xml:space="preserve">4.2.1 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cis_portfolio</w:t>
            </w:r>
          </w:p>
        </w:tc>
        <w:tc>
          <w:tcPr/>
          <w:p>
            <w:pPr>
              <w:pStyle w:val="Compact"/>
            </w:pPr>
            <w:r>
              <w:t xml:space="preserve">Portfolio master, Four-Eyes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cis_security</w:t>
            </w:r>
          </w:p>
        </w:tc>
        <w:tc>
          <w:tcPr/>
          <w:p>
            <w:pPr>
              <w:pStyle w:val="Compact"/>
            </w:pPr>
            <w:r>
              <w:t xml:space="preserve">Security master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cis_party</w:t>
            </w:r>
          </w:p>
        </w:tc>
        <w:tc>
          <w:tcPr/>
          <w:p>
            <w:pPr>
              <w:pStyle w:val="Compact"/>
            </w:pPr>
            <w:r>
              <w:t xml:space="preserve">Counterparty / broker / custodian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cis_trade</w:t>
            </w:r>
          </w:p>
        </w:tc>
        <w:tc>
          <w:tcPr/>
          <w:p>
            <w:pPr>
              <w:pStyle w:val="Compact"/>
            </w:pPr>
            <w:r>
              <w:t xml:space="preserve">Trade capture, Four-Eyes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cis_trade_history</w:t>
            </w:r>
          </w:p>
        </w:tc>
        <w:tc>
          <w:tcPr/>
          <w:p>
            <w:pPr>
              <w:pStyle w:val="Compact"/>
            </w:pPr>
            <w:r>
              <w:t xml:space="preserve">Trade audit trail (versioned)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cis_trade_position</w:t>
            </w:r>
          </w:p>
        </w:tc>
        <w:tc>
          <w:tcPr/>
          <w:p>
            <w:pPr>
              <w:pStyle w:val="Compact"/>
            </w:pPr>
            <w:r>
              <w:t xml:space="preserve">Versioned AVP working ledger (CIS-only)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cis_position</w:t>
            </w:r>
          </w:p>
        </w:tc>
        <w:tc>
          <w:tcPr/>
          <w:p>
            <w:pPr>
              <w:pStyle w:val="Compact"/>
            </w:pPr>
            <w:r>
              <w:t xml:space="preserve">Golden/consolidated position copy (all sources)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cis_position_queue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cis_settlement_queue</w:t>
            </w:r>
          </w:p>
        </w:tc>
        <w:tc>
          <w:tcPr/>
          <w:p>
            <w:pPr>
              <w:pStyle w:val="Compact"/>
            </w:pPr>
            <w:r>
              <w:t xml:space="preserve">Async AVP calculation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cis_cash_flow</w:t>
            </w:r>
          </w:p>
        </w:tc>
        <w:tc>
          <w:tcPr/>
          <w:p>
            <w:pPr>
              <w:pStyle w:val="Compact"/>
            </w:pPr>
            <w:r>
              <w:t xml:space="preserve">Dividend/interest/ROC/capital-distribution cash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cis_corporate_actions</w:t>
            </w:r>
          </w:p>
        </w:tc>
        <w:tc>
          <w:tcPr/>
          <w:p>
            <w:pPr>
              <w:pStyle w:val="Compact"/>
            </w:pPr>
            <w:r>
              <w:t xml:space="preserve">CA master (dividends, splits, bonus, rights)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cis_ca_cash_flow_queue</w:t>
            </w:r>
          </w:p>
        </w:tc>
        <w:tc>
          <w:tcPr/>
          <w:p>
            <w:pPr>
              <w:pStyle w:val="Compact"/>
            </w:pPr>
            <w:r>
              <w:t xml:space="preserve">Per-holding fan-out queue for CA→cash-flow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cis_udf_field</w:t>
            </w:r>
          </w:p>
        </w:tc>
        <w:tc>
          <w:tcPr/>
          <w:p>
            <w:pPr>
              <w:pStyle w:val="Compact"/>
            </w:pPr>
            <w:r>
              <w:t xml:space="preserve">Generic key/value entity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cis_user_group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cis_group_permissions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cis_audit_log</w:t>
            </w:r>
          </w:p>
        </w:tc>
        <w:tc>
          <w:tcPr/>
          <w:p>
            <w:pPr>
              <w:pStyle w:val="Compact"/>
            </w:pPr>
            <w:r>
              <w:t xml:space="preserve">Full audit trail (see Section 6.1)</w:t>
            </w:r>
          </w:p>
        </w:tc>
      </w:tr>
    </w:tbl>
    <w:p>
      <w:pPr>
        <w:pStyle w:val="BodyText"/>
      </w:pPr>
      <w:r>
        <w:t xml:space="preserve">Full column-level detail for each table:</w:t>
      </w:r>
      <w:r>
        <w:t xml:space="preserve"> </w:t>
      </w:r>
      <w:r>
        <w:rPr>
          <w:rStyle w:val="VerbatimChar"/>
        </w:rPr>
        <w:t xml:space="preserve">sql/ddl/&lt;NN_*.sql&gt;</w:t>
      </w:r>
      <w:r>
        <w:t xml:space="preserve">.</w:t>
      </w:r>
    </w:p>
    <w:bookmarkEnd w:id="45"/>
    <w:bookmarkStart w:id="46" w:name="physical-data-model"/>
    <w:p>
      <w:pPr>
        <w:pStyle w:val="Heading4"/>
      </w:pPr>
      <w:r>
        <w:t xml:space="preserve">4.2.2 Physical Data Model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  <w:b/>
          <w:bCs/>
        </w:rPr>
        <w:t xml:space="preserve">SDM_ER_Diagram.md</w:t>
      </w:r>
      <w:r>
        <w:t xml:space="preserve"> </w:t>
      </w:r>
      <w:r>
        <w:t xml:space="preserve">(companion file) for the full Mermaid ER</w:t>
      </w:r>
      <w:r>
        <w:t xml:space="preserve"> </w:t>
      </w:r>
      <w:r>
        <w:t xml:space="preserve">diagram, including per-table column lists and cross-table relationships</w:t>
      </w:r>
      <w:r>
        <w:t xml:space="preserve"> </w:t>
      </w:r>
      <w:r>
        <w:t xml:space="preserve">(logical only — Kudu does not enforce foreign keys).</w:t>
      </w:r>
    </w:p>
    <w:bookmarkEnd w:id="46"/>
    <w:bookmarkStart w:id="47" w:name="tablefilerecord-definition"/>
    <w:p>
      <w:pPr>
        <w:pStyle w:val="Heading4"/>
      </w:pPr>
      <w:r>
        <w:t xml:space="preserve">4.2.3 Table/File/Record Definition</w:t>
      </w:r>
    </w:p>
    <w:p>
      <w:pPr>
        <w:pStyle w:val="FirstParagraph"/>
      </w:pPr>
      <w:r>
        <w:t xml:space="preserve">Representative record layout —</w:t>
      </w:r>
      <w:r>
        <w:t xml:space="preserve"> </w:t>
      </w:r>
      <w:r>
        <w:rPr>
          <w:rStyle w:val="VerbatimChar"/>
          <w:b/>
          <w:bCs/>
        </w:rPr>
        <w:t xml:space="preserve">cis_audit_log</w:t>
      </w:r>
      <w:r>
        <w:t xml:space="preserve"> </w:t>
      </w:r>
      <w:r>
        <w:t xml:space="preserve">(full audit trail, see</w:t>
      </w:r>
      <w:r>
        <w:t xml:space="preserve"> </w:t>
      </w:r>
      <w:r>
        <w:t xml:space="preserve">Section 6.1 for design rationale):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error_traceback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 </w:t>
      </w:r>
      <w:r>
        <w:t xml:space="preserve">(plus further columns —</w:t>
      </w:r>
      <w:r>
        <w:t xml:space="preserve"> </w:t>
      </w:r>
      <w:r>
        <w:t xml:space="preserve">confirm exact full list against</w:t>
      </w:r>
      <w:r>
        <w:t xml:space="preserve"> </w:t>
      </w:r>
      <w:r>
        <w:rPr>
          <w:rStyle w:val="VerbatimChar"/>
        </w:rPr>
        <w:t xml:space="preserve">sql/ddl/</w:t>
      </w:r>
      <w:r>
        <w:t xml:space="preserve"> </w:t>
      </w:r>
      <w:r>
        <w:t xml:space="preserve">before sign-off).</w:t>
      </w:r>
    </w:p>
    <w:p>
      <w:pPr>
        <w:pStyle w:val="BodyText"/>
      </w:pPr>
      <w:r>
        <w:t xml:space="preserve">Every other table’s definitive record layout is its DDL file under</w:t>
      </w:r>
      <w:r>
        <w:t xml:space="preserve"> </w:t>
      </w:r>
      <w:r>
        <w:rPr>
          <w:rStyle w:val="VerbatimChar"/>
        </w:rPr>
        <w:t xml:space="preserve">sql/ddl/</w:t>
      </w:r>
      <w:r>
        <w:t xml:space="preserve">; this document does not duplicate all 108 definitions inline.</w:t>
      </w:r>
    </w:p>
    <w:bookmarkEnd w:id="47"/>
    <w:bookmarkStart w:id="48" w:name="join-condition"/>
    <w:p>
      <w:pPr>
        <w:pStyle w:val="Heading4"/>
      </w:pPr>
      <w:r>
        <w:t xml:space="preserve">4.2.4 Join Condition</w:t>
      </w:r>
    </w:p>
    <w:p>
      <w:pPr>
        <w:pStyle w:val="FirstParagraph"/>
      </w:pPr>
      <w:r>
        <w:t xml:space="preserve">Principal join keys (all logical, not FK-enforced by Kudu):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cis_trade.portfolio_short_name = cis_portfolio.name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cis_trade.security_label = cis_security.security_name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cis_trade.counterparty = cis_party.party_short_name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cis_trade_position.trade_id = cis_trade.trade_id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cis_position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cis_trade_position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(portfolio, security_label, position_basis, position_date)</w:t>
      </w:r>
      <w:r>
        <w:t xml:space="preserve"> </w:t>
      </w:r>
      <w:r>
        <w:t xml:space="preserve">— the</w:t>
      </w:r>
      <w:r>
        <w:t xml:space="preserve"> </w:t>
      </w:r>
      <w:r>
        <w:t xml:space="preserve">natural key hashed into a deterministic</w:t>
      </w:r>
      <w:r>
        <w:t xml:space="preserve"> </w:t>
      </w:r>
      <w:r>
        <w:rPr>
          <w:rStyle w:val="VerbatimChar"/>
        </w:rPr>
        <w:t xml:space="preserve">position_id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position_id_service.position_id()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cis_cash_flow.ca_id = cis_corporate_actions.ca_id</w:t>
      </w:r>
      <w:r>
        <w:t xml:space="preserve"> </w:t>
      </w:r>
      <w:r>
        <w:t xml:space="preserve">(nullable — only set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src_system = 'CA'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cis_group_permissions.group_id = cis_group.group_id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cis_user_group.user_id = cis_user.user_id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2" w:name="application-security-requirements"/>
    <w:p>
      <w:pPr>
        <w:pStyle w:val="Heading2"/>
      </w:pPr>
      <w:r>
        <w:t xml:space="preserve">5 Application Security Requirements</w:t>
      </w:r>
    </w:p>
    <w:bookmarkStart w:id="51" w:name="user-administration"/>
    <w:p>
      <w:pPr>
        <w:pStyle w:val="Heading3"/>
      </w:pPr>
      <w:r>
        <w:t xml:space="preserve">5.1 User Administration</w:t>
      </w:r>
    </w:p>
    <w:p>
      <w:pPr>
        <w:pStyle w:val="FirstParagraph"/>
      </w:pPr>
      <w:r>
        <w:t xml:space="preserve">RBAC model:</w:t>
      </w:r>
      <w:r>
        <w:t xml:space="preserve"> </w:t>
      </w:r>
      <w:r>
        <w:rPr>
          <w:rStyle w:val="VerbatimChar"/>
        </w:rPr>
        <w:t xml:space="preserve">cis_user → cis_user_group → cis_group → cis_group_permissions</w:t>
      </w:r>
      <w:r>
        <w:t xml:space="preserve"> </w:t>
      </w:r>
      <w:r>
        <w:t xml:space="preserve">(Kudu tables,</w:t>
      </w:r>
      <w:r>
        <w:t xml:space="preserve"> </w:t>
      </w:r>
      <w:r>
        <w:rPr>
          <w:rStyle w:val="VerbatimChar"/>
        </w:rPr>
        <w:t xml:space="preserve">sql/ddl/50_rbac_tables_kudu.sql</w:t>
      </w:r>
      <w:r>
        <w:t xml:space="preserve">). Permission grants carry</w:t>
      </w:r>
      <w:r>
        <w:t xml:space="preserve"> </w:t>
      </w:r>
      <w:r>
        <w:t xml:space="preserve">per-module</w:t>
      </w:r>
      <w:r>
        <w:t xml:space="preserve"> </w:t>
      </w:r>
      <w:r>
        <w:rPr>
          <w:rStyle w:val="VerbatimChar"/>
        </w:rPr>
        <w:t xml:space="preserve">can_view</w:t>
      </w:r>
      <w:r>
        <w:t xml:space="preserve">/</w:t>
      </w:r>
      <w:r>
        <w:rPr>
          <w:rStyle w:val="VerbatimChar"/>
        </w:rPr>
        <w:t xml:space="preserve">can_create</w:t>
      </w:r>
      <w:r>
        <w:t xml:space="preserve">/</w:t>
      </w:r>
      <w:r>
        <w:rPr>
          <w:rStyle w:val="VerbatimChar"/>
        </w:rPr>
        <w:t xml:space="preserve">can_edit</w:t>
      </w:r>
      <w:r>
        <w:t xml:space="preserve">/</w:t>
      </w:r>
      <w:r>
        <w:rPr>
          <w:rStyle w:val="VerbatimChar"/>
        </w:rPr>
        <w:t xml:space="preserve">can_delete</w:t>
      </w:r>
      <w:r>
        <w:t xml:space="preserve">/</w:t>
      </w:r>
      <w:r>
        <w:rPr>
          <w:rStyle w:val="VerbatimChar"/>
        </w:rPr>
        <w:t xml:space="preserve">can_approve</w:t>
      </w:r>
      <w:r>
        <w:t xml:space="preserve"> </w:t>
      </w:r>
      <w:r>
        <w:t xml:space="preserve">flags, enforced by</w:t>
      </w:r>
      <w:r>
        <w:t xml:space="preserve"> </w:t>
      </w:r>
      <w:r>
        <w:rPr>
          <w:rStyle w:val="VerbatimChar"/>
        </w:rPr>
        <w:t xml:space="preserve">ACLService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core/services/acl_service.py</w:t>
      </w:r>
      <w:r>
        <w:t xml:space="preserve">,</w:t>
      </w:r>
      <w:r>
        <w:t xml:space="preserve"> </w:t>
      </w:r>
      <w:r>
        <w:t xml:space="preserve">300s per-user cache — see</w:t>
      </w:r>
      <w:r>
        <w:t xml:space="preserve"> </w:t>
      </w:r>
      <w:r>
        <w:rPr>
          <w:rStyle w:val="VerbatimChar"/>
        </w:rPr>
        <w:t xml:space="preserve">cis_trade_hive/CLAUDE.md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docs/RBAC_MIGRATION_PLAN.md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docs/GRANULAR_PERMISSION_PLAN.md</w:t>
      </w:r>
      <w:r>
        <w:t xml:space="preserve"> </w:t>
      </w:r>
      <w:r>
        <w:t xml:space="preserve">for</w:t>
      </w:r>
      <w:r>
        <w:t xml:space="preserve"> </w:t>
      </w:r>
      <w:r>
        <w:t xml:space="preserve">migration history and the granular-permission design.</w:t>
      </w:r>
    </w:p>
    <w:bookmarkEnd w:id="51"/>
    <w:bookmarkStart w:id="52" w:name="authentication"/>
    <w:p>
      <w:pPr>
        <w:pStyle w:val="Heading3"/>
      </w:pPr>
      <w:r>
        <w:t xml:space="preserve">5.2 Authentication</w:t>
      </w:r>
    </w:p>
    <w:p>
      <w:pPr>
        <w:pStyle w:val="FirstParagraph"/>
      </w:pPr>
      <w:r>
        <w:t xml:space="preserve">Two independent authentication layers: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login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django.contrib.auth</w:t>
      </w:r>
      <w:r>
        <w:t xml:space="preserve">, backed by Django’s own</w:t>
      </w:r>
      <w:r>
        <w:t xml:space="preserve"> </w:t>
      </w:r>
      <w:r>
        <w:t xml:space="preserve">user store (separate from the Kudu-backed</w:t>
      </w:r>
      <w:r>
        <w:t xml:space="preserve"> </w:t>
      </w:r>
      <w:r>
        <w:rPr>
          <w:rStyle w:val="VerbatimChar"/>
        </w:rPr>
        <w:t xml:space="preserve">cis_user</w:t>
      </w:r>
      <w:r>
        <w:t xml:space="preserve"> </w:t>
      </w:r>
      <w:r>
        <w:t xml:space="preserve">RBAC 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Data-layer authentication (Impala/Kudu)</w:t>
      </w:r>
      <w:r>
        <w:t xml:space="preserve"> </w:t>
      </w:r>
      <w:r>
        <w:t xml:space="preserve">— environment-driven, set in</w:t>
      </w:r>
      <w:r>
        <w:t xml:space="preserve"> </w:t>
      </w:r>
      <w:r>
        <w:rPr>
          <w:rStyle w:val="VerbatimChar"/>
        </w:rPr>
        <w:t xml:space="preserve">config/environments.py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NOSASL</w:t>
      </w:r>
      <w:r>
        <w:t xml:space="preserve"> </w:t>
      </w:r>
      <w:r>
        <w:t xml:space="preserve">(no auth — Docker dev only)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</w:t>
      </w:r>
      <w:r>
        <w:t xml:space="preserve">:</w:t>
      </w:r>
      <w:r>
        <w:t xml:space="preserve"> </w:t>
      </w:r>
      <w:r>
        <w:rPr>
          <w:rStyle w:val="VerbatimChar"/>
        </w:rPr>
        <w:t xml:space="preserve">GSSAPI</w:t>
      </w:r>
      <w:r>
        <w:t xml:space="preserve"> </w:t>
      </w:r>
      <w:r>
        <w:t xml:space="preserve">(Kerberos) against the Cloudera</w:t>
      </w:r>
      <w:r>
        <w:t xml:space="preserve"> </w:t>
      </w:r>
      <w:r>
        <w:t xml:space="preserve">CML cluster, with SSL enabled.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Open item to flag for security sign-off</w:t>
      </w:r>
      <w:r>
        <w:t xml:space="preserve"> </w:t>
      </w:r>
      <w:r>
        <w:t xml:space="preserve">(documented internally</w:t>
      </w:r>
      <w:r>
        <w:t xml:space="preserve"> </w:t>
      </w:r>
      <w:r>
        <w:t xml:space="preserve">as a critical known issue,</w:t>
      </w:r>
      <w:r>
        <w:t xml:space="preserve"> 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§6):</w:t>
      </w:r>
      <w:r>
        <w:t xml:space="preserve"> </w:t>
      </w:r>
      <w:r>
        <w:rPr>
          <w:rStyle w:val="VerbatimChar"/>
        </w:rPr>
        <w:t xml:space="preserve">LoginView.post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core/views/auth_views.py</w:t>
      </w:r>
      <w:r>
        <w:t xml:space="preserve">) currently checks</w:t>
      </w:r>
      <w:r>
        <w:t xml:space="preserve"> </w:t>
      </w:r>
      <w:r>
        <w:t xml:space="preserve">only whether the submitted LANID exists/is enabled — it does not</w:t>
      </w:r>
      <w:r>
        <w:t xml:space="preserve"> </w:t>
      </w:r>
      <w:r>
        <w:t xml:space="preserve">verify a password. Because the app is a CML Application with users</w:t>
      </w:r>
      <w:r>
        <w:t xml:space="preserve"> </w:t>
      </w:r>
      <w:r>
        <w:t xml:space="preserve">added as LDAP collaborators and LANIDs are visible internally, this</w:t>
      </w:r>
      <w:r>
        <w:t xml:space="preserve"> </w:t>
      </w:r>
      <w:r>
        <w:t xml:space="preserve">allows logging in as another user if their LANID is known. A fix is</w:t>
      </w:r>
      <w:r>
        <w:t xml:space="preserve"> </w:t>
      </w:r>
      <w:r>
        <w:rPr>
          <w:b/>
          <w:bCs/>
        </w:rPr>
        <w:t xml:space="preserve">agreed but not yet implemented</w:t>
      </w:r>
      <w:r>
        <w:t xml:space="preserve">: drop the free-text login form and</w:t>
      </w:r>
      <w:r>
        <w:t xml:space="preserve"> </w:t>
      </w:r>
      <w:r>
        <w:t xml:space="preserve">trust CML’s own LDAP/SSO gate by reading the authenticated LANID from</w:t>
      </w:r>
      <w:r>
        <w:t xml:space="preserve"> </w:t>
      </w:r>
      <w:r>
        <w:t xml:space="preserve">the trusted header CML’s proxy injects per request (blocked on live</w:t>
      </w:r>
      <w:r>
        <w:t xml:space="preserve"> </w:t>
      </w:r>
      <w:r>
        <w:t xml:space="preserve">CML environment access to confirm the exact header name).</w:t>
      </w:r>
      <w:r>
        <w:t xml:space="preserve"> </w:t>
      </w:r>
      <w:r>
        <w:rPr>
          <w:b/>
          <w:bCs/>
        </w:rPr>
        <w:t xml:space="preserve">This must</w:t>
      </w:r>
      <w:r>
        <w:rPr>
          <w:b/>
          <w:bCs/>
        </w:rPr>
        <w:t xml:space="preserve"> </w:t>
      </w:r>
      <w:r>
        <w:rPr>
          <w:b/>
          <w:bCs/>
        </w:rPr>
        <w:t xml:space="preserve">be resolved and verified before Section 5.2 is represented as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production-ready.</w:t>
      </w:r>
    </w:p>
    <w:bookmarkEnd w:id="52"/>
    <w:bookmarkStart w:id="53" w:name="session-management-web-based"/>
    <w:p>
      <w:pPr>
        <w:pStyle w:val="Heading3"/>
      </w:pPr>
      <w:r>
        <w:t xml:space="preserve">5.3 Session Management (Web based)</w:t>
      </w:r>
    </w:p>
    <w:p>
      <w:pPr>
        <w:pStyle w:val="FirstParagraph"/>
      </w:pPr>
      <w:r>
        <w:rPr>
          <w:rStyle w:val="VerbatimChar"/>
        </w:rPr>
        <w:t xml:space="preserve">django.contrib.sessions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SessionMiddleware</w:t>
      </w:r>
      <w:r>
        <w:t xml:space="preserve"> </w:t>
      </w:r>
      <w:r>
        <w:t xml:space="preserve">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config/settings.py</w:t>
      </w:r>
      <w:r>
        <w:t xml:space="preserve">).</w:t>
      </w:r>
      <w:r>
        <w:t xml:space="preserve"> </w:t>
      </w:r>
      <w:r>
        <w:rPr>
          <w:b/>
          <w:bCs/>
        </w:rPr>
        <w:t xml:space="preserve">No custom session hardening was found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SESSION_COOKIE_SECURE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SESSION_COOKIE_HTTPONLY</w:t>
      </w:r>
      <w:r>
        <w:t xml:space="preserve"> </w:t>
      </w:r>
      <w:r>
        <w:t xml:space="preserve">override,</w:t>
      </w:r>
      <w:r>
        <w:t xml:space="preserve"> </w:t>
      </w:r>
      <w:r>
        <w:rPr>
          <w:rStyle w:val="VerbatimChar"/>
        </w:rPr>
        <w:t xml:space="preserve">SESSION_EXPIRE_AT_BROWSER_CLOSE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SESSION_COOKIE_AGE</w:t>
      </w:r>
      <w:r>
        <w:t xml:space="preserve"> </w:t>
      </w:r>
      <w:r>
        <w:t xml:space="preserve">override; Django framework defaults are in effect.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— confirm</w:t>
      </w:r>
      <w:r>
        <w:t xml:space="preserve"> </w:t>
      </w:r>
      <w:r>
        <w:t xml:space="preserve">whether this is an intentional decision or a gap to close before go-live</w:t>
      </w:r>
      <w:r>
        <w:t xml:space="preserve"> </w:t>
      </w:r>
      <w:r>
        <w:t xml:space="preserve">(recommend explicit</w:t>
      </w:r>
      <w:r>
        <w:t xml:space="preserve"> </w:t>
      </w:r>
      <w:r>
        <w:rPr>
          <w:rStyle w:val="VerbatimChar"/>
        </w:rPr>
        <w:t xml:space="preserve">SESSION_COOKIE_SECURE=True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SESSION_COOKIE_HTTPONLY=True</w:t>
      </w:r>
      <w:r>
        <w:t xml:space="preserve">, and an explicit idle-timeout for a banking</w:t>
      </w:r>
      <w:r>
        <w:t xml:space="preserve"> </w:t>
      </w:r>
      <w:r>
        <w:t xml:space="preserve">application).</w:t>
      </w:r>
    </w:p>
    <w:bookmarkEnd w:id="53"/>
    <w:bookmarkStart w:id="54" w:name="access-controls"/>
    <w:p>
      <w:pPr>
        <w:pStyle w:val="Heading3"/>
      </w:pPr>
      <w:r>
        <w:t xml:space="preserve">5.4 Access Controls</w:t>
      </w:r>
    </w:p>
    <w:p>
      <w:pPr>
        <w:pStyle w:val="FirstParagraph"/>
      </w:pPr>
      <w:r>
        <w:t xml:space="preserve">Centralized, deny-by-default URL-level enforcement via</w:t>
      </w:r>
      <w:r>
        <w:t xml:space="preserve"> </w:t>
      </w:r>
      <w:r>
        <w:rPr>
          <w:rStyle w:val="VerbatimChar"/>
        </w:rPr>
        <w:t xml:space="preserve">core/middleware/permission_middleware.py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PermissionMiddleware</w:t>
      </w:r>
      <w:r>
        <w:t xml:space="preserve">, last in</w:t>
      </w:r>
      <w:r>
        <w:t xml:space="preserve"> </w:t>
      </w:r>
      <w:r>
        <w:t xml:space="preserve">the middleware chain, runs after</w:t>
      </w:r>
      <w:r>
        <w:t xml:space="preserve"> </w:t>
      </w:r>
      <w:r>
        <w:rPr>
          <w:rStyle w:val="VerbatimChar"/>
        </w:rPr>
        <w:t xml:space="preserve">SessionMiddleware</w:t>
      </w:r>
      <w:r>
        <w:t xml:space="preserve">), driven by</w:t>
      </w:r>
      <w:r>
        <w:t xml:space="preserve"> </w:t>
      </w:r>
      <w:r>
        <w:rPr>
          <w:rStyle w:val="VerbatimChar"/>
        </w:rPr>
        <w:t xml:space="preserve">core/permissions_map.py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URL_PERMISSION_MAP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EXEMPT_URL_NAMES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DEFAULT_DENY</w:t>
      </w:r>
      <w:r>
        <w:t xml:space="preserve">. Decision flow:</w:t>
      </w:r>
    </w:p>
    <w:p>
      <w:pPr>
        <w:pStyle w:val="Compact"/>
        <w:numPr>
          <w:ilvl w:val="0"/>
          <w:numId w:val="1005"/>
        </w:numPr>
      </w:pPr>
      <w:r>
        <w:t xml:space="preserve">No URL resolver match → pass through.</w:t>
      </w:r>
    </w:p>
    <w:p>
      <w:pPr>
        <w:pStyle w:val="Compact"/>
        <w:numPr>
          <w:ilvl w:val="0"/>
          <w:numId w:val="1005"/>
        </w:numPr>
      </w:pPr>
      <w:r>
        <w:t xml:space="preserve">URL is in</w:t>
      </w:r>
      <w:r>
        <w:t xml:space="preserve"> </w:t>
      </w:r>
      <w:r>
        <w:rPr>
          <w:rStyle w:val="VerbatimChar"/>
        </w:rPr>
        <w:t xml:space="preserve">EXEMPT_URL_NAMES</w:t>
      </w:r>
      <w:r>
        <w:t xml:space="preserve"> </w:t>
      </w:r>
      <w:r>
        <w:t xml:space="preserve">(e.g. login page) → pass through.</w:t>
      </w:r>
    </w:p>
    <w:p>
      <w:pPr>
        <w:pStyle w:val="Compact"/>
        <w:numPr>
          <w:ilvl w:val="0"/>
          <w:numId w:val="1005"/>
        </w:numPr>
      </w:pPr>
      <w:r>
        <w:t xml:space="preserve">User not authenticated → redirect to login.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SKIP_PERMISSION_CHECKS=True</w:t>
      </w:r>
      <w:r>
        <w:t xml:space="preserve"> </w:t>
      </w:r>
      <w:r>
        <w:t xml:space="preserve">(dev-only flag) → bypass.</w:t>
      </w:r>
    </w:p>
    <w:p>
      <w:pPr>
        <w:pStyle w:val="Compact"/>
        <w:numPr>
          <w:ilvl w:val="0"/>
          <w:numId w:val="1005"/>
        </w:numPr>
      </w:pPr>
      <w:r>
        <w:t xml:space="preserve">URL not present in the map →</w:t>
      </w:r>
      <w:r>
        <w:t xml:space="preserve"> </w:t>
      </w:r>
      <w:r>
        <w:rPr>
          <w:b/>
          <w:bCs/>
        </w:rPr>
        <w:t xml:space="preserve">403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DEFAULT_DENY</w:t>
      </w:r>
      <w:r>
        <w:t xml:space="preserve">, else pass.</w:t>
      </w:r>
    </w:p>
    <w:p>
      <w:pPr>
        <w:pStyle w:val="Compact"/>
        <w:numPr>
          <w:ilvl w:val="0"/>
          <w:numId w:val="1005"/>
        </w:numPr>
      </w:pPr>
      <w:r>
        <w:t xml:space="preserve">Otherwise evaluate the mapped</w:t>
      </w:r>
      <w:r>
        <w:t xml:space="preserve"> </w:t>
      </w:r>
      <w:r>
        <w:rPr>
          <w:rStyle w:val="VerbatimChar"/>
        </w:rPr>
        <w:t xml:space="preserve">(permission, mode)</w:t>
      </w:r>
      <w:r>
        <w:t xml:space="preserve"> </w:t>
      </w:r>
      <w:r>
        <w:t xml:space="preserve">tuple, or a</w:t>
      </w:r>
      <w:r>
        <w:t xml:space="preserve"> </w:t>
      </w:r>
      <w:r>
        <w:t xml:space="preserve">per-HTTP-method permission dict.</w:t>
      </w:r>
    </w:p>
    <w:p>
      <w:pPr>
        <w:pStyle w:val="Compact"/>
        <w:numPr>
          <w:ilvl w:val="0"/>
          <w:numId w:val="1005"/>
        </w:numPr>
      </w:pPr>
      <w:r>
        <w:t xml:space="preserve">AJAX/API requests receive a JSON 403 (not an HTML redirect).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 denial is audit-logged</w:t>
      </w:r>
      <w:r>
        <w:t xml:space="preserve"> </w:t>
      </w:r>
      <w:r>
        <w:t xml:space="preserve">(async) to</w:t>
      </w:r>
      <w:r>
        <w:t xml:space="preserve"> </w:t>
      </w:r>
      <w:r>
        <w:rPr>
          <w:rStyle w:val="VerbatimChar"/>
        </w:rPr>
        <w:t xml:space="preserve">cis_audit_log</w:t>
      </w:r>
      <w:r>
        <w:t xml:space="preserve">.</w:t>
      </w:r>
    </w:p>
    <w:bookmarkEnd w:id="54"/>
    <w:bookmarkStart w:id="55" w:name="access-controls-application-privileges"/>
    <w:p>
      <w:pPr>
        <w:pStyle w:val="Heading3"/>
      </w:pPr>
      <w:r>
        <w:t xml:space="preserve">5.5 Access Controls (Application Privileges)</w:t>
      </w:r>
    </w:p>
    <w:p>
      <w:pPr>
        <w:pStyle w:val="FirstParagraph"/>
      </w:pPr>
      <w:r>
        <w:t xml:space="preserve">Privileges are module-scoped (Portfolio, Trade, Security, UDF, Corporate</w:t>
      </w:r>
      <w:r>
        <w:t xml:space="preserve"> </w:t>
      </w:r>
      <w:r>
        <w:t xml:space="preserve">Action, Cash Flow, …) with five actions each: view/create/edit/delete/</w:t>
      </w:r>
      <w:r>
        <w:t xml:space="preserve"> </w:t>
      </w:r>
      <w:r>
        <w:t xml:space="preserve">approve. The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privilege is distinct from create/edit to enforce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Four-Eyes (maker-checker)</w:t>
      </w:r>
      <w:r>
        <w:t xml:space="preserve"> </w:t>
      </w:r>
      <w:r>
        <w:t xml:space="preserve">principle — the same user cannot both</w:t>
      </w:r>
      <w:r>
        <w:t xml:space="preserve"> </w:t>
      </w:r>
      <w:r>
        <w:t xml:space="preserve">create/modify and approve the same record (enforced in code, e.g.</w:t>
      </w:r>
      <w:r>
        <w:t xml:space="preserve"> </w:t>
      </w:r>
      <w:r>
        <w:rPr>
          <w:rStyle w:val="VerbatimChar"/>
        </w:rPr>
        <w:t xml:space="preserve">TradeKuduRepository.validate_trade()</w:t>
      </w:r>
      <w:r>
        <w:t xml:space="preserve"> </w:t>
      </w:r>
      <w:r>
        <w:t xml:space="preserve">raises on</w:t>
      </w:r>
      <w:r>
        <w:t xml:space="preserve"> </w:t>
      </w:r>
      <w:r>
        <w:rPr>
          <w:rStyle w:val="VerbatimChar"/>
        </w:rPr>
        <w:t xml:space="preserve">created_by == validated_by</w:t>
      </w:r>
      <w:r>
        <w:t xml:space="preserve">).</w:t>
      </w:r>
    </w:p>
    <w:bookmarkEnd w:id="55"/>
    <w:bookmarkStart w:id="56" w:name="X08c3c73d625aea88206efcb3d44503c3769dba0"/>
    <w:p>
      <w:pPr>
        <w:pStyle w:val="Heading3"/>
      </w:pPr>
      <w:r>
        <w:t xml:space="preserve">5.6 Access Controls (Web Application Technologies)</w:t>
      </w:r>
    </w:p>
    <w:p>
      <w:pPr>
        <w:pStyle w:val="FirstParagraph"/>
      </w:pPr>
      <w:r>
        <w:rPr>
          <w:rStyle w:val="VerbatimChar"/>
        </w:rPr>
        <w:t xml:space="preserve">django.middleware.security.SecurityMiddleware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django.middleware.clickjacking.XFrameOptionsMiddleware</w:t>
      </w:r>
      <w:r>
        <w:t xml:space="preserve"> </w:t>
      </w:r>
      <w:r>
        <w:t xml:space="preserve">are active</w:t>
      </w:r>
      <w:r>
        <w:t xml:space="preserve"> </w:t>
      </w:r>
      <w:r>
        <w:t xml:space="preserve">(clickjacking protection, security headers). CSRF protection is enabled via</w:t>
      </w:r>
      <w:r>
        <w:t xml:space="preserve"> </w:t>
      </w:r>
      <w:r>
        <w:rPr>
          <w:rStyle w:val="VerbatimChar"/>
        </w:rPr>
        <w:t xml:space="preserve">CsrfViewMiddleware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CSRF_COOKIE_SECURE = not DEBUG</w:t>
      </w:r>
      <w:r>
        <w:t xml:space="preserve">. Static assets</w:t>
      </w:r>
      <w:r>
        <w:t xml:space="preserve"> </w:t>
      </w:r>
      <w:r>
        <w:t xml:space="preserve">are served via</w:t>
      </w:r>
      <w:r>
        <w:t xml:space="preserve"> </w:t>
      </w:r>
      <w:r>
        <w:rPr>
          <w:rStyle w:val="VerbatimChar"/>
        </w:rPr>
        <w:t xml:space="preserve">WhiteNoiseMiddleware</w:t>
      </w:r>
      <w:r>
        <w:t xml:space="preserve"> </w:t>
      </w:r>
      <w:r>
        <w:t xml:space="preserve">(no separate CDN/reverse-proxy static</w:t>
      </w:r>
      <w:r>
        <w:t xml:space="preserve"> </w:t>
      </w:r>
      <w:r>
        <w:t xml:space="preserve">tier documented).</w:t>
      </w:r>
    </w:p>
    <w:p>
      <w:pPr>
        <w:pStyle w:val="BodyText"/>
      </w:pPr>
      <w:r>
        <w:rPr>
          <w:b/>
          <w:bCs/>
        </w:rPr>
        <w:t xml:space="preserve">RESOLVED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config/settings.py</w:t>
      </w:r>
      <w:r>
        <w:t xml:space="preserve">), the following are</w:t>
      </w:r>
      <w:r>
        <w:t xml:space="preserve"> </w:t>
      </w:r>
      <w:r>
        <w:t xml:space="preserve">explicitly set:</w:t>
      </w:r>
      <w:r>
        <w:t xml:space="preserve"> </w:t>
      </w:r>
      <w:r>
        <w:rPr>
          <w:rStyle w:val="VerbatimChar"/>
        </w:rPr>
        <w:t xml:space="preserve">SECURE_PROXY_SSL_HEADER = ('HTTP_X_FORWARDED_PROTO', 'https')</w:t>
      </w:r>
      <w:r>
        <w:t xml:space="preserve"> </w:t>
      </w:r>
      <w:r>
        <w:t xml:space="preserve">(required because CML terminates TLS at its proxy and forwards</w:t>
      </w:r>
      <w:r>
        <w:t xml:space="preserve"> </w:t>
      </w:r>
      <w:r>
        <w:t xml:space="preserve">plain HTTP to the app on loopback),</w:t>
      </w:r>
      <w:r>
        <w:t xml:space="preserve"> </w:t>
      </w:r>
      <w:r>
        <w:rPr>
          <w:rStyle w:val="VerbatimChar"/>
        </w:rPr>
        <w:t xml:space="preserve">SECURE_SSL_REDIRECT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SECURE_HSTS_SECONDS = 31536000</w:t>
      </w:r>
      <w:r>
        <w:t xml:space="preserve"> </w:t>
      </w:r>
      <w:r>
        <w:t xml:space="preserve">(1 year),</w:t>
      </w:r>
      <w:r>
        <w:t xml:space="preserve"> </w:t>
      </w:r>
      <w:r>
        <w:rPr>
          <w:rStyle w:val="VerbatimChar"/>
        </w:rPr>
        <w:t xml:space="preserve">SECURE_HSTS_INCLUDE_SUBDOMAINS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SECURE_HSTS_PRELOAD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SECURE_BROWSER_XSS_FILTER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SECURE_CONTENT_TYPE_NOSNIFF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X_FRAME_OPTIONS = 'DENY'</w:t>
      </w:r>
      <w:r>
        <w:t xml:space="preserve">.</w:t>
      </w:r>
    </w:p>
    <w:bookmarkEnd w:id="56"/>
    <w:bookmarkStart w:id="57" w:name="data-protection-cryptography-control"/>
    <w:p>
      <w:pPr>
        <w:pStyle w:val="Heading3"/>
      </w:pPr>
      <w:r>
        <w:t xml:space="preserve">5.7 Data Protection (Cryptography Control)</w:t>
      </w:r>
    </w:p>
    <w:p>
      <w:pPr>
        <w:pStyle w:val="Compact"/>
        <w:numPr>
          <w:ilvl w:val="0"/>
          <w:numId w:val="1006"/>
        </w:numPr>
      </w:pPr>
      <w:r>
        <w:t xml:space="preserve">Impala/Kudu connections to SIT/UAT/PROD/DR use SSL (</w:t>
      </w:r>
      <w:r>
        <w:rPr>
          <w:rStyle w:val="VerbatimChar"/>
        </w:rPr>
        <w:t xml:space="preserve">USE_SSL=True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config/environments.py</w:t>
      </w:r>
      <w:r>
        <w:t xml:space="preserve">) with Kerberos (</w:t>
      </w:r>
      <w:r>
        <w:rPr>
          <w:rStyle w:val="VerbatimChar"/>
        </w:rPr>
        <w:t xml:space="preserve">GSSAPI</w:t>
      </w:r>
      <w:r>
        <w:t xml:space="preserve">) authentication.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CSRF_COOKIE_SECURE = not DEBUG</w:t>
      </w:r>
      <w:r>
        <w:t xml:space="preserve"> </w:t>
      </w:r>
      <w:r>
        <w:t xml:space="preserve">is the only application-layer</w:t>
      </w:r>
      <w:r>
        <w:t xml:space="preserve"> </w:t>
      </w:r>
      <w:r>
        <w:t xml:space="preserve">cryptography-adjacent setting found in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field-level encryption-at-rest</w:t>
      </w:r>
      <w:r>
        <w:t xml:space="preserve"> </w:t>
      </w:r>
      <w:r>
        <w:t xml:space="preserve">(e.g. for PII/account data) is</w:t>
      </w:r>
      <w:r>
        <w:t xml:space="preserve"> </w:t>
      </w:r>
      <w:r>
        <w:t xml:space="preserve">configured in the application layer — this is a deliberate boundary, not</w:t>
      </w:r>
      <w:r>
        <w:t xml:space="preserve"> </w:t>
      </w:r>
      <w:r>
        <w:t xml:space="preserve">a gap: the bank’s</w:t>
      </w:r>
      <w:r>
        <w:t xml:space="preserve"> </w:t>
      </w:r>
      <w:r>
        <w:rPr>
          <w:b/>
          <w:bCs/>
        </w:rPr>
        <w:t xml:space="preserve">Cloudera CDP / Ranger</w:t>
      </w:r>
      <w:r>
        <w:t xml:space="preserve"> </w:t>
      </w:r>
      <w:r>
        <w:t xml:space="preserve">platform is the enforcement</w:t>
      </w:r>
      <w:r>
        <w:t xml:space="preserve"> </w:t>
      </w:r>
      <w:r>
        <w:t xml:space="preserve">point for cluster-level access and encryption-at-rest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docs/confluence/11_cdp_ranger_access_flow.md</w:t>
      </w:r>
      <w:r>
        <w:t xml:space="preserve">), and CIS never accesses</w:t>
      </w:r>
      <w:r>
        <w:t xml:space="preserve"> </w:t>
      </w:r>
      <w:r>
        <w:t xml:space="preserve">Kudu/Hive/HDFS directly — all access is routed through two shared Linux</w:t>
      </w:r>
      <w:r>
        <w:t xml:space="preserve"> </w:t>
      </w:r>
      <w:r>
        <w:t xml:space="preserve">service accounts (</w:t>
      </w:r>
      <w:r>
        <w:rPr>
          <w:rStyle w:val="VerbatimChar"/>
        </w:rPr>
        <w:t xml:space="preserve">own_cis_svc</w:t>
      </w:r>
      <w:r>
        <w:t xml:space="preserve"> </w:t>
      </w:r>
      <w:r>
        <w:t xml:space="preserve">write,</w:t>
      </w:r>
      <w:r>
        <w:t xml:space="preserve"> </w:t>
      </w:r>
      <w:r>
        <w:rPr>
          <w:rStyle w:val="VerbatimChar"/>
        </w:rPr>
        <w:t xml:space="preserve">un_cis_svc</w:t>
      </w:r>
      <w:r>
        <w:t xml:space="preserve"> </w:t>
      </w:r>
      <w:r>
        <w:t xml:space="preserve">read-only,</w:t>
      </w:r>
      <w:r>
        <w:t xml:space="preserve"> </w:t>
      </w:r>
      <w:r>
        <w:t xml:space="preserve">Kerberos-keytab authenticated), with Ranger policies governing exactly</w:t>
      </w:r>
      <w:r>
        <w:t xml:space="preserve"> </w:t>
      </w:r>
      <w:r>
        <w:t xml:space="preserve">what each account may read/write per database/table/HDFS path.</w:t>
      </w:r>
      <w:r>
        <w:t xml:space="preserve"> </w:t>
      </w:r>
      <w:r>
        <w:t xml:space="preserve">Encryption-at-rest is therefore an</w:t>
      </w:r>
      <w:r>
        <w:t xml:space="preserve"> </w:t>
      </w:r>
      <w:r>
        <w:rPr>
          <w:b/>
          <w:bCs/>
        </w:rPr>
        <w:t xml:space="preserve">infrastructure/CDP-platform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responsibility</w:t>
      </w:r>
      <w:r>
        <w:t xml:space="preserve">, outside this application’s own configuration surface.</w:t>
      </w:r>
    </w:p>
    <w:bookmarkEnd w:id="57"/>
    <w:bookmarkStart w:id="58" w:name="data-protection-information-leakage"/>
    <w:p>
      <w:pPr>
        <w:pStyle w:val="Heading3"/>
      </w:pPr>
      <w:r>
        <w:t xml:space="preserve">5.8 Data Protection (Information Leakage)</w:t>
      </w:r>
    </w:p>
    <w:p>
      <w:pPr>
        <w:pStyle w:val="FirstParagraph"/>
      </w:pPr>
      <w:r>
        <w:t xml:space="preserve">Error responses in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t xml:space="preserve">(production) mode use Django’s standard</w:t>
      </w:r>
      <w:r>
        <w:t xml:space="preserve"> </w:t>
      </w:r>
      <w:r>
        <w:t xml:space="preserve">generic error pages (no stack traces returned to the client). Audit log</w:t>
      </w:r>
      <w:r>
        <w:t xml:space="preserve"> </w:t>
      </w:r>
      <w:r>
        <w:t xml:space="preserve">entries capture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/</w:t>
      </w:r>
      <w:r>
        <w:rPr>
          <w:rStyle w:val="VerbatimChar"/>
        </w:rPr>
        <w:t xml:space="preserve">error_traceback</w:t>
      </w:r>
      <w:r>
        <w:t xml:space="preserve"> </w:t>
      </w:r>
      <w:r>
        <w:t xml:space="preserve">server-side only (see</w:t>
      </w:r>
      <w:r>
        <w:t xml:space="preserve"> </w:t>
      </w:r>
      <w:r>
        <w:t xml:space="preserve">Section 6.1) — never surfaced to the end user.</w:t>
      </w:r>
    </w:p>
    <w:bookmarkEnd w:id="58"/>
    <w:bookmarkStart w:id="59" w:name="data-protection-exception-handling"/>
    <w:p>
      <w:pPr>
        <w:pStyle w:val="Heading3"/>
      </w:pPr>
      <w:r>
        <w:t xml:space="preserve">5.9 Data Protection (Exception Handling)</w:t>
      </w:r>
    </w:p>
    <w:p>
      <w:pPr>
        <w:pStyle w:val="FirstParagraph"/>
      </w:pPr>
      <w:r>
        <w:t xml:space="preserve">Repository/service methods follow a consistent pattern: catch exceptions,</w:t>
      </w:r>
      <w:r>
        <w:t xml:space="preserve"> </w:t>
      </w:r>
      <w:r>
        <w:t xml:space="preserve">log via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, and either raise a domain-specific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/</w:t>
      </w:r>
      <w:r>
        <w:rPr>
          <w:rStyle w:val="VerbatimChar"/>
        </w:rPr>
        <w:t xml:space="preserve">CommandError</w:t>
      </w:r>
      <w:r>
        <w:t xml:space="preserve"> </w:t>
      </w:r>
      <w:r>
        <w:t xml:space="preserve">(surfaced to the UI as a validation message) or</w:t>
      </w:r>
      <w:r>
        <w:t xml:space="preserve"> </w:t>
      </w:r>
      <w:r>
        <w:t xml:space="preserve">return a</w:t>
      </w:r>
      <w:r>
        <w:t xml:space="preserve"> </w:t>
      </w:r>
      <w:r>
        <w:rPr>
          <w:rStyle w:val="VerbatimChar"/>
        </w:rPr>
        <w:t xml:space="preserve">(success, message)</w:t>
      </w:r>
      <w:r>
        <w:t xml:space="preserve"> </w:t>
      </w:r>
      <w:r>
        <w:t xml:space="preserve">tuple — raw exceptions/tracebacks are not</w:t>
      </w:r>
      <w:r>
        <w:t xml:space="preserve"> </w:t>
      </w:r>
      <w:r>
        <w:t xml:space="preserve">propagated to the browser.</w:t>
      </w:r>
    </w:p>
    <w:bookmarkEnd w:id="59"/>
    <w:bookmarkStart w:id="60" w:name="data-protection-web-based-application"/>
    <w:p>
      <w:pPr>
        <w:pStyle w:val="Heading3"/>
      </w:pPr>
      <w:r>
        <w:t xml:space="preserve">5.10 Data Protection (Web Based application)</w:t>
      </w:r>
    </w:p>
    <w:p>
      <w:pPr>
        <w:pStyle w:val="FirstParagraph"/>
      </w:pPr>
      <w:r>
        <w:t xml:space="preserve">Django’s built-in protections are relied upon: CSRF tokens on all</w:t>
      </w:r>
      <w:r>
        <w:t xml:space="preserve"> </w:t>
      </w:r>
      <w:r>
        <w:t xml:space="preserve">state-changing forms, Django template auto-escaping (XSS protection), and</w:t>
      </w:r>
      <w:r>
        <w:t xml:space="preserve"> </w:t>
      </w:r>
      <w:r>
        <w:t xml:space="preserve">the ORM/parameterization conventions for the Django-managed tables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).</w:t>
      </w:r>
      <w:r>
        <w:t xml:space="preserve"> </w:t>
      </w:r>
      <w:r>
        <w:rPr>
          <w:b/>
          <w:bCs/>
        </w:rPr>
        <w:t xml:space="preserve">Note</w:t>
      </w:r>
      <w:r>
        <w:t xml:space="preserve">: business-data Impala queries are built via</w:t>
      </w:r>
      <w:r>
        <w:t xml:space="preserve"> </w:t>
      </w:r>
      <w:r>
        <w:t xml:space="preserve">Python f-strings with manual</w:t>
      </w:r>
      <w:r>
        <w:t xml:space="preserve"> </w:t>
      </w:r>
      <w:r>
        <w:rPr>
          <w:rStyle w:val="VerbatimChar"/>
        </w:rPr>
        <w:t xml:space="preserve">escape_value()</w:t>
      </w:r>
      <w:r>
        <w:t xml:space="preserve">/</w:t>
      </w:r>
      <w:r>
        <w:rPr>
          <w:rStyle w:val="VerbatimChar"/>
        </w:rPr>
        <w:t xml:space="preserve">_escape()</w:t>
      </w:r>
      <w:r>
        <w:t xml:space="preserve"> </w:t>
      </w:r>
      <w:r>
        <w:t xml:space="preserve">helpers per</w:t>
      </w:r>
      <w:r>
        <w:t xml:space="preserve"> </w:t>
      </w:r>
      <w:r>
        <w:t xml:space="preserve">repository (Impala’s C-style</w:t>
      </w:r>
      <w:r>
        <w:t xml:space="preserve"> </w:t>
      </w:r>
      <w:r>
        <w:rPr>
          <w:rStyle w:val="VerbatimChar"/>
        </w:rPr>
        <w:t xml:space="preserve">\'</w:t>
      </w:r>
      <w:r>
        <w:t xml:space="preserve"> </w:t>
      </w:r>
      <w:r>
        <w:t xml:space="preserve">escaping, not parameterized queries,</w:t>
      </w:r>
      <w:r>
        <w:t xml:space="preserve"> </w:t>
      </w:r>
      <w:r>
        <w:t xml:space="preserve">since PyHive’s driver does not support bound parameters for all statement</w:t>
      </w:r>
      <w:r>
        <w:t xml:space="preserve"> </w:t>
      </w:r>
      <w:r>
        <w:t xml:space="preserve">types used here) — every repository consistently escapes single quotes and</w:t>
      </w:r>
      <w:r>
        <w:t xml:space="preserve"> </w:t>
      </w:r>
      <w:r>
        <w:t xml:space="preserve">backslashes before interpolation.</w:t>
      </w:r>
      <w:r>
        <w:t xml:space="preserve"> </w:t>
      </w:r>
      <w:r>
        <w:rPr>
          <w:b/>
          <w:bCs/>
        </w:rPr>
        <w:t xml:space="preserve">[TBC]</w:t>
      </w:r>
      <w:r>
        <w:t xml:space="preserve">: a dedicated SQL-injection</w:t>
      </w:r>
      <w:r>
        <w:t xml:space="preserve"> </w:t>
      </w:r>
      <w:r>
        <w:t xml:space="preserve">review of the escaping helpers is recommended given this pattern is</w:t>
      </w:r>
      <w:r>
        <w:t xml:space="preserve"> </w:t>
      </w:r>
      <w:r>
        <w:t xml:space="preserve">hand-rolled rather than using parameterized queries throughout.</w:t>
      </w:r>
    </w:p>
    <w:bookmarkEnd w:id="60"/>
    <w:bookmarkStart w:id="61" w:name="data-handlingvalidation"/>
    <w:p>
      <w:pPr>
        <w:pStyle w:val="Heading3"/>
      </w:pPr>
      <w:r>
        <w:t xml:space="preserve">5.11 Data Handling/Validation</w:t>
      </w:r>
    </w:p>
    <w:p>
      <w:pPr>
        <w:pStyle w:val="FirstParagraph"/>
      </w:pPr>
      <w:r>
        <w:t xml:space="preserve">Input validation occurs at two layers: Django forms/</w:t>
      </w:r>
      <w:r>
        <w:rPr>
          <w:rStyle w:val="VerbatimChar"/>
        </w:rPr>
        <w:t xml:space="preserve">django-crispy-forms</w:t>
      </w:r>
      <w:r>
        <w:t xml:space="preserve"> </w:t>
      </w:r>
      <w:r>
        <w:t xml:space="preserve">at the UI layer, and dedicated validation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TradeValidationRepository</w:t>
      </w:r>
      <w:r>
        <w:t xml:space="preserve">, etc.) at the service layer before any Kudu</w:t>
      </w:r>
      <w:r>
        <w:t xml:space="preserve"> </w:t>
      </w:r>
      <w:r>
        <w:t xml:space="preserve">write — e.g. </w:t>
      </w:r>
      <w:r>
        <w:rPr>
          <w:rStyle w:val="VerbatimChar"/>
        </w:rPr>
        <w:t xml:space="preserve">validate_trade_data()</w:t>
      </w:r>
      <w:r>
        <w:t xml:space="preserve"> </w:t>
      </w:r>
      <w:r>
        <w:t xml:space="preserve">checks required fields, quantity/price</w:t>
      </w:r>
      <w:r>
        <w:t xml:space="preserve"> </w:t>
      </w:r>
      <w:r>
        <w:t xml:space="preserve">sign rules, and cross-currency FX-rate requirements before</w:t>
      </w:r>
      <w:r>
        <w:t xml:space="preserve"> </w:t>
      </w:r>
      <w:r>
        <w:rPr>
          <w:rStyle w:val="VerbatimChar"/>
        </w:rPr>
        <w:t xml:space="preserve">insert_trade()</w:t>
      </w:r>
      <w:r>
        <w:t xml:space="preserve"> </w:t>
      </w:r>
      <w:r>
        <w:t xml:space="preserve">is permitted to proceed.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udit-trailapplication-log-management"/>
    <w:p>
      <w:pPr>
        <w:pStyle w:val="Heading2"/>
      </w:pPr>
      <w:r>
        <w:t xml:space="preserve">6 Audit Trail/Application log management</w:t>
      </w:r>
    </w:p>
    <w:bookmarkStart w:id="63" w:name="audit-trail"/>
    <w:p>
      <w:pPr>
        <w:pStyle w:val="Heading3"/>
      </w:pPr>
      <w:r>
        <w:t xml:space="preserve">6.1 Audit Trail</w:t>
      </w:r>
    </w:p>
    <w:p>
      <w:pPr>
        <w:pStyle w:val="FirstParagraph"/>
      </w:pPr>
      <w:r>
        <w:t xml:space="preserve">Fully designed and implemented — see</w:t>
      </w:r>
      <w:r>
        <w:t xml:space="preserve"> </w:t>
      </w:r>
      <w:r>
        <w:rPr>
          <w:rStyle w:val="VerbatimChar"/>
        </w:rPr>
        <w:t xml:space="preserve">docs/AUDIT_LOGGING_PLAN.md</w:t>
      </w:r>
      <w:r>
        <w:t xml:space="preserve"> </w:t>
      </w:r>
      <w:r>
        <w:t xml:space="preserve">(593</w:t>
      </w:r>
      <w:r>
        <w:t xml:space="preserve"> </w:t>
      </w:r>
      <w:r>
        <w:t xml:space="preserve">lines) for the complete design. Key mechanisms: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Asynchronous, fire-and-forget writes</w:t>
      </w:r>
      <w:r>
        <w:t xml:space="preserve">: the triggering business</w:t>
      </w:r>
      <w:r>
        <w:t xml:space="preserve"> </w:t>
      </w:r>
      <w:r>
        <w:t xml:space="preserve">operation returns to the user immediately; the audit write is queued to</w:t>
      </w:r>
      <w:r>
        <w:t xml:space="preserve"> </w:t>
      </w:r>
      <w:r>
        <w:t xml:space="preserve">a background thread pool (</w:t>
      </w:r>
      <w:r>
        <w:rPr>
          <w:rStyle w:val="VerbatimChar"/>
        </w:rPr>
        <w:t xml:space="preserve">AsyncAuditQueue</w:t>
      </w:r>
      <w:r>
        <w:t xml:space="preserve">, 4 workers, max queue depth</w:t>
      </w:r>
    </w:p>
    <w:p>
      <w:pPr>
        <w:numPr>
          <w:ilvl w:val="0"/>
          <w:numId w:val="1000"/>
        </w:numPr>
      </w:pPr>
      <w:r>
        <w:t xml:space="preserve">1000) so audit logging never blocks a user-facing request.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core/audit/circuit_breaker.py</w:t>
      </w:r>
      <w:r>
        <w:t xml:space="preserve">): CLOSED / OPEN /</w:t>
      </w:r>
      <w:r>
        <w:t xml:space="preserve"> </w:t>
      </w:r>
      <w:r>
        <w:t xml:space="preserve">HALF_OPEN states (</w:t>
      </w:r>
      <w:r>
        <w:rPr>
          <w:rStyle w:val="VerbatimChar"/>
        </w:rPr>
        <w:t xml:space="preserve">failure_threshold=5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recovery_timeout=60s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success_threshold=2</w:t>
      </w:r>
      <w:r>
        <w:t xml:space="preserve">) — protects the application from cascading</w:t>
      </w:r>
      <w:r>
        <w:t xml:space="preserve"> </w:t>
      </w:r>
      <w:r>
        <w:t xml:space="preserve">failures during known Kudu tablet leader-election/timeout events</w:t>
      </w:r>
      <w:r>
        <w:t xml:space="preserve"> </w:t>
      </w:r>
      <w:r>
        <w:t xml:space="preserve">(60+ second stalls).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File-based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core/audit/file_audit_logger.py</w:t>
      </w:r>
      <w:r>
        <w:t xml:space="preserve">): when Kudu is</w:t>
      </w:r>
      <w:r>
        <w:t xml:space="preserve"> </w:t>
      </w:r>
      <w:r>
        <w:t xml:space="preserve">unavailable, audit entries are written as JSON-lines to rotating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logs/audit_fallback/audit_fallback_&lt;YYYYMMDD&gt;.jsonl</w:t>
      </w:r>
      <w:r>
        <w:t xml:space="preserve"> </w:t>
      </w:r>
      <w:r>
        <w:t xml:space="preserve">(10MB</w:t>
      </w:r>
      <w:r>
        <w:t xml:space="preserve"> </w:t>
      </w:r>
      <w:r>
        <w:t xml:space="preserve">rotation). This path is</w:t>
      </w:r>
      <w:r>
        <w:t xml:space="preserve"> </w:t>
      </w:r>
      <w:r>
        <w:rPr>
          <w:b/>
          <w:bCs/>
        </w:rPr>
        <w:t xml:space="preserve">confirmed live</w:t>
      </w:r>
      <w:r>
        <w:t xml:space="preserve"> </w:t>
      </w:r>
      <w:r>
        <w:t xml:space="preserve">— a real fallback file exists</w:t>
      </w:r>
      <w:r>
        <w:t xml:space="preserve"> </w:t>
      </w:r>
      <w:r>
        <w:t xml:space="preserve">on disk from an actual run (</w:t>
      </w:r>
      <w:r>
        <w:rPr>
          <w:rStyle w:val="VerbatimChar"/>
        </w:rPr>
        <w:t xml:space="preserve">logs/audit_fallback/audit_fallback_20260923.jsonl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Automatic HTTP-level capture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core/middleware/audit_middleware.py</w:t>
      </w:r>
      <w:r>
        <w:t xml:space="preserve">) captures every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plus</w:t>
      </w:r>
      <w:r>
        <w:t xml:space="preserve"> </w:t>
      </w:r>
      <w:r>
        <w:rPr>
          <w:rStyle w:val="VerbatimChar"/>
        </w:rPr>
        <w:t xml:space="preserve">/login/</w:t>
      </w:r>
      <w:r>
        <w:t xml:space="preserve">/</w:t>
      </w:r>
      <w:r>
        <w:rPr>
          <w:rStyle w:val="VerbatimChar"/>
        </w:rPr>
        <w:t xml:space="preserve">/logout/</w:t>
      </w:r>
      <w:r>
        <w:t xml:space="preserve">, excluding</w:t>
      </w:r>
      <w:r>
        <w:t xml:space="preserve"> </w:t>
      </w:r>
      <w:r>
        <w:rPr>
          <w:rStyle w:val="VerbatimChar"/>
        </w:rPr>
        <w:t xml:space="preserve">/static/</w:t>
      </w:r>
      <w:r>
        <w:t xml:space="preserve">,</w:t>
      </w:r>
      <w:r>
        <w:t xml:space="preserve"> </w:t>
      </w:r>
      <w:r>
        <w:rPr>
          <w:rStyle w:val="VerbatimChar"/>
        </w:rPr>
        <w:t xml:space="preserve">/media/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/admin/jsi18n/</w:t>
      </w:r>
      <w:r>
        <w:t xml:space="preserve">,</w:t>
      </w:r>
      <w:r>
        <w:t xml:space="preserve"> </w:t>
      </w:r>
      <w:r>
        <w:rPr>
          <w:rStyle w:val="VerbatimChar"/>
        </w:rPr>
        <w:t xml:space="preserve">/__debug__/</w:t>
      </w:r>
      <w:r>
        <w:t xml:space="preserve">; gated by</w:t>
      </w:r>
      <w:r>
        <w:t xml:space="preserve"> </w:t>
      </w:r>
      <w:r>
        <w:rPr>
          <w:rStyle w:val="VerbatimChar"/>
        </w:rPr>
        <w:t xml:space="preserve">settings.AUDIT_LOG_ENABLED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Domain-level capture</w:t>
      </w:r>
      <w:r>
        <w:t xml:space="preserve">: every mutating service method (create/update/</w:t>
      </w:r>
      <w:r>
        <w:t xml:space="preserve"> </w:t>
      </w:r>
      <w:r>
        <w:t xml:space="preserve">approve/reject/delete/restore) also logs explicitly via</w:t>
      </w:r>
      <w:r>
        <w:t xml:space="preserve"> </w:t>
      </w:r>
      <w:r>
        <w:rPr>
          <w:rStyle w:val="VerbatimChar"/>
        </w:rPr>
        <w:t xml:space="preserve">AuditLogKuduRepository</w:t>
      </w:r>
      <w:r>
        <w:t xml:space="preserve">, recording action type, old/new values (JSON</w:t>
      </w:r>
      <w:r>
        <w:t xml:space="preserve"> </w:t>
      </w:r>
      <w:r>
        <w:t xml:space="preserve">diff), user, IP, timestamp, and Four-Eyes approval status.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cis_audit_log</w:t>
      </w:r>
      <w:r>
        <w:t xml:space="preserve"> </w:t>
      </w:r>
      <w:r>
        <w:t xml:space="preserve">Kudu table — see Section 4.2.3 for the</w:t>
      </w:r>
      <w:r>
        <w:t xml:space="preserve"> </w:t>
      </w:r>
      <w:r>
        <w:t xml:space="preserve">record layout.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RESOLVED</w:t>
      </w:r>
      <w:r>
        <w:t xml:space="preserve">: two audit write paths exist historically —</w:t>
      </w:r>
      <w:r>
        <w:t xml:space="preserve"> </w:t>
      </w:r>
      <w:r>
        <w:rPr>
          <w:rStyle w:val="VerbatimChar"/>
        </w:rPr>
        <w:t xml:space="preserve">AuditMiddleware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core/middleware/audit_middleware.py</w:t>
      </w:r>
      <w:r>
        <w:t xml:space="preserve">) and the</w:t>
      </w:r>
      <w:r>
        <w:t xml:space="preserve"> </w:t>
      </w:r>
      <w:r>
        <w:t xml:space="preserve">domain-service path via</w:t>
      </w:r>
      <w:r>
        <w:t xml:space="preserve"> </w:t>
      </w:r>
      <w:r>
        <w:rPr>
          <w:rStyle w:val="VerbatimChar"/>
        </w:rPr>
        <w:t xml:space="preserve">AuditLogKuduRepository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core/audit/audit_kudu_repository.py</w:t>
      </w:r>
      <w:r>
        <w:t xml:space="preserve">). Per</w:t>
      </w:r>
      <w:r>
        <w:t xml:space="preserve"> </w:t>
      </w:r>
      <w:r>
        <w:rPr>
          <w:rStyle w:val="VerbatimChar"/>
        </w:rPr>
        <w:t xml:space="preserve">docs/confluence/07_audit_logging.md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AuditMiddleware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explicitly marked legacy/deprecated</w:t>
      </w:r>
      <w:r>
        <w:t xml:space="preserve"> </w:t>
      </w:r>
      <w:r>
        <w:t xml:space="preserve">— the canonical, queryable</w:t>
      </w:r>
      <w:r>
        <w:t xml:space="preserve"> </w:t>
      </w:r>
      <w:r>
        <w:t xml:space="preserve">audit store for compliance reporting is the Kudu</w:t>
      </w:r>
      <w:r>
        <w:t xml:space="preserve"> </w:t>
      </w:r>
      <w:r>
        <w:rPr>
          <w:rStyle w:val="VerbatimChar"/>
        </w:rPr>
        <w:t xml:space="preserve">cis_audit_log</w:t>
      </w:r>
      <w:r>
        <w:t xml:space="preserve"> </w:t>
      </w:r>
      <w:r>
        <w:t xml:space="preserve">table</w:t>
      </w:r>
      <w:r>
        <w:t xml:space="preserve"> </w:t>
      </w:r>
      <w:r>
        <w:t xml:space="preserve">written via</w:t>
      </w:r>
      <w:r>
        <w:t xml:space="preserve"> </w:t>
      </w:r>
      <w:r>
        <w:rPr>
          <w:rStyle w:val="VerbatimChar"/>
        </w:rPr>
        <w:t xml:space="preserve">AuditLogKuduRepository</w:t>
      </w:r>
      <w:r>
        <w:t xml:space="preserve">’s async queue + worker pool.</w:t>
      </w:r>
    </w:p>
    <w:bookmarkEnd w:id="63"/>
    <w:bookmarkStart w:id="64" w:name="Xf92dfe89e926daeebefe6dd92d2734794631f85"/>
    <w:p>
      <w:pPr>
        <w:pStyle w:val="Heading3"/>
      </w:pPr>
      <w:r>
        <w:t xml:space="preserve">6.2 Application Log Management Checklist (GSOC)</w:t>
      </w:r>
    </w:p>
    <w:p>
      <w:pPr>
        <w:pStyle w:val="FirstParagraph"/>
      </w:pPr>
      <w:r>
        <w:rPr>
          <w:b/>
          <w:bCs/>
        </w:rPr>
        <w:t xml:space="preserve">RESOLVED — data retention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docs/confluence/04_etl_and_data_flows.md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docs/confluence/07_audit_logging.md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Regulatory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All changes, all users; after 2 years, may be archived to cold HDFS storage but remains queryable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Positions</w:t>
            </w:r>
          </w:p>
        </w:tc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Needed for P&amp;L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Regulatory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Historical rates/prices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GMP trade ETL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Operational logs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 checklist items — [TBC with Ops/GSOC team]:</w:t>
      </w:r>
    </w:p>
    <w:p>
      <w:pPr>
        <w:pStyle w:val="Compact"/>
        <w:numPr>
          <w:ilvl w:val="0"/>
          <w:numId w:val="1008"/>
        </w:numPr>
      </w:pPr>
      <w:r>
        <w:t xml:space="preserve">Whether the documented retention policy above is enforced by an</w:t>
      </w:r>
      <w:r>
        <w:t xml:space="preserve"> </w:t>
      </w:r>
      <w:r>
        <w:t xml:space="preserve">automated purge/archive job, or is policy-only today (no such job</w:t>
      </w:r>
      <w:r>
        <w:t xml:space="preserve"> </w:t>
      </w:r>
      <w:r>
        <w:t xml:space="preserve">was found in-repo — see Section 7.8).</w:t>
      </w:r>
    </w:p>
    <w:p>
      <w:pPr>
        <w:pStyle w:val="Compact"/>
        <w:numPr>
          <w:ilvl w:val="0"/>
          <w:numId w:val="1009"/>
        </w:numPr>
      </w:pPr>
      <w:r>
        <w:t xml:space="preserve">Audit fallback file (</w:t>
      </w:r>
      <w:r>
        <w:rPr>
          <w:rStyle w:val="VerbatimChar"/>
        </w:rPr>
        <w:t xml:space="preserve">logs/audit_fallback/*.jsonl</w:t>
      </w:r>
      <w:r>
        <w:t xml:space="preserve">, 10MB rotation</w:t>
      </w:r>
      <w:r>
        <w:t xml:space="preserve"> </w:t>
      </w:r>
      <w:r>
        <w:t xml:space="preserve">per file) retention/cleanup — not currently defined.</w:t>
      </w:r>
    </w:p>
    <w:p>
      <w:pPr>
        <w:pStyle w:val="Compact"/>
        <w:numPr>
          <w:ilvl w:val="0"/>
          <w:numId w:val="1010"/>
        </w:numPr>
      </w:pPr>
      <w:r>
        <w:t xml:space="preserve">Circuit-breaker state transitions (OPEN events) alerted to</w:t>
      </w:r>
      <w:r>
        <w:t xml:space="preserve"> </w:t>
      </w:r>
      <w:r>
        <w:t xml:space="preserve">monitoring/GSOC — no external alerting integration found (see 8.2).</w:t>
      </w:r>
    </w:p>
    <w:p>
      <w:pPr>
        <w:pStyle w:val="Compact"/>
        <w:numPr>
          <w:ilvl w:val="0"/>
          <w:numId w:val="1011"/>
        </w:numPr>
      </w:pPr>
      <w:r>
        <w:t xml:space="preserve">Application (non-audit) log level, format, and destination for</w:t>
      </w:r>
      <w:r>
        <w:t xml:space="preserve"> </w:t>
      </w:r>
      <w:r>
        <w:t xml:space="preserve">PROD — standard 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is used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 = logging.getLogger(__name__)</w:t>
      </w:r>
      <w:r>
        <w:t xml:space="preserve"> </w:t>
      </w:r>
      <w:r>
        <w:t xml:space="preserve">per module); on CML,</w:t>
      </w:r>
      <w:r>
        <w:t xml:space="preserve"> </w:t>
      </w:r>
      <w:r>
        <w:t xml:space="preserve">Django/worker logs land in</w:t>
      </w:r>
      <w:r>
        <w:t xml:space="preserve"> </w:t>
      </w:r>
      <w:r>
        <w:rPr>
          <w:rStyle w:val="VerbatimChar"/>
        </w:rPr>
        <w:t xml:space="preserve">/tmp/cis_django.log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/tmp/cis_position_worker.log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— centralized log</w:t>
      </w:r>
      <w:r>
        <w:t xml:space="preserve"> </w:t>
      </w:r>
      <w:r>
        <w:t xml:space="preserve">shipping/aggregation target beyond these local files is</w:t>
      </w:r>
      <w:r>
        <w:t xml:space="preserve"> </w:t>
      </w:r>
      <w:r>
        <w:rPr>
          <w:b/>
          <w:bCs/>
        </w:rPr>
        <w:t xml:space="preserve">[TBC]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Log content review for sensitive-data leakage (PII, credentials) —</w:t>
      </w:r>
      <w:r>
        <w:t xml:space="preserve"> </w:t>
      </w:r>
      <w:r>
        <w:t xml:space="preserve">not yet performed against this design.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9" w:name="solution-design"/>
    <w:p>
      <w:pPr>
        <w:pStyle w:val="Heading2"/>
      </w:pPr>
      <w:r>
        <w:t xml:space="preserve">7 Solution Design</w:t>
      </w:r>
    </w:p>
    <w:bookmarkStart w:id="68" w:name="platform"/>
    <w:p>
      <w:pPr>
        <w:pStyle w:val="Heading3"/>
      </w:pPr>
      <w:r>
        <w:t xml:space="preserve">7.1 Platform</w:t>
      </w:r>
    </w:p>
    <w:bookmarkStart w:id="66" w:name="overview-1"/>
    <w:p>
      <w:pPr>
        <w:pStyle w:val="Heading4"/>
      </w:pPr>
      <w:r>
        <w:t xml:space="preserve">7.1.1 Overview</w:t>
      </w:r>
    </w:p>
    <w:p>
      <w:pPr>
        <w:pStyle w:val="FirstParagraph"/>
      </w:pPr>
      <w:r>
        <w:t xml:space="preserve">Django 5.2.9 monolith. Two serving modes are supported by the dependency</w:t>
      </w:r>
      <w:r>
        <w:t xml:space="preserve"> </w:t>
      </w:r>
      <w:r>
        <w:t xml:space="preserve">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WSGI</w:t>
      </w:r>
      <w:r>
        <w:t xml:space="preserve"> </w:t>
      </w:r>
      <w:r>
        <w:t xml:space="preserve">(synchronous):</w:t>
      </w:r>
      <w:r>
        <w:t xml:space="preserve"> </w:t>
      </w:r>
      <w:r>
        <w:rPr>
          <w:rStyle w:val="VerbatimChar"/>
        </w:rPr>
        <w:t xml:space="preserve">gunicorn config.wsgi:application --bind   0.0.0.0:8000 --workers 4 --threads 4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ASGI</w:t>
      </w:r>
      <w:r>
        <w:t xml:space="preserve"> </w:t>
      </w:r>
      <w:r>
        <w:t xml:space="preserve">(async, for WebSocket-based real-time notifications):</w:t>
      </w:r>
      <w:r>
        <w:t xml:space="preserve"> </w:t>
      </w:r>
      <w:r>
        <w:rPr>
          <w:rStyle w:val="VerbatimChar"/>
        </w:rPr>
        <w:t xml:space="preserve">daphne</w:t>
      </w:r>
      <w:r>
        <w:t xml:space="preserve">/</w:t>
      </w:r>
      <w:r>
        <w:rPr>
          <w:rStyle w:val="VerbatimChar"/>
        </w:rPr>
        <w:t xml:space="preserve">channels</w:t>
      </w:r>
      <w:r>
        <w:t xml:space="preserve">/</w:t>
      </w:r>
      <w:r>
        <w:rPr>
          <w:rStyle w:val="VerbatimChar"/>
        </w:rPr>
        <w:t xml:space="preserve">channels-redis</w:t>
      </w:r>
      <w:r>
        <w:t xml:space="preserve">/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are present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66"/>
    <w:bookmarkStart w:id="67" w:name="platform-component-diagrams"/>
    <w:p>
      <w:pPr>
        <w:pStyle w:val="Heading4"/>
      </w:pPr>
      <w:r>
        <w:t xml:space="preserve">7.1.2 Platform Component Diagrams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SDM_Class_Diagram.md</w:t>
      </w:r>
      <w:r>
        <w:t xml:space="preserve"> </w:t>
      </w:r>
      <w:r>
        <w:t xml:space="preserve">(application component/class view) and</w:t>
      </w:r>
      <w:r>
        <w:t xml:space="preserve"> </w:t>
      </w:r>
      <w:r>
        <w:rPr>
          <w:rStyle w:val="VerbatimChar"/>
        </w:rPr>
        <w:t xml:space="preserve">SDM_ER_Diagram.md</w:t>
      </w:r>
      <w:r>
        <w:t xml:space="preserve"> </w:t>
      </w:r>
      <w:r>
        <w:t xml:space="preserve">(data component view) as the platform component</w:t>
      </w:r>
      <w:r>
        <w:t xml:space="preserve"> </w:t>
      </w:r>
      <w:r>
        <w:t xml:space="preserve">diagrams for this submission.</w:t>
      </w:r>
      <w:r>
        <w:t xml:space="preserve"> </w:t>
      </w:r>
      <w:r>
        <w:rPr>
          <w:b/>
          <w:bCs/>
        </w:rPr>
        <w:t xml:space="preserve">[TBC]</w:t>
      </w:r>
      <w:r>
        <w:t xml:space="preserve">: a physical deployment diagram</w:t>
      </w:r>
      <w:r>
        <w:t xml:space="preserve"> </w:t>
      </w:r>
      <w:r>
        <w:t xml:space="preserve">(load balancer → app servers → Kudu/Impala cluster → Redis) is not yet</w:t>
      </w:r>
      <w:r>
        <w:t xml:space="preserve"> </w:t>
      </w:r>
      <w:r>
        <w:t xml:space="preserve">produced — recommend adding one if required by the SDM template’s</w:t>
      </w:r>
      <w:r>
        <w:t xml:space="preserve"> </w:t>
      </w:r>
      <w:r>
        <w:t xml:space="preserve">diagramming standard.</w:t>
      </w:r>
    </w:p>
    <w:bookmarkEnd w:id="67"/>
    <w:bookmarkEnd w:id="68"/>
    <w:bookmarkStart w:id="73" w:name="infrastructure"/>
    <w:p>
      <w:pPr>
        <w:pStyle w:val="Heading3"/>
      </w:pPr>
      <w:r>
        <w:t xml:space="preserve">7.2 Infrastructure</w:t>
      </w:r>
    </w:p>
    <w:bookmarkStart w:id="69" w:name="system-environments-profile"/>
    <w:p>
      <w:pPr>
        <w:pStyle w:val="Heading4"/>
      </w:pPr>
      <w:r>
        <w:t xml:space="preserve">7.2.1 System Environments Profile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config/environments.py</w:t>
      </w:r>
      <w:r>
        <w:t xml:space="preserve">, keyed by</w:t>
      </w:r>
      <w:r>
        <w:t xml:space="preserve"> </w:t>
      </w:r>
      <w:r>
        <w:rPr>
          <w:rStyle w:val="VerbatimChar"/>
        </w:rPr>
        <w:t xml:space="preserve">CIS_ENV</w:t>
      </w:r>
      <w:r>
        <w:t xml:space="preserve"> </w:t>
      </w:r>
      <w:r>
        <w:t xml:space="preserve">env var (default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CIS_ENV</w:t>
            </w:r>
          </w:p>
        </w:tc>
        <w:tc>
          <w:tcPr/>
          <w:p>
            <w:pPr>
              <w:pStyle w:val="Compact"/>
            </w:pPr>
            <w:r>
              <w:t xml:space="preserve">Impala/Hive Host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NOSASL</w:t>
            </w:r>
          </w:p>
        </w:tc>
        <w:tc>
          <w:tcPr/>
          <w:p>
            <w:pPr>
              <w:pStyle w:val="Compact"/>
            </w:pPr>
            <w:r>
              <w:t xml:space="preserve">Docker Kudu/Impala container, dev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lxmrwtsgyodt1.sg.uobnet.com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GSSAPI</w:t>
            </w:r>
            <w:r>
              <w:t xml:space="preserve"> </w:t>
            </w:r>
            <w:r>
              <w:t xml:space="preserve">(Kerberos)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TST.UOBNET.COM</w:t>
            </w:r>
            <w:r>
              <w:t xml:space="preserve"> </w:t>
            </w: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lxmrwtsgvqk2.sg.uobnet.com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GSSAPI</w:t>
            </w:r>
            <w:r>
              <w:t xml:space="preserve"> </w:t>
            </w:r>
            <w:r>
              <w:t xml:space="preserve">(Kerberos)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SG.UOBNET.COM</w:t>
            </w:r>
            <w:r>
              <w:t xml:space="preserve"> </w:t>
            </w: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lxmrwtsgvqk2.sg.uobnet.com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GSSAPI</w:t>
            </w:r>
            <w:r>
              <w:t xml:space="preserve"> </w:t>
            </w:r>
            <w:r>
              <w:t xml:space="preserve">(Kerberos)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host as UAT</w:t>
            </w:r>
            <w:r>
              <w:t xml:space="preserve"> </w:t>
            </w:r>
            <w:r>
              <w:t xml:space="preserve">— DB/schema separation only, not host separation; confirm this is intentional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lxmrwtsgvqk2.sg.uobnet.com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GSSAPI</w:t>
            </w:r>
            <w:r>
              <w:t xml:space="preserve"> </w:t>
            </w:r>
            <w:r>
              <w:t xml:space="preserve">(Kerberos)</w:t>
            </w:r>
          </w:p>
        </w:tc>
        <w:tc>
          <w:tcPr/>
          <w:p>
            <w:pPr>
              <w:pStyle w:val="Compact"/>
            </w:pPr>
            <w:r>
              <w:t xml:space="preserve">Disaster-recovery cluster</w:t>
            </w:r>
          </w:p>
        </w:tc>
      </w:tr>
    </w:tbl>
    <w:p>
      <w:pPr>
        <w:pStyle w:val="BodyText"/>
      </w:pPr>
      <w:r>
        <w:t xml:space="preserve">(Source:</w:t>
      </w:r>
      <w:r>
        <w:t xml:space="preserve"> 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§4,</w:t>
      </w:r>
      <w:r>
        <w:t xml:space="preserve"> </w:t>
      </w:r>
      <w:r>
        <w:rPr>
          <w:rStyle w:val="VerbatimChar"/>
        </w:rPr>
        <w:t xml:space="preserve">config/environments.py</w:t>
      </w:r>
      <w:r>
        <w:t xml:space="preserve">.)</w:t>
      </w:r>
    </w:p>
    <w:p>
      <w:pPr>
        <w:pStyle w:val="BodyText"/>
      </w:pPr>
      <w:r>
        <w:t xml:space="preserve">Impala DB defaults to</w:t>
      </w:r>
      <w:r>
        <w:t xml:space="preserve"> </w:t>
      </w:r>
      <w:r>
        <w:rPr>
          <w:rStyle w:val="VerbatimChar"/>
        </w:rPr>
        <w:t xml:space="preserve">gmp_cis</w:t>
      </w:r>
      <w:r>
        <w:t xml:space="preserve">; Hive DB defaults to</w:t>
      </w:r>
      <w:r>
        <w:t xml:space="preserve"> </w:t>
      </w:r>
      <w:r>
        <w:rPr>
          <w:rStyle w:val="VerbatimChar"/>
        </w:rPr>
        <w:t xml:space="preserve">mrw_ima</w:t>
      </w:r>
      <w:r>
        <w:t xml:space="preserve"> </w:t>
      </w:r>
      <w:r>
        <w:t xml:space="preserve">(non-LOCAL)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gmp_cis</w:t>
      </w:r>
      <w:r>
        <w:t xml:space="preserve"> </w:t>
      </w:r>
      <w:r>
        <w:t xml:space="preserve">(LOCAL). All values are env-var-overridable (</w:t>
      </w:r>
      <w:r>
        <w:rPr>
          <w:rStyle w:val="VerbatimChar"/>
        </w:rPr>
        <w:t xml:space="preserve">IMPALA_HOST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IMPALA_PORT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IMPALA_DB</w:t>
      </w:r>
      <w:r>
        <w:t xml:space="preserve">,</w:t>
      </w:r>
      <w:r>
        <w:t xml:space="preserve"> </w:t>
      </w:r>
      <w:r>
        <w:rPr>
          <w:rStyle w:val="VerbatimChar"/>
        </w:rPr>
        <w:t xml:space="preserve">HIVE_HOST</w:t>
      </w:r>
      <w:r>
        <w:t xml:space="preserve">, etc.); the Impala DB name alone</w:t>
      </w:r>
      <w:r>
        <w:t xml:space="preserve"> </w:t>
      </w:r>
      <w:r>
        <w:t xml:space="preserve">can also be retargeted without redeploying by editing</w:t>
      </w:r>
      <w:r>
        <w:t xml:space="preserve"> </w:t>
      </w:r>
      <w:r>
        <w:rPr>
          <w:rStyle w:val="VerbatimChar"/>
        </w:rPr>
        <w:t xml:space="preserve">config/database.txt</w:t>
      </w:r>
      <w:r>
        <w:t xml:space="preserve"> </w:t>
      </w:r>
      <w:r>
        <w:t xml:space="preserve">on the gateway host. Pool size: 10 per environment</w:t>
      </w:r>
      <w:r>
        <w:t xml:space="preserve"> </w:t>
      </w:r>
      <w:r>
        <w:t xml:space="preserve">config default, 35 in the connection-manager default (</w:t>
      </w:r>
      <w:r>
        <w:rPr>
          <w:rStyle w:val="VerbatimChar"/>
        </w:rPr>
        <w:t xml:space="preserve">CLAUDE.md</w:t>
      </w:r>
      <w:r>
        <w:t xml:space="preserve">).</w:t>
      </w:r>
      <w:r>
        <w:t xml:space="preserve"> </w:t>
      </w:r>
      <w:r>
        <w:t xml:space="preserve">Timeout: 60s. Connectivity check:</w:t>
      </w:r>
      <w:r>
        <w:t xml:space="preserve"> </w:t>
      </w:r>
      <w:r>
        <w:rPr>
          <w:rStyle w:val="VerbatimChar"/>
        </w:rPr>
        <w:t xml:space="preserve">python manage.py test_hive</w:t>
      </w:r>
      <w:r>
        <w:t xml:space="preserve">; Kerberos</w:t>
      </w:r>
      <w:r>
        <w:t xml:space="preserve"> </w:t>
      </w:r>
      <w:r>
        <w:t xml:space="preserve">ticket check: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 path</w:t>
      </w:r>
      <w:r>
        <w:t xml:space="preserve">: no end user reaches Impala/Hive/HDFS directly. All access</w:t>
      </w:r>
      <w:r>
        <w:t xml:space="preserve"> </w:t>
      </w:r>
      <w:r>
        <w:t xml:space="preserve">is routed through two shared Linux service accounts —</w:t>
      </w:r>
      <w:r>
        <w:t xml:space="preserve"> </w:t>
      </w:r>
      <w:r>
        <w:rPr>
          <w:rStyle w:val="VerbatimChar"/>
        </w:rPr>
        <w:t xml:space="preserve">own_cis_svc</w:t>
      </w:r>
      <w:r>
        <w:t xml:space="preserve"> </w:t>
      </w:r>
      <w:r>
        <w:t xml:space="preserve">(write, Kerberos keytab) and</w:t>
      </w:r>
      <w:r>
        <w:t xml:space="preserve"> </w:t>
      </w:r>
      <w:r>
        <w:rPr>
          <w:rStyle w:val="VerbatimChar"/>
        </w:rPr>
        <w:t xml:space="preserve">un_cis_svc</w:t>
      </w:r>
      <w:r>
        <w:t xml:space="preserve"> </w:t>
      </w:r>
      <w:r>
        <w:t xml:space="preserve">(read-only, Kerberos keytab) —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Apache Ranger</w:t>
      </w:r>
      <w:r>
        <w:t xml:space="preserve"> </w:t>
      </w:r>
      <w:r>
        <w:t xml:space="preserve">enforcing per-account access policy at the</w:t>
      </w:r>
      <w:r>
        <w:t xml:space="preserve"> </w:t>
      </w:r>
      <w:r>
        <w:t xml:space="preserve">database/table/HDFS-path level (</w:t>
      </w:r>
      <w:r>
        <w:rPr>
          <w:rStyle w:val="VerbatimChar"/>
        </w:rPr>
        <w:t xml:space="preserve">docs/confluence/11_cdp_ranger_access_flow.md</w:t>
      </w:r>
      <w:r>
        <w:t xml:space="preserve">).</w:t>
      </w:r>
      <w:r>
        <w:t xml:space="preserve"> </w:t>
      </w:r>
      <w:r>
        <w:t xml:space="preserve">CIS’s own RBAC (Section 5.1) is a separate, additional layer on top of</w:t>
      </w:r>
      <w:r>
        <w:t xml:space="preserve"> </w:t>
      </w:r>
      <w:r>
        <w:t xml:space="preserve">this — Ranger only sees the shared service account, never the individual</w:t>
      </w:r>
      <w:r>
        <w:t xml:space="preserve"> </w:t>
      </w:r>
      <w:r>
        <w:t xml:space="preserve">CIS user.</w:t>
      </w:r>
    </w:p>
    <w:bookmarkEnd w:id="69"/>
    <w:bookmarkStart w:id="70" w:name="environment-prod"/>
    <w:p>
      <w:pPr>
        <w:pStyle w:val="Heading4"/>
      </w:pPr>
      <w:r>
        <w:t xml:space="preserve">7.2.2 Environment PROD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pull current PROD sizing (CPU/RAM/node count for app servers</w:t>
      </w:r>
      <w:r>
        <w:t xml:space="preserve"> </w:t>
      </w:r>
      <w:r>
        <w:t xml:space="preserve">and the Cloudera CML cluster) from the Infra team; not present in this</w:t>
      </w:r>
      <w:r>
        <w:t xml:space="preserve"> </w:t>
      </w:r>
      <w:r>
        <w:t xml:space="preserve">repository.</w:t>
      </w:r>
    </w:p>
    <w:bookmarkEnd w:id="70"/>
    <w:bookmarkStart w:id="71" w:name="supporting-software"/>
    <w:p>
      <w:pPr>
        <w:pStyle w:val="Heading4"/>
      </w:pPr>
      <w:r>
        <w:t xml:space="preserve">7.2.3 Supporting Software</w:t>
      </w:r>
    </w:p>
    <w:p>
      <w:pPr>
        <w:pStyle w:val="FirstParagraph"/>
      </w:pPr>
      <w:r>
        <w:t xml:space="preserve">Pinned versions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PyHive</w:t>
            </w:r>
          </w:p>
        </w:tc>
        <w:tc>
          <w:tcPr/>
          <w:p>
            <w:pPr>
              <w:pStyle w:val="Compact"/>
            </w:pPr>
            <w:r>
              <w:t xml:space="preserve">0.7.0</w:t>
            </w:r>
          </w:p>
        </w:tc>
        <w:tc>
          <w:tcPr/>
          <w:p>
            <w:pPr>
              <w:pStyle w:val="Compact"/>
            </w:pPr>
            <w:r>
              <w:t xml:space="preserve">Impala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thrift / thrift-sasl</w:t>
            </w:r>
          </w:p>
        </w:tc>
        <w:tc>
          <w:tcPr/>
          <w:p>
            <w:pPr>
              <w:pStyle w:val="Compact"/>
            </w:pPr>
            <w:r>
              <w:t xml:space="preserve">0.16.0 / 0.4.3</w:t>
            </w:r>
          </w:p>
        </w:tc>
        <w:tc>
          <w:tcPr/>
          <w:p>
            <w:pPr>
              <w:pStyle w:val="Compact"/>
            </w:pPr>
            <w:r>
              <w:t xml:space="preserve">PyHive transport + Kerberos SASL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djangorestframework</w:t>
            </w:r>
          </w:p>
        </w:tc>
        <w:tc>
          <w:tcPr/>
          <w:p>
            <w:pPr>
              <w:pStyle w:val="Compact"/>
            </w:pPr>
            <w:r>
              <w:t xml:space="preserve">3.16.1</w:t>
            </w:r>
          </w:p>
        </w:tc>
        <w:tc>
          <w:tcPr/>
          <w:p>
            <w:pPr>
              <w:pStyle w:val="Compact"/>
            </w:pPr>
            <w:r>
              <w:t xml:space="preserve">REST API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django-filter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List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django-crispy-forms / crispy-bootstrap5</w:t>
            </w:r>
          </w:p>
        </w:tc>
        <w:tc>
          <w:tcPr/>
          <w:p>
            <w:pPr>
              <w:pStyle w:val="Compact"/>
            </w:pPr>
            <w:r>
              <w:t xml:space="preserve">2.5 / 2025.6</w:t>
            </w:r>
          </w:p>
        </w:tc>
        <w:tc>
          <w:tcPr/>
          <w:p>
            <w:pPr>
              <w:pStyle w:val="Compact"/>
            </w:pPr>
            <w:r>
              <w:t xml:space="preserve">Form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 / channels-redis / daphne / uvicorn</w:t>
            </w:r>
          </w:p>
        </w:tc>
        <w:tc>
          <w:tcPr/>
          <w:p>
            <w:pPr>
              <w:pStyle w:val="Compact"/>
            </w:pPr>
            <w:r>
              <w:t xml:space="preserve">4.2.0 / 4.2.1 / 4.1.2 / 0.30.6</w:t>
            </w:r>
          </w:p>
        </w:tc>
        <w:tc>
          <w:tcPr/>
          <w:p>
            <w:pPr>
              <w:pStyle w:val="Compact"/>
            </w:pPr>
            <w:r>
              <w:t xml:space="preserve">WebSocket real-time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Channel layer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22.0.0</w:t>
            </w:r>
          </w:p>
        </w:tc>
        <w:tc>
          <w:tcPr/>
          <w:p>
            <w:pPr>
              <w:pStyle w:val="Compact"/>
            </w:pPr>
            <w:r>
              <w:t xml:space="preserve">WSGI application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whitenoise</w:t>
            </w:r>
          </w:p>
        </w:tc>
        <w:tc>
          <w:tcPr/>
          <w:p>
            <w:pPr>
              <w:pStyle w:val="Compact"/>
            </w:pPr>
            <w:r>
              <w:t xml:space="preserve">6.7.0</w:t>
            </w:r>
          </w:p>
        </w:tc>
        <w:tc>
          <w:tcPr/>
          <w:p>
            <w:pPr>
              <w:pStyle w:val="Compact"/>
            </w:pPr>
            <w:r>
              <w:t xml:space="preserve">Static file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pyarrow</w:t>
            </w:r>
          </w:p>
        </w:tc>
        <w:tc>
          <w:tcPr/>
          <w:p>
            <w:pPr>
              <w:pStyle w:val="Compact"/>
            </w:pPr>
            <w:r>
              <w:t xml:space="preserve">≥14.0.0</w:t>
            </w:r>
          </w:p>
        </w:tc>
        <w:tc>
          <w:tcPr/>
          <w:p>
            <w:pPr>
              <w:pStyle w:val="Compact"/>
            </w:pPr>
            <w:r>
              <w:t xml:space="preserve">Parquet support (upload/ETL)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Excel upload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/ pytest-django / pytest-cov</w:t>
            </w:r>
          </w:p>
        </w:tc>
        <w:tc>
          <w:tcPr/>
          <w:p>
            <w:pPr>
              <w:pStyle w:val="Compact"/>
            </w:pPr>
            <w:r>
              <w:t xml:space="preserve">8.3.4 / 4.11.1 / 7.0.0</w:t>
            </w:r>
          </w:p>
        </w:tc>
        <w:tc>
          <w:tcPr/>
          <w:p>
            <w:pPr>
              <w:pStyle w:val="Compact"/>
            </w:pPr>
            <w:r>
              <w:t xml:space="preserve">Test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1.0.1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config loading</w:t>
            </w:r>
          </w:p>
        </w:tc>
      </w:tr>
    </w:tbl>
    <w:bookmarkEnd w:id="71"/>
    <w:bookmarkStart w:id="72" w:name="tools"/>
    <w:p>
      <w:pPr>
        <w:pStyle w:val="Heading4"/>
      </w:pPr>
      <w:r>
        <w:t xml:space="preserve">7.2.4 Tools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CI/CD tooling, source control workflow, and deployment</w:t>
      </w:r>
      <w:r>
        <w:t xml:space="preserve"> </w:t>
      </w:r>
      <w:r>
        <w:t xml:space="preserve">pipeline are not documented in this repository; confirm with the DevOps</w:t>
      </w:r>
      <w:r>
        <w:t xml:space="preserve"> </w:t>
      </w:r>
      <w:r>
        <w:t xml:space="preserve">owner.</w:t>
      </w:r>
    </w:p>
    <w:bookmarkEnd w:id="72"/>
    <w:bookmarkEnd w:id="73"/>
    <w:bookmarkStart w:id="79" w:name="system-operations"/>
    <w:p>
      <w:pPr>
        <w:pStyle w:val="Heading3"/>
      </w:pPr>
      <w:r>
        <w:t xml:space="preserve">7.3 System Operations</w:t>
      </w:r>
    </w:p>
    <w:bookmarkStart w:id="74" w:name="batch-scheduling-architecture-components"/>
    <w:p>
      <w:pPr>
        <w:pStyle w:val="Heading4"/>
      </w:pPr>
      <w:r>
        <w:t xml:space="preserve">7.3.1 Batch Scheduling Architecture Components</w:t>
      </w:r>
    </w:p>
    <w:p>
      <w:pPr>
        <w:pStyle w:val="FirstParagraph"/>
      </w:pPr>
      <w:r>
        <w:t xml:space="preserve">EOD batch is orchestrated by</w:t>
      </w:r>
      <w:r>
        <w:t xml:space="preserve"> </w:t>
      </w:r>
      <w:r>
        <w:rPr>
          <w:b/>
          <w:bCs/>
        </w:rPr>
        <w:t xml:space="preserve">Control-M</w:t>
      </w:r>
      <w:r>
        <w:t xml:space="preserve">, calling Django management</w:t>
      </w:r>
      <w:r>
        <w:t xml:space="preserve"> </w:t>
      </w:r>
      <w:r>
        <w:t xml:space="preserve">commands as OS-level jobs — see</w:t>
      </w:r>
      <w:r>
        <w:t xml:space="preserve"> </w:t>
      </w:r>
      <w:r>
        <w:rPr>
          <w:rStyle w:val="VerbatimChar"/>
        </w:rPr>
        <w:t xml:space="preserve">docs/CONTROL_M_EOD_JOBS.md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6-wave job chain (documented in Section 3.1.2/3.2.2 above) and</w:t>
      </w:r>
      <w:r>
        <w:t xml:space="preserve"> </w:t>
      </w:r>
      <w:r>
        <w:rPr>
          <w:rStyle w:val="VerbatimChar"/>
        </w:rPr>
        <w:t xml:space="preserve">docs/CONTROL_M_DR_SYNC_JOB.md</w:t>
      </w:r>
      <w:r>
        <w:t xml:space="preserve"> </w:t>
      </w:r>
      <w:r>
        <w:t xml:space="preserve">for DR-sync scheduling.</w:t>
      </w:r>
    </w:p>
    <w:bookmarkEnd w:id="74"/>
    <w:bookmarkStart w:id="75" w:name="control-m"/>
    <w:p>
      <w:pPr>
        <w:pStyle w:val="Heading4"/>
      </w:pPr>
      <w:r>
        <w:t xml:space="preserve">7.3.2 Control M</w:t>
      </w:r>
    </w:p>
    <w:p>
      <w:pPr>
        <w:pStyle w:val="FirstParagraph"/>
      </w:pPr>
      <w:r>
        <w:t xml:space="preserve">Each wave is a distinct Control-M job with a hard dependency on the prior</w:t>
      </w:r>
      <w:r>
        <w:t xml:space="preserve"> </w:t>
      </w:r>
      <w:r>
        <w:t xml:space="preserve">wave’s successful exit code; a non-zero exit halts the chain for that</w:t>
      </w:r>
      <w:r>
        <w:t xml:space="preserve"> </w:t>
      </w:r>
      <w:r>
        <w:t xml:space="preserve">business date.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— exact job names/folder structure as registered</w:t>
      </w:r>
      <w:r>
        <w:t xml:space="preserve"> </w:t>
      </w:r>
      <w:r>
        <w:t xml:space="preserve">in the live Control-M instance should be pulled from</w:t>
      </w:r>
      <w:r>
        <w:t xml:space="preserve"> </w:t>
      </w:r>
      <w:r>
        <w:rPr>
          <w:rStyle w:val="VerbatimChar"/>
        </w:rPr>
        <w:t xml:space="preserve">docs/CONTROL_M_EOD_JOBS.md</w:t>
      </w:r>
      <w:r>
        <w:t xml:space="preserve"> </w:t>
      </w:r>
      <w:r>
        <w:t xml:space="preserve">verbatim for the final SDM (not reproduced here to avoid drift from the</w:t>
      </w:r>
      <w:r>
        <w:t xml:space="preserve"> </w:t>
      </w:r>
      <w:r>
        <w:t xml:space="preserve">authoritative doc).</w:t>
      </w:r>
    </w:p>
    <w:bookmarkEnd w:id="75"/>
    <w:bookmarkStart w:id="76" w:name="report2webdatapost-printing"/>
    <w:p>
      <w:pPr>
        <w:pStyle w:val="Heading4"/>
      </w:pPr>
      <w:r>
        <w:t xml:space="preserve">7.3.3 Report2Web/Datapost Printing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no Report2Web/Datapost integration found in this repository;</w:t>
      </w:r>
      <w:r>
        <w:t xml:space="preserve"> </w:t>
      </w:r>
      <w:r>
        <w:t xml:space="preserve">confirm whether this system has a reporting/print-distribution</w:t>
      </w:r>
      <w:r>
        <w:t xml:space="preserve"> </w:t>
      </w:r>
      <w:r>
        <w:t xml:space="preserve">requirement, or mark Not Applicable.</w:t>
      </w:r>
    </w:p>
    <w:bookmarkEnd w:id="76"/>
    <w:bookmarkStart w:id="77" w:name="X7990f3ad9bf51127588db3006fc2490c9a4617b"/>
    <w:p>
      <w:pPr>
        <w:pStyle w:val="Heading4"/>
      </w:pPr>
      <w:r>
        <w:t xml:space="preserve">7.3.4 Technical Monitoring Architecture Components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no APM/infrastructure monitoring integration (e.g. Dynatrace,</w:t>
      </w:r>
      <w:r>
        <w:t xml:space="preserve"> </w:t>
      </w:r>
      <w:r>
        <w:t xml:space="preserve">AppDynamics, Prometheus) found in-repo. Application-level health check</w:t>
      </w:r>
      <w:r>
        <w:t xml:space="preserve"> </w:t>
      </w:r>
      <w:r>
        <w:t xml:space="preserve">exists as</w:t>
      </w:r>
      <w:r>
        <w:t xml:space="preserve"> </w:t>
      </w:r>
      <w:r>
        <w:rPr>
          <w:rStyle w:val="VerbatimChar"/>
        </w:rPr>
        <w:t xml:space="preserve">manage.py test_hive</w:t>
      </w:r>
      <w:r>
        <w:t xml:space="preserve"> </w:t>
      </w:r>
      <w:r>
        <w:t xml:space="preserve">(Impala connectivity check), used as the</w:t>
      </w:r>
      <w:r>
        <w:t xml:space="preserve"> </w:t>
      </w:r>
      <w:r>
        <w:t xml:space="preserve">EOD pre-flight gate (Wave 0). On the CML host, the running Django and</w:t>
      </w:r>
      <w:r>
        <w:t xml:space="preserve"> </w:t>
      </w:r>
      <w:r>
        <w:t xml:space="preserve">Position Queue Worker processes log to</w:t>
      </w:r>
      <w:r>
        <w:t xml:space="preserve"> </w:t>
      </w:r>
      <w:r>
        <w:rPr>
          <w:rStyle w:val="VerbatimChar"/>
        </w:rPr>
        <w:t xml:space="preserve">/tmp/cis_django.log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/tmp/cis_position_worker.log</w:t>
      </w:r>
      <w:r>
        <w:t xml:space="preserve"> </w:t>
      </w:r>
      <w:r>
        <w:t xml:space="preserve">respectively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§3/§7) — support engineers</w:t>
      </w:r>
      <w:r>
        <w:t xml:space="preserve"> </w:t>
      </w:r>
      <w:r>
        <w:t xml:space="preserve">check both processes are alive there today; no automated process</w:t>
      </w:r>
      <w:r>
        <w:t xml:space="preserve"> </w:t>
      </w:r>
      <w:r>
        <w:t xml:space="preserve">supervision/restart or external monitoring dashboard was found.</w:t>
      </w:r>
    </w:p>
    <w:bookmarkEnd w:id="77"/>
    <w:bookmarkStart w:id="78" w:name="X73ab94a5b5a7b90cf66798788e8ce0c76af8cec"/>
    <w:p>
      <w:pPr>
        <w:pStyle w:val="Heading4"/>
      </w:pPr>
      <w:r>
        <w:t xml:space="preserve">7.3.5 Service Monitoring Architecture Components</w:t>
      </w:r>
    </w:p>
    <w:p>
      <w:pPr>
        <w:pStyle w:val="FirstParagraph"/>
      </w:pPr>
      <w:r>
        <w:t xml:space="preserve">The audit-logging circuit breaker (Section 6.1) is the one explicit</w:t>
      </w:r>
      <w:r>
        <w:t xml:space="preserve"> </w:t>
      </w:r>
      <w:r>
        <w:t xml:space="preserve">in-app resilience/health signal found;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whether its OPEN/CLOSED</w:t>
      </w:r>
      <w:r>
        <w:t xml:space="preserve"> </w:t>
      </w:r>
      <w:r>
        <w:t xml:space="preserve">state is exposed to an external monitoring system.</w:t>
      </w:r>
      <w:r>
        <w:t xml:space="preserve"> </w:t>
      </w:r>
      <w:r>
        <w:rPr>
          <w:b/>
          <w:bCs/>
        </w:rPr>
        <w:t xml:space="preserve">Known gap</w:t>
      </w:r>
      <w:r>
        <w:t xml:space="preserve">: no</w:t>
      </w:r>
      <w:r>
        <w:t xml:space="preserve"> </w:t>
      </w:r>
      <w:r>
        <w:t xml:space="preserve">automated watchdog exists for stuck file uploads (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app) — a</w:t>
      </w:r>
      <w:r>
        <w:t xml:space="preserve"> </w:t>
      </w:r>
      <w:r>
        <w:t xml:space="preserve">stuck</w:t>
      </w:r>
      <w:r>
        <w:t xml:space="preserve"> </w:t>
      </w:r>
      <w:r>
        <w:rPr>
          <w:rStyle w:val="VerbatimChar"/>
        </w:rPr>
        <w:t xml:space="preserve">ETL_RUNNING</w:t>
      </w:r>
      <w:r>
        <w:t xml:space="preserve"> </w:t>
      </w:r>
      <w:r>
        <w:t xml:space="preserve">status currently requires a manual DB check/reset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§7).</w:t>
      </w:r>
    </w:p>
    <w:bookmarkEnd w:id="78"/>
    <w:bookmarkEnd w:id="79"/>
    <w:bookmarkStart w:id="83" w:name="network"/>
    <w:p>
      <w:pPr>
        <w:pStyle w:val="Heading3"/>
      </w:pPr>
      <w:r>
        <w:t xml:space="preserve">7.4 Network</w:t>
      </w:r>
    </w:p>
    <w:bookmarkStart w:id="80" w:name="bandwidthsizing-requirement"/>
    <w:p>
      <w:pPr>
        <w:pStyle w:val="Heading4"/>
      </w:pPr>
      <w:r>
        <w:t xml:space="preserve">7.4.1 Bandwidth/Sizing Requirement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not documented in-repo; pull from Infra/Network team.</w:t>
      </w:r>
    </w:p>
    <w:bookmarkEnd w:id="80"/>
    <w:bookmarkStart w:id="81" w:name="lan-requirement"/>
    <w:p>
      <w:pPr>
        <w:pStyle w:val="Heading4"/>
      </w:pPr>
      <w:r>
        <w:t xml:space="preserve">7.4.2 LAN Requirement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Impala connections require line-of-sight to the Cloudera CML</w:t>
      </w:r>
      <w:r>
        <w:t xml:space="preserve"> </w:t>
      </w:r>
      <w:r>
        <w:t xml:space="preserve">coordinator on port 21050 (per</w:t>
      </w:r>
      <w:r>
        <w:t xml:space="preserve"> </w:t>
      </w:r>
      <w:r>
        <w:rPr>
          <w:rStyle w:val="VerbatimChar"/>
        </w:rPr>
        <w:t xml:space="preserve">config/environments.py</w:t>
      </w:r>
      <w:r>
        <w:t xml:space="preserve">) from the</w:t>
      </w:r>
      <w:r>
        <w:t xml:space="preserve"> </w:t>
      </w:r>
      <w:r>
        <w:t xml:space="preserve">application servers in each environment.</w:t>
      </w:r>
    </w:p>
    <w:bookmarkEnd w:id="81"/>
    <w:bookmarkStart w:id="82" w:name="file-transfer"/>
    <w:p>
      <w:pPr>
        <w:pStyle w:val="Heading4"/>
      </w:pPr>
      <w:r>
        <w:t xml:space="preserve">7.4.3 File Transfer</w:t>
      </w:r>
    </w:p>
    <w:p>
      <w:pPr>
        <w:pStyle w:val="FirstParagraph"/>
      </w:pPr>
      <w:r>
        <w:t xml:space="preserve">Not applicable in the current design — no flat-file interfaces (see</w:t>
      </w:r>
      <w:r>
        <w:t xml:space="preserve"> </w:t>
      </w:r>
      <w:r>
        <w:t xml:space="preserve">Section 3.2.1); all integration is via shared Kudu/Hive tables.</w:t>
      </w:r>
    </w:p>
    <w:bookmarkEnd w:id="82"/>
    <w:bookmarkEnd w:id="83"/>
    <w:bookmarkStart w:id="84" w:name="performance"/>
    <w:p>
      <w:pPr>
        <w:pStyle w:val="Heading3"/>
      </w:pPr>
      <w:r>
        <w:t xml:space="preserve">7.5 Performance</w:t>
      </w:r>
    </w:p>
    <w:p>
      <w:pPr>
        <w:pStyle w:val="FirstParagraph"/>
      </w:pPr>
      <w:r>
        <w:t xml:space="preserve">Documented, implemented optimizations (</w:t>
      </w:r>
      <w:r>
        <w:rPr>
          <w:rStyle w:val="VerbatimChar"/>
        </w:rPr>
        <w:t xml:space="preserve">docs/PERFORMANCE_OPTIMIZATIONS.md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Async writes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ImpalaConnectionManager.execute_write_async()</w:t>
      </w:r>
      <w:r>
        <w:t xml:space="preserve"> </w:t>
      </w:r>
      <w:r>
        <w:t xml:space="preserve">(5-worker thread pool, automatic cleanup, synchronous fallback if the</w:t>
      </w:r>
      <w:r>
        <w:t xml:space="preserve"> </w:t>
      </w:r>
      <w:r>
        <w:t xml:space="preserve">queue is full) used for history/audit writes, e.g.</w:t>
      </w:r>
      <w:r>
        <w:t xml:space="preserve"> </w:t>
      </w:r>
      <w:r>
        <w:rPr>
          <w:rStyle w:val="VerbatimChar"/>
        </w:rPr>
        <w:t xml:space="preserve">TradeKuduRepository.insert_trade_history(..., async_write=True)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Query result caching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QueryCache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impala_connection.py</w:t>
      </w:r>
      <w:r>
        <w:t xml:space="preserve">; dropdown endpoints (portfolios, securities,</w:t>
      </w:r>
      <w:r>
        <w:t xml:space="preserve"> </w:t>
      </w:r>
      <w:r>
        <w:t xml:space="preserve">counterparties) cached with a 300s TTL; search/validation queries</w:t>
      </w:r>
      <w:r>
        <w:t xml:space="preserve"> </w:t>
      </w:r>
      <w:r>
        <w:t xml:space="preserve">deliberately bypass the cache.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Connection pooling</w:t>
      </w:r>
      <w:r>
        <w:t xml:space="preserve"> </w:t>
      </w:r>
      <w:r>
        <w:t xml:space="preserve">— up to 35 pooled Impala 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).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 tested at 500 concurrent users, &lt;1000ms average response</w:t>
      </w:r>
      <w:r>
        <w:t xml:space="preserve"> </w:t>
      </w:r>
      <w:r>
        <w:t xml:space="preserve">time.</w:t>
      </w:r>
    </w:p>
    <w:bookmarkEnd w:id="84"/>
    <w:bookmarkStart w:id="85" w:name="security"/>
    <w:p>
      <w:pPr>
        <w:pStyle w:val="Heading3"/>
      </w:pPr>
      <w:r>
        <w:t xml:space="preserve">7.6 Security</w:t>
      </w:r>
    </w:p>
    <w:p>
      <w:pPr>
        <w:pStyle w:val="FirstParagraph"/>
      </w:pPr>
      <w:r>
        <w:t xml:space="preserve">See Section 5 (Application Security Requirements) in full — this</w:t>
      </w:r>
      <w:r>
        <w:t xml:space="preserve"> </w:t>
      </w:r>
      <w:r>
        <w:t xml:space="preserve">sub-section is not duplicated here per the template’s own cross-reference</w:t>
      </w:r>
      <w:r>
        <w:t xml:space="preserve"> </w:t>
      </w:r>
      <w:r>
        <w:t xml:space="preserve">convention.</w:t>
      </w:r>
    </w:p>
    <w:bookmarkEnd w:id="85"/>
    <w:bookmarkStart w:id="86" w:name="backup-and-restore"/>
    <w:p>
      <w:pPr>
        <w:pStyle w:val="Heading3"/>
      </w:pPr>
      <w:r>
        <w:t xml:space="preserve">7.7 Backup and Restore</w:t>
      </w:r>
    </w:p>
    <w:p>
      <w:pPr>
        <w:pStyle w:val="FirstParagraph"/>
      </w:pPr>
      <w:r>
        <w:t xml:space="preserve">Fully documented in</w:t>
      </w:r>
      <w:r>
        <w:t xml:space="preserve"> </w:t>
      </w:r>
      <w:r>
        <w:rPr>
          <w:rStyle w:val="VerbatimChar"/>
        </w:rPr>
        <w:t xml:space="preserve">docs/Kudu_Backup_Restore_Guide.md</w:t>
      </w:r>
      <w:r>
        <w:t xml:space="preserve">, implemented via</w:t>
      </w:r>
      <w:r>
        <w:t xml:space="preserve"> </w:t>
      </w:r>
      <w:r>
        <w:t xml:space="preserve">PySpark +</w:t>
      </w:r>
      <w:r>
        <w:t xml:space="preserve"> </w:t>
      </w:r>
      <w:r>
        <w:rPr>
          <w:rStyle w:val="VerbatimChar"/>
        </w:rPr>
        <w:t xml:space="preserve">kudu-backup.jar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Full backup</w:t>
      </w:r>
      <w:r>
        <w:t xml:space="preserve">: complete table snapshot.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Incremental backup</w:t>
      </w:r>
      <w:r>
        <w:t xml:space="preserve">: timestamp-based, delta-only.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Restore</w:t>
      </w:r>
      <w:r>
        <w:t xml:space="preserve">: full and incremental, including cross-cluster migration and</w:t>
      </w:r>
      <w:r>
        <w:t xml:space="preserve"> </w:t>
      </w:r>
      <w:r>
        <w:t xml:space="preserve">checkpoint-resume; compression supported (Snappy/GZIP/LZ4).</w:t>
      </w:r>
    </w:p>
    <w:p>
      <w:pPr>
        <w:pStyle w:val="Compact"/>
        <w:numPr>
          <w:ilvl w:val="0"/>
          <w:numId w:val="1014"/>
        </w:numPr>
      </w:pPr>
      <w:r>
        <w:t xml:space="preserve">Real scripts:</w:t>
      </w:r>
      <w:r>
        <w:t xml:space="preserve"> </w:t>
      </w:r>
      <w:r>
        <w:rPr>
          <w:rStyle w:val="VerbatimChar"/>
        </w:rPr>
        <w:t xml:space="preserve">scripts/kudu_full_backup.py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scripts/kudu_full_restore.py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scripts/kudu_incremental_backup.py</w:t>
      </w:r>
      <w:r>
        <w:t xml:space="preserve"> </w:t>
      </w:r>
      <w:r>
        <w:t xml:space="preserve">(fixed list of 21</w:t>
      </w:r>
      <w:r>
        <w:t xml:space="preserve"> </w:t>
      </w:r>
      <w:r>
        <w:rPr>
          <w:rStyle w:val="VerbatimChar"/>
        </w:rPr>
        <w:t xml:space="preserve">cis_*</w:t>
      </w:r>
      <w:r>
        <w:t xml:space="preserve"> </w:t>
      </w:r>
      <w:r>
        <w:t xml:space="preserve">tables),</w:t>
      </w:r>
      <w:r>
        <w:t xml:space="preserve"> </w:t>
      </w:r>
      <w:r>
        <w:rPr>
          <w:rStyle w:val="VerbatimChar"/>
        </w:rPr>
        <w:t xml:space="preserve">scripts/kudu_incremental_restore.py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real DR restore drill was executed and documented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docs/KUDU_DR_RESTORE_DRILL.md</w:t>
      </w:r>
      <w:r>
        <w:t xml:space="preserve">, dated 2026-08-07), which found and</w:t>
      </w:r>
      <w:r>
        <w:t xml:space="preserve"> </w:t>
      </w:r>
      <w:r>
        <w:t xml:space="preserve">fixed three bugs in</w:t>
      </w:r>
      <w:r>
        <w:t xml:space="preserve"> </w:t>
      </w:r>
      <w:r>
        <w:rPr>
          <w:rStyle w:val="VerbatimChar"/>
        </w:rPr>
        <w:t xml:space="preserve">kudu_full_restore.py</w:t>
      </w:r>
      <w:r>
        <w:t xml:space="preserve"> </w:t>
      </w:r>
      <w:r>
        <w:t xml:space="preserve">(missing Hive/external-table</w:t>
      </w:r>
      <w:r>
        <w:t xml:space="preserve"> </w:t>
      </w:r>
      <w:r>
        <w:t xml:space="preserve">restore, since fixed via</w:t>
      </w:r>
      <w:r>
        <w:t xml:space="preserve"> </w:t>
      </w:r>
      <w:r>
        <w:rPr>
          <w:rStyle w:val="VerbatimChar"/>
        </w:rPr>
        <w:t xml:space="preserve">DESCRIBE FORMATTED</w:t>
      </w:r>
      <w:r>
        <w:t xml:space="preserve"> </w:t>
      </w:r>
      <w:r>
        <w:t xml:space="preserve">auto-detection).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Known limitation</w:t>
      </w:r>
      <w:r>
        <w:t xml:space="preserve"> </w:t>
      </w:r>
      <w:r>
        <w:t xml:space="preserve">(disclose honestly in the final SDM): incremental</w:t>
      </w:r>
      <w:r>
        <w:t xml:space="preserve"> </w:t>
      </w:r>
      <w:r>
        <w:t xml:space="preserve">restore’s point-in-time recovery is currently a</w:t>
      </w:r>
      <w:r>
        <w:t xml:space="preserve"> </w:t>
      </w:r>
      <w:r>
        <w:rPr>
          <w:b/>
          <w:bCs/>
        </w:rPr>
        <w:t xml:space="preserve">manual two-step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, not fully automated.</w:t>
      </w:r>
    </w:p>
    <w:bookmarkEnd w:id="86"/>
    <w:bookmarkStart w:id="87" w:name="archive-and-purge"/>
    <w:p>
      <w:pPr>
        <w:pStyle w:val="Heading3"/>
      </w:pPr>
      <w:r>
        <w:t xml:space="preserve">7.8 Archive and Purge</w:t>
      </w:r>
    </w:p>
    <w:p>
      <w:pPr>
        <w:pStyle w:val="FirstParagraph"/>
      </w:pPr>
      <w:r>
        <w:rPr>
          <w:b/>
          <w:bCs/>
        </w:rPr>
        <w:t xml:space="preserve">Retention policy is documented</w:t>
      </w:r>
      <w:r>
        <w:t xml:space="preserve"> </w:t>
      </w:r>
      <w:r>
        <w:t xml:space="preserve">(Section 6.2 table: trades/audit</w:t>
      </w:r>
      <w:r>
        <w:t xml:space="preserve"> </w:t>
      </w:r>
      <w:r>
        <w:t xml:space="preserve">log/cash flows 7 years, positions forever, market data 10 years, GMP ETL</w:t>
      </w:r>
      <w:r>
        <w:t xml:space="preserve"> </w:t>
      </w:r>
      <w:r>
        <w:t xml:space="preserve">logs 90 days).</w:t>
      </w:r>
      <w:r>
        <w:t xml:space="preserve"> </w:t>
      </w:r>
      <w:r>
        <w:rPr>
          <w:b/>
          <w:bCs/>
        </w:rPr>
        <w:t xml:space="preserve">[TBC — still open]</w:t>
      </w:r>
      <w:r>
        <w:t xml:space="preserve">: no</w:t>
      </w:r>
      <w:r>
        <w:t xml:space="preserve"> </w:t>
      </w:r>
      <w:r>
        <w:rPr>
          <w:i/>
          <w:iCs/>
        </w:rPr>
        <w:t xml:space="preserve">automated</w:t>
      </w:r>
      <w:r>
        <w:t xml:space="preserve"> </w:t>
      </w:r>
      <w:r>
        <w:t xml:space="preserve">archive/purge job</w:t>
      </w:r>
      <w:r>
        <w:t xml:space="preserve"> </w:t>
      </w:r>
      <w:r>
        <w:t xml:space="preserve">implementing this policy was found for</w:t>
      </w:r>
      <w:r>
        <w:t xml:space="preserve"> </w:t>
      </w:r>
      <w:r>
        <w:rPr>
          <w:rStyle w:val="VerbatimChar"/>
        </w:rPr>
        <w:t xml:space="preserve">cis_*</w:t>
      </w:r>
      <w:r>
        <w:t xml:space="preserve"> </w:t>
      </w:r>
      <w:r>
        <w:t xml:space="preserve">Kudu tables, or for the</w:t>
      </w:r>
      <w:r>
        <w:t xml:space="preserve"> </w:t>
      </w:r>
      <w:r>
        <w:t xml:space="preserve">audit fallback JSONL files beyond their 10MB per-file rotation size.</w:t>
      </w:r>
      <w:r>
        <w:t xml:space="preserve"> </w:t>
      </w:r>
      <w:r>
        <w:rPr>
          <w:rStyle w:val="VerbatimChar"/>
        </w:rPr>
        <w:t xml:space="preserve">cis_audit_log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cis_trade_history</w:t>
      </w:r>
      <w:r>
        <w:t xml:space="preserve"> </w:t>
      </w:r>
      <w:r>
        <w:t xml:space="preserve">grow unboundedly today under the</w:t>
      </w:r>
      <w:r>
        <w:t xml:space="preserve"> </w:t>
      </w:r>
      <w:r>
        <w:t xml:space="preserve">append-only/versioned design until such a job exists — recommend building</w:t>
      </w:r>
      <w:r>
        <w:t xml:space="preserve"> </w:t>
      </w:r>
      <w:r>
        <w:t xml:space="preserve">and scheduling one before citing the retention policy as enforced (as</w:t>
      </w:r>
      <w:r>
        <w:t xml:space="preserve"> </w:t>
      </w:r>
      <w:r>
        <w:t xml:space="preserve">opposed to merely documented) in the final SDM.</w:t>
      </w:r>
    </w:p>
    <w:bookmarkEnd w:id="87"/>
    <w:bookmarkStart w:id="88" w:name="support"/>
    <w:p>
      <w:pPr>
        <w:pStyle w:val="Heading3"/>
      </w:pPr>
      <w:r>
        <w:t xml:space="preserve">7.9 Support</w:t>
      </w:r>
    </w:p>
    <w:p>
      <w:pPr>
        <w:pStyle w:val="FirstParagraph"/>
      </w:pPr>
      <w:r>
        <w:t xml:space="preserve">An operational runbook exists —</w:t>
      </w:r>
      <w:r>
        <w:t xml:space="preserve"> </w:t>
      </w:r>
      <w:r>
        <w:rPr>
          <w:rStyle w:val="VerbatimChar"/>
        </w:rPr>
        <w:t xml:space="preserve">docs/confluence/12_sre_support_handover.md</w:t>
      </w:r>
      <w:r>
        <w:t xml:space="preserve"> </w:t>
      </w:r>
      <w:r>
        <w:t xml:space="preserve">— covering: hosting/CDP</w:t>
      </w:r>
      <w:r>
        <w:t xml:space="preserve"> </w:t>
      </w:r>
      <w:r>
        <w:t xml:space="preserve">platform quick-reference, environment quick-reference, the scheduled/batch</w:t>
      </w:r>
      <w:r>
        <w:t xml:space="preserve"> </w:t>
      </w:r>
      <w:r>
        <w:t xml:space="preserve">job list with per-job failure guidance, known open issues (Section 8</w:t>
      </w:r>
      <w:r>
        <w:t xml:space="preserve"> </w:t>
      </w:r>
      <w:r>
        <w:t xml:space="preserve">below cross-references the critical ones), and a symptom→first-check</w:t>
      </w:r>
      <w:r>
        <w:t xml:space="preserve"> </w:t>
      </w:r>
      <w:r>
        <w:t xml:space="preserve">table for common incidents (app unreachable, Impala connection failure,</w:t>
      </w:r>
      <w:r>
        <w:t xml:space="preserve"> </w:t>
      </w:r>
      <w:r>
        <w:t xml:space="preserve">permission denied, stuck upload, duplicate position rows).</w:t>
      </w:r>
      <w:r>
        <w:t xml:space="preserve"> </w:t>
      </w:r>
      <w:r>
        <w:rPr>
          <w:b/>
          <w:bCs/>
        </w:rPr>
        <w:t xml:space="preserve">[TBC — still</w:t>
      </w:r>
      <w:r>
        <w:rPr>
          <w:b/>
          <w:bCs/>
        </w:rPr>
        <w:t xml:space="preserve"> </w:t>
      </w:r>
      <w:r>
        <w:rPr>
          <w:b/>
          <w:bCs/>
        </w:rPr>
        <w:t xml:space="preserve">open]</w:t>
      </w:r>
      <w:r>
        <w:t xml:space="preserve">: the runbook’s own escalation section states</w:t>
      </w:r>
      <w:r>
        <w:t xml:space="preserve"> </w:t>
      </w:r>
      <w:r>
        <w:rPr>
          <w:i/>
          <w:iCs/>
        </w:rPr>
        <w:t xml:space="preserve">“Contacts /</w:t>
      </w:r>
      <w:r>
        <w:rPr>
          <w:i/>
          <w:iCs/>
        </w:rPr>
        <w:t xml:space="preserve"> </w:t>
      </w:r>
      <w:r>
        <w:rPr>
          <w:i/>
          <w:iCs/>
        </w:rPr>
        <w:t xml:space="preserve">escalation path: placeholder — fill in the actual on-call rotation, CDP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team contact, and Ranger/GIPS contact before publishing”</w:t>
      </w:r>
      <w:r>
        <w:t xml:space="preserve"> </w:t>
      </w:r>
      <w:r>
        <w:t xml:space="preserve">— this</w:t>
      </w:r>
      <w:r>
        <w:t xml:space="preserve"> </w:t>
      </w:r>
      <w:r>
        <w:t xml:space="preserve">must be completed with the Ops/Support team before go-live; no formal</w:t>
      </w:r>
      <w:r>
        <w:t xml:space="preserve"> </w:t>
      </w:r>
      <w:r>
        <w:t xml:space="preserve">L1/L2/L3 tiering was found documented.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resiliency-design"/>
    <w:p>
      <w:pPr>
        <w:pStyle w:val="Heading2"/>
      </w:pPr>
      <w:r>
        <w:t xml:space="preserve">8 Resiliency DESIGN</w:t>
      </w:r>
    </w:p>
    <w:bookmarkStart w:id="90" w:name="design-and-runtime-isolation"/>
    <w:p>
      <w:pPr>
        <w:pStyle w:val="Heading3"/>
      </w:pPr>
      <w:r>
        <w:t xml:space="preserve">8.1 Design and Runtime Isolation</w:t>
      </w:r>
    </w:p>
    <w:p>
      <w:pPr>
        <w:pStyle w:val="Compact"/>
        <w:numPr>
          <w:ilvl w:val="0"/>
          <w:numId w:val="1015"/>
        </w:numPr>
      </w:pPr>
      <w:r>
        <w:t xml:space="preserve">The audit-logging subsystem is isolated from the main request/response</w:t>
      </w:r>
      <w:r>
        <w:t xml:space="preserve"> </w:t>
      </w:r>
      <w:r>
        <w:t xml:space="preserve">path via async writes + circuit breaker (Section 6.1) — a Kudu outage on</w:t>
      </w:r>
      <w:r>
        <w:t xml:space="preserve"> </w:t>
      </w:r>
      <w:r>
        <w:t xml:space="preserve">the audit path cannot block trade/position writes on the main path.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edge_jobs_py36/</w:t>
      </w:r>
      <w:r>
        <w:t xml:space="preserve"> </w:t>
      </w:r>
      <w:r>
        <w:t xml:space="preserve">batch scripts run as separate OS processes from the</w:t>
      </w:r>
      <w:r>
        <w:t xml:space="preserve"> </w:t>
      </w:r>
      <w:r>
        <w:t xml:space="preserve">Django web application, isolating batch failures from the live UI.</w:t>
      </w:r>
    </w:p>
    <w:bookmarkEnd w:id="90"/>
    <w:bookmarkStart w:id="91" w:name="detection-and-monitoring"/>
    <w:p>
      <w:pPr>
        <w:pStyle w:val="Heading3"/>
      </w:pPr>
      <w:r>
        <w:t xml:space="preserve">8.2 Detection and Monitoring</w:t>
      </w:r>
    </w:p>
    <w:p>
      <w:pPr>
        <w:pStyle w:val="FirstParagraph"/>
      </w:pPr>
      <w:r>
        <w:t xml:space="preserve">The circuit breaker’s CLOSED → OPEN transition (5 consecutive failures) is</w:t>
      </w:r>
      <w:r>
        <w:t xml:space="preserve"> </w:t>
      </w:r>
      <w:r>
        <w:t xml:space="preserve">the primary in-app failure-detection signal currently implemented.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— no evidence of this being wired to an external alerting/paging</w:t>
      </w:r>
      <w:r>
        <w:t xml:space="preserve"> </w:t>
      </w:r>
      <w:r>
        <w:t xml:space="preserve">system; recommend confirming with Ops.</w:t>
      </w:r>
    </w:p>
    <w:bookmarkEnd w:id="91"/>
    <w:bookmarkStart w:id="92" w:name="redundancy-and-failover"/>
    <w:p>
      <w:pPr>
        <w:pStyle w:val="Heading3"/>
      </w:pPr>
      <w:r>
        <w:t xml:space="preserve">8.3 Redundancy and Failover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tier</w:t>
      </w:r>
      <w:r>
        <w:t xml:space="preserve">: Kudu’s native tablet replication provides redundancy at</w:t>
      </w:r>
      <w:r>
        <w:t xml:space="preserve"> </w:t>
      </w:r>
      <w:r>
        <w:t xml:space="preserve">the storage layer (infrastructure-level, not application code).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</w:t>
      </w:r>
      <w:r>
        <w:t xml:space="preserve">: a separate</w:t>
      </w:r>
      <w:r>
        <w:t xml:space="preserve"> </w:t>
      </w:r>
      <w:r>
        <w:rPr>
          <w:rStyle w:val="VerbatimChar"/>
        </w:rPr>
        <w:t xml:space="preserve">DR</w:t>
      </w:r>
      <w:r>
        <w:t xml:space="preserve"> </w:t>
      </w:r>
      <w:r>
        <w:t xml:space="preserve">environment profile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config/environments.py</w:t>
      </w:r>
      <w:r>
        <w:t xml:space="preserve">), backed by the Kudu backup/restore tooling</w:t>
      </w:r>
      <w:r>
        <w:t xml:space="preserve"> </w:t>
      </w:r>
      <w:r>
        <w:t xml:space="preserve">(Section 7.7) and</w:t>
      </w:r>
      <w:r>
        <w:t xml:space="preserve"> </w:t>
      </w:r>
      <w:r>
        <w:rPr>
          <w:rStyle w:val="VerbatimChar"/>
        </w:rPr>
        <w:t xml:space="preserve">docs/CONTROL_M_DR_SYNC_JOB.md</w:t>
      </w:r>
      <w:r>
        <w:t xml:space="preserve"> </w:t>
      </w:r>
      <w:r>
        <w:t xml:space="preserve">for DR data</w:t>
      </w:r>
      <w:r>
        <w:t xml:space="preserve"> </w:t>
      </w:r>
      <w:r>
        <w:t xml:space="preserve">synchronization scheduling.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Application tier redundancy</w:t>
      </w:r>
      <w:r>
        <w:t xml:space="preserve">: CIS runs as a single</w:t>
      </w:r>
      <w:r>
        <w:t xml:space="preserve"> </w:t>
      </w:r>
      <w:r>
        <w:rPr>
          <w:b/>
          <w:bCs/>
        </w:rPr>
        <w:t xml:space="preserve">Cloudera CML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instance per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scripts/cml_startup.sh</w:t>
      </w:r>
      <w:r>
        <w:t xml:space="preserve"> </w:t>
      </w:r>
      <w:r>
        <w:t xml:space="preserve">starts</w:t>
      </w:r>
      <w:r>
        <w:t xml:space="preserve"> </w:t>
      </w:r>
      <w:r>
        <w:t xml:space="preserve">the Django server and the Position Queue Worker together on one</w:t>
      </w:r>
      <w:r>
        <w:t xml:space="preserve"> </w:t>
      </w:r>
      <w:r>
        <w:t xml:space="preserve">CML-injected port) —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load-balanced multi-instance web</w:t>
      </w:r>
      <w:r>
        <w:t xml:space="preserve"> </w:t>
      </w:r>
      <w:r>
        <w:t xml:space="preserve">farm.</w:t>
      </w:r>
      <w:r>
        <w:t xml:space="preserve"> </w:t>
      </w:r>
      <w:r>
        <w:rPr>
          <w:b/>
          <w:bCs/>
        </w:rPr>
        <w:t xml:space="preserve">[TBC — flag for Infra]</w:t>
      </w:r>
      <w:r>
        <w:t xml:space="preserve">: confirm whether CML provides any</w:t>
      </w:r>
      <w:r>
        <w:t xml:space="preserve"> </w:t>
      </w:r>
      <w:r>
        <w:t xml:space="preserve">instance-level failover/restart for this single-instance model, or</w:t>
      </w:r>
      <w:r>
        <w:t xml:space="preserve"> </w:t>
      </w:r>
      <w:r>
        <w:t xml:space="preserve">whether app-tier redundancy needs to be explicitly designed for</w:t>
      </w:r>
      <w:r>
        <w:t xml:space="preserve"> </w:t>
      </w:r>
      <w:r>
        <w:t xml:space="preserve">production sign-off.</w:t>
      </w:r>
    </w:p>
    <w:bookmarkEnd w:id="92"/>
    <w:bookmarkStart w:id="93" w:name="recovery"/>
    <w:p>
      <w:pPr>
        <w:pStyle w:val="Heading3"/>
      </w:pPr>
      <w:r>
        <w:t xml:space="preserve">8.4 Recovery</w:t>
      </w:r>
    </w:p>
    <w:p>
      <w:pPr>
        <w:pStyle w:val="FirstParagraph"/>
      </w:pPr>
      <w:r>
        <w:t xml:space="preserve">Recovery procedure is defined and has been</w:t>
      </w:r>
      <w:r>
        <w:t xml:space="preserve"> </w:t>
      </w:r>
      <w:r>
        <w:rPr>
          <w:b/>
          <w:bCs/>
        </w:rPr>
        <w:t xml:space="preserve">live-tested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docs/KUDU_DR_RESTORE_DRILL.md</w:t>
      </w:r>
      <w:r>
        <w:t xml:space="preserve"> </w:t>
      </w:r>
      <w:r>
        <w:t xml:space="preserve">for the executed PROD→DR backup/restore</w:t>
      </w:r>
      <w:r>
        <w:t xml:space="preserve"> </w:t>
      </w:r>
      <w:r>
        <w:t xml:space="preserve">drill, including the known limitation that incremental point-in-time</w:t>
      </w:r>
      <w:r>
        <w:t xml:space="preserve"> </w:t>
      </w:r>
      <w:r>
        <w:t xml:space="preserve">recovery is a manual, two-step process (Section 7.7). Recommend running a</w:t>
      </w:r>
      <w:r>
        <w:t xml:space="preserve"> </w:t>
      </w:r>
      <w:r>
        <w:t xml:space="preserve">follow-up drill to validate the fixes made after the first drill before</w:t>
      </w:r>
      <w:r>
        <w:t xml:space="preserve"> </w:t>
      </w:r>
      <w:r>
        <w:t xml:space="preserve">citing this as fully proven in the final SDM.</w:t>
      </w:r>
    </w:p>
    <w:bookmarkEnd w:id="93"/>
    <w:bookmarkStart w:id="96" w:name="housekeeping"/>
    <w:p>
      <w:pPr>
        <w:pStyle w:val="Heading3"/>
      </w:pPr>
      <w:r>
        <w:t xml:space="preserve">8.5 Housekeeping</w:t>
      </w:r>
    </w:p>
    <w:bookmarkStart w:id="94" w:name="databasefile-maintenance"/>
    <w:p>
      <w:pPr>
        <w:pStyle w:val="Heading4"/>
      </w:pPr>
      <w:r>
        <w:t xml:space="preserve">8.5.1 (1) Database/File Maintenance</w:t>
      </w:r>
    </w:p>
    <w:p>
      <w:pPr>
        <w:pStyle w:val="FirstParagraph"/>
      </w:pPr>
      <w:r>
        <w:rPr>
          <w:b/>
          <w:bCs/>
        </w:rPr>
        <w:t xml:space="preserve">[TBC]</w:t>
      </w:r>
      <w:r>
        <w:t xml:space="preserve"> </w:t>
      </w:r>
      <w:r>
        <w:t xml:space="preserve">— no scheduled Kudu compaction/maintenance job or DDL-driven</w:t>
      </w:r>
      <w:r>
        <w:t xml:space="preserve"> </w:t>
      </w:r>
      <w:r>
        <w:t xml:space="preserve">retention policy found in-repo beyond the backup scripts themselves.</w:t>
      </w:r>
    </w:p>
    <w:bookmarkEnd w:id="94"/>
    <w:bookmarkStart w:id="95" w:name="log-management"/>
    <w:p>
      <w:pPr>
        <w:pStyle w:val="Heading4"/>
      </w:pPr>
      <w:r>
        <w:t xml:space="preserve">8.5.2 (2) Log Management</w:t>
      </w:r>
    </w:p>
    <w:p>
      <w:pPr>
        <w:pStyle w:val="FirstParagraph"/>
      </w:pPr>
      <w:r>
        <w:t xml:space="preserve">Only the audit fallback JSONL rotation (10MB per file, Section 6.1) is</w:t>
      </w:r>
      <w:r>
        <w:t xml:space="preserve"> </w:t>
      </w:r>
      <w:r>
        <w:t xml:space="preserve">currently implemented. Application (non-audit) log rotation/retention</w:t>
      </w:r>
      <w:r>
        <w:t xml:space="preserve"> </w:t>
      </w:r>
      <w:r>
        <w:t xml:space="preserve">policy for PROD is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— confirm with Ops.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98" w:name="X2c8741985bf8f1ef9becec1ed93bf29cf8cf6a9"/>
    <w:p>
      <w:pPr>
        <w:pStyle w:val="Heading2"/>
      </w:pPr>
      <w:r>
        <w:t xml:space="preserve">Summary of Open Items Requiring Follow-Up Before Sign-Off</w:t>
      </w:r>
    </w:p>
    <w:p>
      <w:pPr>
        <w:pStyle w:val="FirstParagraph"/>
      </w:pPr>
      <w:r>
        <w:rPr>
          <w:i/>
          <w:iCs/>
        </w:rPr>
        <w:t xml:space="preserve">(Updated after a second research pass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docs/confluence/</w:t>
      </w:r>
      <w:r>
        <w:rPr>
          <w:i/>
          <w:iCs/>
        </w:rPr>
        <w:t xml:space="preserve"> </w:t>
      </w:r>
      <w:r>
        <w:rPr>
          <w:i/>
          <w:iCs/>
        </w:rPr>
        <w:t xml:space="preserve">— items</w:t>
      </w:r>
      <w:r>
        <w:rPr>
          <w:i/>
          <w:iCs/>
        </w:rPr>
        <w:t xml:space="preserve"> </w:t>
      </w:r>
      <w:r>
        <w:rPr>
          <w:i/>
          <w:iCs/>
        </w:rPr>
        <w:t xml:space="preserve">marked RESOLVED are now evidenced in-repo; genuinely open items remain.)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CML/LDAP authentication accepts any known LANID with no password check (</w:t>
            </w:r>
            <w:r>
              <w:rPr>
                <w:rStyle w:val="VerbatimChar"/>
              </w:rPr>
              <w:t xml:space="preserve">core/views/auth_views.py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LoginView.post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fix agreed, not implemented; blocked on live CML access.</w:t>
            </w:r>
            <w:r>
              <w:t xml:space="preserve"> </w:t>
            </w:r>
            <w:r>
              <w:rPr>
                <w:b/>
                <w:bCs/>
              </w:rPr>
              <w:t xml:space="preserve">Must be resolved and verified before sign-off.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Session hardening (</w:t>
            </w:r>
            <w:r>
              <w:rPr>
                <w:rStyle w:val="VerbatimChar"/>
              </w:rPr>
              <w:t xml:space="preserve">SESSION_COOKIE_SECURE</w:t>
            </w:r>
            <w:r>
              <w:t xml:space="preserve">, idle timeout)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no override found; confirm intentional or close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SECURE_HSTS_SECONDS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SECURE_SSL_REDIRECT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X_FRAME_OPTIONS</w:t>
            </w:r>
            <w:r>
              <w:t xml:space="preserve"> </w:t>
            </w:r>
            <w:r>
              <w:t xml:space="preserve">for 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— all explicitly set in</w:t>
            </w:r>
            <w:r>
              <w:t xml:space="preserve"> </w:t>
            </w:r>
            <w:r>
              <w:rPr>
                <w:rStyle w:val="VerbatimChar"/>
              </w:rPr>
              <w:t xml:space="preserve">config/settings.py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DEBUG=False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Encryption-at-rest boundary (app vs. infra)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— explicitly an infrastructure/Ranger/CDP responsibility, not application-layer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SQL-injection review of hand-rolled</w:t>
            </w:r>
            <w:r>
              <w:t xml:space="preserve"> </w:t>
            </w:r>
            <w:r>
              <w:rPr>
                <w:rStyle w:val="VerbatimChar"/>
              </w:rPr>
              <w:t xml:space="preserve">escape_value()</w:t>
            </w:r>
            <w:r>
              <w:t xml:space="preserve"> </w:t>
            </w:r>
            <w:r>
              <w:t xml:space="preserve">helpers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recommend a dedicated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Reconcile the two audit-log write paths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AuditMiddleware</w:t>
            </w:r>
            <w:r>
              <w:t xml:space="preserve"> </w:t>
            </w:r>
            <w:r>
              <w:t xml:space="preserve">is documented legacy/deprecated;</w:t>
            </w:r>
            <w:r>
              <w:t xml:space="preserve"> </w:t>
            </w:r>
            <w:r>
              <w:rPr>
                <w:rStyle w:val="VerbatimChar"/>
              </w:rPr>
              <w:t xml:space="preserve">cis_audit_log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AuditLogKuduRepository</w:t>
            </w:r>
            <w:r>
              <w:t xml:space="preserve"> </w:t>
            </w:r>
            <w:r>
              <w:t xml:space="preserve">is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Log/data retention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(policy)</w:t>
            </w:r>
            <w:r>
              <w:t xml:space="preserve"> </w:t>
            </w:r>
            <w:r>
              <w:t xml:space="preserve">— 7yr/10yr/90-day table 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docs/confluence/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STILL OPEN (enforcement)</w:t>
            </w:r>
            <w:r>
              <w:t xml:space="preserve"> </w:t>
            </w:r>
            <w:r>
              <w:t xml:space="preserve">— no automated purge job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7.2.2</w:t>
            </w:r>
          </w:p>
        </w:tc>
        <w:tc>
          <w:tcPr/>
          <w:p>
            <w:pPr>
              <w:pStyle w:val="Compact"/>
            </w:pPr>
            <w:r>
              <w:t xml:space="preserve">PROD environment sizing (CPU/RAM/node count)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pull from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7.2.4</w:t>
            </w:r>
          </w:p>
        </w:tc>
        <w:tc>
          <w:tcPr/>
          <w:p>
            <w:pPr>
              <w:pStyle w:val="Compact"/>
            </w:pPr>
            <w:r>
              <w:t xml:space="preserve">CI/CD tooling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no CI/CD config file found anywhere in the repo; pull from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7.3.3–7.3.5</w:t>
            </w:r>
          </w:p>
        </w:tc>
        <w:tc>
          <w:tcPr/>
          <w:p>
            <w:pPr>
              <w:pStyle w:val="Compact"/>
            </w:pPr>
            <w:r>
              <w:t xml:space="preserve">Report2Web/Datapost, APM/technical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confirm applicability; only local log files + manual health checks found (</w:t>
            </w:r>
            <w:r>
              <w:rPr>
                <w:rStyle w:val="VerbatimChar"/>
              </w:rPr>
              <w:t xml:space="preserve">docs/confluence/12_sre_support_handover.md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t xml:space="preserve">Network bandwidth/sizing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pull from Network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Archive/purge automation for unbounded-growth 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 (enforcement)</w:t>
            </w:r>
            <w:r>
              <w:t xml:space="preserve"> </w:t>
            </w:r>
            <w:r>
              <w:t xml:space="preserve">— retention policy documented (item 7) but no automated job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Support model / escalation contacts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runbook exists (</w:t>
            </w:r>
            <w:r>
              <w:rPr>
                <w:rStyle w:val="VerbatimChar"/>
              </w:rPr>
              <w:t xml:space="preserve">docs/confluence/12_sre_support_handover.md</w:t>
            </w:r>
            <w:r>
              <w:t xml:space="preserve">) but its own escalation section is an explicit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8.2–8.3</w:t>
            </w:r>
          </w:p>
        </w:tc>
        <w:tc>
          <w:tcPr/>
          <w:p>
            <w:pPr>
              <w:pStyle w:val="Compact"/>
            </w:pPr>
            <w:r>
              <w:t xml:space="preserve">External alerting integration and app-tier redundancy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RESOLVED</w:t>
            </w:r>
            <w:r>
              <w:t xml:space="preserve"> </w:t>
            </w:r>
            <w:r>
              <w:t xml:space="preserve">— confirmed single-instance CML hosting model (no load-balanced farm); external alerting integration still</w:t>
            </w:r>
            <w:r>
              <w:t xml:space="preserve"> </w:t>
            </w:r>
            <w:r>
              <w:rPr>
                <w:b/>
                <w:bCs/>
              </w:rPr>
              <w:t xml:space="preserve">STILL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8.3/4.1.1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position_id</w:t>
            </w:r>
            <w:r>
              <w:t xml:space="preserve"> </w:t>
            </w:r>
            <w:r>
              <w:t xml:space="preserve">dual-generation-algorithm data-integrity risk (</w:t>
            </w:r>
            <w:r>
              <w:rPr>
                <w:rStyle w:val="VerbatimChar"/>
              </w:rPr>
              <w:t xml:space="preserve">upload_amsiceq_positions.py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refresh_positions.py._insert_eod_position()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— STILL OPEN</w:t>
            </w:r>
            <w:r>
              <w:t xml:space="preserve"> </w:t>
            </w:r>
            <w:r>
              <w:t xml:space="preserve">— live duplicate row confirmed 2026-09-17, manual cleanup outstanding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5.2 (UAT)</w:t>
            </w:r>
          </w:p>
        </w:tc>
        <w:tc>
          <w:tcPr/>
          <w:p>
            <w:pPr>
              <w:pStyle w:val="Compact"/>
            </w:pPr>
            <w:r>
              <w:t xml:space="preserve">Pending Settlement page blank in UAT despite matching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— STILL OPEN</w:t>
            </w:r>
            <w:r>
              <w:t xml:space="preserve"> </w:t>
            </w:r>
            <w:r>
              <w:t xml:space="preserve">— two related bugs fixed, root cause not yet found (</w:t>
            </w:r>
            <w:r>
              <w:rPr>
                <w:rStyle w:val="VerbatimChar"/>
              </w:rPr>
              <w:t xml:space="preserve">docs/confluence/12_sre_support_handover.md</w:t>
            </w:r>
            <w:r>
              <w:t xml:space="preserve"> </w:t>
            </w:r>
            <w:r>
              <w:t xml:space="preserve">§6; also noted in</w:t>
            </w:r>
            <w:r>
              <w:t xml:space="preserve"> </w:t>
            </w:r>
            <w:r>
              <w:rPr>
                <w:rStyle w:val="VerbatimChar"/>
              </w:rPr>
              <w:t xml:space="preserve">cis_trade_hive/CLAUDE.md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7.7/8.4</w:t>
            </w:r>
          </w:p>
        </w:tc>
        <w:tc>
          <w:tcPr/>
          <w:p>
            <w:pPr>
              <w:pStyle w:val="Compact"/>
            </w:pPr>
            <w:r>
              <w:t xml:space="preserve">DR sync tooling — full backup/restore verified; Hive dynamic-partition restore fix,</w:t>
            </w:r>
            <w:r>
              <w:t xml:space="preserve"> </w:t>
            </w:r>
            <w:r>
              <w:rPr>
                <w:rStyle w:val="VerbatimChar"/>
              </w:rPr>
              <w:t xml:space="preserve">--latest</w:t>
            </w:r>
            <w:r>
              <w:t xml:space="preserve"> </w:t>
            </w:r>
            <w:r>
              <w:t xml:space="preserve">auto-discovery, multi-table restore,</w:t>
            </w:r>
            <w:r>
              <w:t xml:space="preserve"> </w:t>
            </w:r>
            <w:r>
              <w:rPr>
                <w:rStyle w:val="VerbatimChar"/>
              </w:rPr>
              <w:t xml:space="preserve">--auto-since</w:t>
            </w:r>
            <w:r>
              <w:t xml:space="preserve"> </w:t>
            </w:r>
            <w:r>
              <w:t xml:space="preserve">incremental discovery</w:t>
            </w:r>
            <w:r>
              <w:t xml:space="preserve"> </w:t>
            </w:r>
            <w:r>
              <w:rPr>
                <w:b/>
                <w:bCs/>
              </w:rPr>
              <w:t xml:space="preserve">not yet re-verified</w:t>
            </w:r>
            <w:r>
              <w:t xml:space="preserve"> </w:t>
            </w:r>
            <w:r>
              <w:t xml:space="preserve">on real clusters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treat any issue in those specific features as new, not regression</w:t>
            </w:r>
          </w:p>
        </w:tc>
      </w:tr>
    </w:tbl>
    <w:bookmarkEnd w:id="98"/>
    <w:bookmarkEnd w:id="99"/>
    <w:bookmarkStart w:id="104" w:name="X544ec008602dad7012aa4c5bd7978327141acc8"/>
    <w:p>
      <w:pPr>
        <w:pStyle w:val="Heading1"/>
      </w:pPr>
      <w:r>
        <w:t xml:space="preserve">CIS Trade Hive — Entity Relationship Diagram</w:t>
      </w:r>
    </w:p>
    <w:p>
      <w:pPr>
        <w:pStyle w:val="FirstParagraph"/>
      </w:pPr>
      <w:r>
        <w:t xml:space="preserve">System Design Document (SDM) artifact. Reflects the Kudu/Impala data model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sql/ddl/*.sql</w:t>
      </w:r>
      <w:r>
        <w:t xml:space="preserve">). Kudu does not enforce foreign keys — relationships</w:t>
      </w:r>
      <w:r>
        <w:t xml:space="preserve"> </w:t>
      </w:r>
      <w:r>
        <w:t xml:space="preserve">below are logical, enforced at the application layer.</w:t>
      </w:r>
    </w:p>
    <w:p>
      <w:pPr>
        <w:pStyle w:val="CaptionedFigure"/>
      </w:pPr>
      <w:r>
        <w:drawing>
          <wp:inline>
            <wp:extent cx="5334000" cy="3646714"/>
            <wp:effectExtent b="0" l="0" r="0" t="0"/>
            <wp:docPr descr="er_diagram.png" title="" id="101" name="Picture"/>
            <a:graphic>
              <a:graphicData uri="http://schemas.openxmlformats.org/drawingml/2006/picture">
                <pic:pic>
                  <pic:nvPicPr>
                    <pic:cNvPr descr="images/er_diagra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er_diagram.png</w:t>
      </w:r>
    </w:p>
    <w:bookmarkStart w:id="103" w:name="notes-for-reviewers"/>
    <w:p>
      <w:pPr>
        <w:pStyle w:val="Heading2"/>
      </w:pPr>
      <w:r>
        <w:t xml:space="preserve">Notes for reviewers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Versioned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cis_trade_position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cis_trade_history</w:t>
      </w:r>
      <w:r>
        <w:t xml:space="preserve">): Kudu is</w:t>
      </w:r>
      <w:r>
        <w:t xml:space="preserve"> </w:t>
      </w:r>
      <w:r>
        <w:t xml:space="preserve">append/upsert-only, so these tables model change-over-time via a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/</w:t>
      </w:r>
      <w:r>
        <w:rPr>
          <w:rStyle w:val="VerbatimChar"/>
        </w:rPr>
        <w:t xml:space="preserve">is_latest</w:t>
      </w:r>
      <w:r>
        <w:t xml:space="preserve"> </w:t>
      </w:r>
      <w:r>
        <w:t xml:space="preserve">pattern rather than in-place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Dual-write pattern</w:t>
      </w:r>
      <w:r>
        <w:t xml:space="preserve">: every CIS-originated position change lands in both</w:t>
      </w:r>
      <w:r>
        <w:t xml:space="preserve"> </w:t>
      </w:r>
      <w:r>
        <w:rPr>
          <w:rStyle w:val="VerbatimChar"/>
        </w:rPr>
        <w:t xml:space="preserve">cis_trade_position</w:t>
      </w:r>
      <w:r>
        <w:t xml:space="preserve"> </w:t>
      </w:r>
      <w:r>
        <w:t xml:space="preserve">(versioned working ledger, CIS-only) and</w:t>
      </w:r>
      <w:r>
        <w:t xml:space="preserve"> </w:t>
      </w:r>
      <w:r>
        <w:rPr>
          <w:rStyle w:val="VerbatimChar"/>
        </w:rPr>
        <w:t xml:space="preserve">cis_position</w:t>
      </w:r>
      <w:r>
        <w:t xml:space="preserve"> </w:t>
      </w:r>
      <w:r>
        <w:t xml:space="preserve">(golden/consolidated copy merging CIS, GMP, AMS_STREET and USER_UPLOAD</w:t>
      </w:r>
      <w:r>
        <w:t xml:space="preserve"> </w:t>
      </w:r>
      <w:r>
        <w:t xml:space="preserve">sources) — the two are kept in sync by the service layer, not by the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Four-Eyes status</w:t>
      </w:r>
      <w:r>
        <w:t xml:space="preserve"> </w:t>
      </w:r>
      <w:r>
        <w:t xml:space="preserve">appears on</w:t>
      </w:r>
      <w:r>
        <w:t xml:space="preserve"> </w:t>
      </w:r>
      <w:r>
        <w:rPr>
          <w:rStyle w:val="VerbatimChar"/>
        </w:rPr>
        <w:t xml:space="preserve">cis_portfolio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cis_trade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cis_cash_flow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cis_corporate_actions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INITIAL → MODIFIED → PENDING_VALIDATION → VALIDATED/CANCELLED → SETTLED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UDF (User-Defined Fields)</w:t>
      </w:r>
      <w:r>
        <w:t xml:space="preserve"> </w:t>
      </w:r>
      <w:r>
        <w:t xml:space="preserve">is a generic key/value extension table keyed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object_type</w:t>
      </w:r>
      <w:r>
        <w:t xml:space="preserve">, not a physical foreign key — it can extend Portfolio,</w:t>
      </w:r>
      <w:r>
        <w:t xml:space="preserve"> </w:t>
      </w:r>
      <w:r>
        <w:t xml:space="preserve">Trade, or Security records without schema changes.</w:t>
      </w:r>
    </w:p>
    <w:bookmarkEnd w:id="103"/>
    <w:bookmarkEnd w:id="104"/>
    <w:bookmarkStart w:id="109" w:name="cis-trade-hive-class-diagram"/>
    <w:p>
      <w:pPr>
        <w:pStyle w:val="Heading1"/>
      </w:pPr>
      <w:r>
        <w:t xml:space="preserve">CIS Trade Hive — Class Diagram</w:t>
      </w:r>
    </w:p>
    <w:p>
      <w:pPr>
        <w:pStyle w:val="FirstParagraph"/>
      </w:pPr>
      <w:r>
        <w:t xml:space="preserve">System Design Document (SDM) artifact. Reflects the SOLID layering used</w:t>
      </w:r>
      <w:r>
        <w:t xml:space="preserve"> </w:t>
      </w:r>
      <w:r>
        <w:t xml:space="preserve">throughout</w:t>
      </w:r>
      <w:r>
        <w:t xml:space="preserve"> </w:t>
      </w:r>
      <w:r>
        <w:rPr>
          <w:rStyle w:val="VerbatimChar"/>
        </w:rPr>
        <w:t xml:space="preserve">cis_trade_hive/</w:t>
      </w:r>
      <w:r>
        <w:t xml:space="preserve">:</w:t>
      </w:r>
      <w:r>
        <w:t xml:space="preserve"> </w:t>
      </w:r>
      <w:r>
        <w:rPr>
          <w:b/>
          <w:bCs/>
        </w:rPr>
        <w:t xml:space="preserve">Views → Services → Repositories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ImpalaConnectionManager</w:t>
      </w:r>
      <w:r>
        <w:t xml:space="preserve"> </w:t>
      </w:r>
      <w:r>
        <w:t xml:space="preserve">(Kudu/Impala). Diagram groups classes by Django</w:t>
      </w:r>
      <w:r>
        <w:t xml:space="preserve"> </w:t>
      </w:r>
      <w:r>
        <w:t xml:space="preserve">app; cross-app dependencies are shown explicitly.</w:t>
      </w:r>
    </w:p>
    <w:p>
      <w:pPr>
        <w:pStyle w:val="CaptionedFigure"/>
      </w:pPr>
      <w:r>
        <w:drawing>
          <wp:inline>
            <wp:extent cx="5334000" cy="4980214"/>
            <wp:effectExtent b="0" l="0" r="0" t="0"/>
            <wp:docPr descr="class_diagram.png" title="" id="106" name="Picture"/>
            <a:graphic>
              <a:graphicData uri="http://schemas.openxmlformats.org/drawingml/2006/picture">
                <pic:pic>
                  <pic:nvPicPr>
                    <pic:cNvPr descr="images/class_diagram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class_diagram.png</w:t>
      </w:r>
    </w:p>
    <w:bookmarkStart w:id="108" w:name="layering-conventions"/>
    <w:p>
      <w:pPr>
        <w:pStyle w:val="Heading2"/>
      </w:pPr>
      <w:r>
        <w:t xml:space="preserve">Layering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Views</w:t>
            </w:r>
            <w:r>
              <w:t xml:space="preserve"> </w:t>
            </w:r>
            <w:r>
              <w:t xml:space="preserve">(not shown)</w:t>
            </w:r>
          </w:p>
        </w:tc>
        <w:tc>
          <w:tcPr/>
          <w:p>
            <w:pPr>
              <w:pStyle w:val="Compact"/>
            </w:pPr>
            <w:r>
              <w:t xml:space="preserve">HTTP request/response, form handling, template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Business logic, workflow rules (Four-Eyes), cross-entity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Raw Kudu/Impala SQL construction and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*_kudu_repository.py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*_hive_repository.py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Manager</w:t>
            </w:r>
          </w:p>
        </w:tc>
        <w:tc>
          <w:tcPr/>
          <w:p>
            <w:pPr>
              <w:pStyle w:val="Compact"/>
            </w:pPr>
            <w:r>
              <w:t xml:space="preserve">Pooled Impala connections, query caching, async writes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core/repositories/impala_connection.py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Repositories never call other repositories directly; cross-entity reads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TradeKuduRepository</w:t>
      </w:r>
      <w:r>
        <w:t xml:space="preserve"> </w:t>
      </w:r>
      <w:r>
        <w:t xml:space="preserve">needing portfolio currency) go through</w:t>
      </w:r>
      <w:r>
        <w:t xml:space="preserve"> </w:t>
      </w:r>
      <w:r>
        <w:rPr>
          <w:rStyle w:val="VerbatimChar"/>
        </w:rPr>
        <w:t xml:space="preserve">TradeValidationRepository</w:t>
      </w:r>
      <w:r>
        <w:t xml:space="preserve"> </w:t>
      </w:r>
      <w:r>
        <w:t xml:space="preserve">or a direct scoped query — kept intentionally</w:t>
      </w:r>
      <w:r>
        <w:t xml:space="preserve"> </w:t>
      </w:r>
      <w:r>
        <w:t xml:space="preserve">thin.</w:t>
      </w:r>
    </w:p>
    <w:p>
      <w:pPr>
        <w:pStyle w:val="Compact"/>
        <w:numPr>
          <w:ilvl w:val="0"/>
          <w:numId w:val="1018"/>
        </w:numPr>
      </w:pPr>
      <w:r>
        <w:t xml:space="preserve">Services may call sibling services (e.g. </w:t>
      </w:r>
      <w:r>
        <w:rPr>
          <w:rStyle w:val="VerbatimChar"/>
        </w:rPr>
        <w:t xml:space="preserve">CorporateActionService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CACashFlowService</w:t>
      </w:r>
      <w:r>
        <w:t xml:space="preserve">), but always within the same request/transaction</w:t>
      </w:r>
      <w:r>
        <w:t xml:space="preserve"> </w:t>
      </w:r>
      <w:r>
        <w:t xml:space="preserve">boundary — there is no distributed transaction coordinator; Kudu writes are</w:t>
      </w:r>
      <w:r>
        <w:t xml:space="preserve"> </w:t>
      </w:r>
      <w:r>
        <w:t xml:space="preserve">idempotent (</w:t>
      </w:r>
      <w:r>
        <w:rPr>
          <w:rStyle w:val="VerbatimChar"/>
        </w:rPr>
        <w:t xml:space="preserve">UPSERT</w:t>
      </w:r>
      <w:r>
        <w:t xml:space="preserve">) by design to tolerate partial failure and retry.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edge_jobs_py36/</w:t>
      </w:r>
      <w:r>
        <w:t xml:space="preserve"> </w:t>
      </w:r>
      <w:r>
        <w:t xml:space="preserve">(not shown above) is a parallel, Django-free fork of the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/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classes with the same responsibilities, used by</w:t>
      </w:r>
      <w:r>
        <w:t xml:space="preserve"> </w:t>
      </w:r>
      <w:r>
        <w:t xml:space="preserve">scripts running on an older Python 3.6 cluster runtime — see</w:t>
      </w:r>
      <w:r>
        <w:t xml:space="preserve"> </w:t>
      </w:r>
      <w:r>
        <w:rPr>
          <w:rStyle w:val="VerbatimChar"/>
        </w:rPr>
        <w:t xml:space="preserve">cis_trade_hive/CLAUDE.md</w:t>
      </w:r>
      <w:r>
        <w:t xml:space="preserve">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100" Target="media/rId10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Trade Hive — Master Design Specs (Portia Replacement)</dc:title>
  <dc:creator>System Design Document</dc:creator>
  <cp:keywords/>
  <dcterms:created xsi:type="dcterms:W3CDTF">2026-09-29T12:24:49Z</dcterms:created>
  <dcterms:modified xsi:type="dcterms:W3CDTF">2026-09-29T12:24:49Z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