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CD00" w14:textId="7CAB0AEA" w:rsidR="004F2819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 xml:space="preserve">Title of Mini Project : </w:t>
      </w:r>
      <w:r>
        <w:rPr>
          <w:rFonts w:ascii="Times New Roman" w:hAnsi="Times New Roman" w:cs="Times New Roman"/>
          <w:sz w:val="24"/>
          <w:szCs w:val="24"/>
        </w:rPr>
        <w:t xml:space="preserve">IoT-Enabled Distributed SCADA &amp; Machine Learning-Based Predictive Anomaly Detection for Multi-Process Industrial Systems</w:t>
      </w:r>
    </w:p>
    <w:p w14:paraId="3B735F29" w14:textId="2DFDE7F8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 xml:space="preserve">Aim of Project [ 8-10 Lines ] : 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aim of this project is to design and build a low-cost, distributed SCADA system for a multi-hazard process plant consisting of a water tank, a pump, a drain valve and gas and thermal hazards. An ESP32 edge node acquires tank level, process temperature, combustible gas, pump current, ambient conditions and supply voltage, applies fail-safe interlocks locally and serves the data over Modbus TCP. LabVIEW provides supervisory monitoring and control, and a Python FastAPI bridge enforces deterministic safety rules while hosting an advisory machine-learning layer. The models detect anomalies (robust covariance envelope and Isolation Forest), classify nine fault conditions (Random Forest), estimate pump health, compensate the MQ-2 gas sensor for temperature and humidity, and forecast when process limits will be reached. A React web HMI with a 3D digital twin displays live predictions and alerts, so developing faults are caught before they cause a trip, while actuator control remains purely rule-based.</w:t>
      </w:r>
    </w:p>
    <w:p w14:paraId="5100E083" w14:textId="4E57A41F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 xml:space="preserve">Name of the Members with Roll No. : </w:t>
      </w:r>
    </w:p>
    <w:p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Eklavya Vaid (B117), B.Tech (Computer Engineering)</w:t>
      </w:r>
    </w:p>
    <w:p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Arka Dhamani (A103), B.Tech (Information Technology)</w:t>
      </w:r>
    </w:p>
    <w:p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Krishna Solanki (I075), MBA Tech (Information Technology)</w:t>
      </w:r>
    </w:p>
    <w:p w14:paraId="6A814312" w14:textId="1E19349D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 xml:space="preserve">Semester : </w:t>
      </w:r>
      <w:r>
        <w:rPr>
          <w:rFonts w:ascii="Times New Roman" w:hAnsi="Times New Roman" w:cs="Times New Roman"/>
          <w:sz w:val="24"/>
          <w:szCs w:val="24"/>
        </w:rPr>
        <w:t xml:space="preserve">V</w:t>
      </w:r>
    </w:p>
    <w:p w14:paraId="7D892FEA" w14:textId="3E95E44D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r>
        <w:rPr>
          <w:rFonts w:ascii="Times New Roman" w:hAnsi="Times New Roman" w:cs="Times New Roman"/>
          <w:sz w:val="24"/>
          <w:szCs w:val="24"/>
        </w:rPr>
        <w:t xml:space="preserve"> B.Tech (CE / IT) and MBA Tech (IT), Subject: SCADA, Guide: Dr. Dattatray Sawant</w:t>
      </w:r>
    </w:p>
    <w:p w14:paraId="1DDE8A76" w14:textId="375BDD09" w:rsidR="00940B03" w:rsidRPr="00864722" w:rsidRDefault="00940B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722">
        <w:rPr>
          <w:rFonts w:ascii="Times New Roman" w:hAnsi="Times New Roman" w:cs="Times New Roman"/>
          <w:b/>
          <w:bCs/>
          <w:sz w:val="28"/>
          <w:szCs w:val="28"/>
        </w:rPr>
        <w:t>Outcomes of Project</w:t>
      </w:r>
    </w:p>
    <w:p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A working ESP32 edge node that reads six sensor channels, drives the pump, drain valve and exhaust fan, and exposes the plant over Modbus TCP with fail-safe local interlocks.</w:t>
      </w:r>
    </w:p>
    <w:p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 LabVIEW supervisory application that polls the node, scales the data and exchanges JSON telemetry and actuator commands with the Python bridge.</w:t>
      </w:r>
    </w:p>
    <w:p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 FastAPI bridge that validates telemetry and enforces the same deterministic safety thresholds as the firmware.</w:t>
      </w:r>
    </w:p>
    <w:p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Trained and evaluated machine-learning models for anomaly detection, fault classification (96% accuracy on simulated test data), pump health and MQ-2 calibration, with every detection alerted and logged.</w:t>
      </w:r>
    </w:p>
    <w:p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A web HMI with a 3D digital twin, a predictive analytics panel and alert notifications.</w:t>
      </w:r>
    </w:p>
    <w:p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Hands-on understanding of SCADA architecture, industrial protocols, sensor interfacing and data-driven condition monitoring.</w:t>
      </w:r>
    </w:p>
    <w:p w14:paraId="41EEC6EE" w14:textId="77777777" w:rsidR="00940B03" w:rsidRDefault="00940B03"/>
    <w:sectPr w:rsidR="00940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03"/>
    <w:rsid w:val="00186F63"/>
    <w:rsid w:val="003C0BAF"/>
    <w:rsid w:val="004A155B"/>
    <w:rsid w:val="004F2819"/>
    <w:rsid w:val="00601B87"/>
    <w:rsid w:val="00864722"/>
    <w:rsid w:val="00940B03"/>
    <w:rsid w:val="00B0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AD7F"/>
  <w15:chartTrackingRefBased/>
  <w15:docId w15:val="{B3094016-EE5C-4A30-B775-F8A774BC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Robotics</dc:creator>
  <cp:keywords/>
  <dc:description/>
  <cp:lastModifiedBy>Dattatray Sawant (Dr.)</cp:lastModifiedBy>
  <cp:revision>2</cp:revision>
  <dcterms:created xsi:type="dcterms:W3CDTF">2026-10-26T11:57:00Z</dcterms:created>
  <dcterms:modified xsi:type="dcterms:W3CDTF">2026-10-26T11:57:00Z</dcterms:modified>
</cp:coreProperties>
</file>