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008DB">
      <w:pPr>
        <w:jc w:val="center"/>
        <w:rPr>
          <w:rFonts w:eastAsia="隶书"/>
          <w:b/>
          <w:sz w:val="110"/>
        </w:rPr>
      </w:pPr>
      <w:bookmarkStart w:id="0" w:name="OLE_LINK17"/>
      <w:r>
        <w:rPr>
          <w:b/>
        </w:rPr>
        <w:drawing>
          <wp:inline distT="0" distB="0" distL="0" distR="0">
            <wp:extent cx="1729740" cy="1693545"/>
            <wp:effectExtent l="0" t="0" r="10160" b="8255"/>
            <wp:docPr id="2"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广东工业大学校徽"/>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738220" cy="1702455"/>
                    </a:xfrm>
                    <a:prstGeom prst="rect">
                      <a:avLst/>
                    </a:prstGeom>
                    <a:noFill/>
                    <a:ln>
                      <a:noFill/>
                    </a:ln>
                  </pic:spPr>
                </pic:pic>
              </a:graphicData>
            </a:graphic>
          </wp:inline>
        </w:drawing>
      </w:r>
      <w:r>
        <w:rPr>
          <w:rFonts w:hint="eastAsia" w:eastAsia="隶书"/>
          <w:b/>
          <w:sz w:val="110"/>
          <w:lang w:eastAsia="zh-CN"/>
        </w:rPr>
        <w:tab/>
      </w:r>
      <w:r>
        <w:rPr>
          <w:rFonts w:eastAsia="隶书"/>
          <w:b/>
          <w:sz w:val="110"/>
        </w:rPr>
        <w:drawing>
          <wp:inline distT="0" distB="0" distL="0" distR="0">
            <wp:extent cx="5048885" cy="1403350"/>
            <wp:effectExtent l="0" t="0" r="5715" b="6350"/>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048885" cy="1403350"/>
                    </a:xfrm>
                    <a:prstGeom prst="rect">
                      <a:avLst/>
                    </a:prstGeom>
                    <a:noFill/>
                    <a:ln>
                      <a:noFill/>
                    </a:ln>
                  </pic:spPr>
                </pic:pic>
              </a:graphicData>
            </a:graphic>
          </wp:inline>
        </w:drawing>
      </w:r>
    </w:p>
    <w:p w14:paraId="0ACCF3FB">
      <w:pPr>
        <w:jc w:val="center"/>
        <w:rPr>
          <w:rFonts w:ascii="隶书" w:hAnsi="宋体" w:eastAsia="隶书"/>
          <w:b/>
          <w:sz w:val="44"/>
          <w:szCs w:val="44"/>
        </w:rPr>
      </w:pPr>
    </w:p>
    <w:p w14:paraId="7CDEBC68">
      <w:pPr>
        <w:ind w:firstLine="1566" w:firstLineChars="300"/>
        <w:jc w:val="both"/>
        <w:rPr>
          <w:rFonts w:ascii="隶书" w:hAnsi="宋体" w:eastAsia="隶书"/>
          <w:b/>
          <w:sz w:val="52"/>
          <w:szCs w:val="52"/>
        </w:rPr>
      </w:pPr>
      <w:bookmarkStart w:id="1" w:name="_Toc22290"/>
      <w:r>
        <w:rPr>
          <w:rFonts w:hint="eastAsia" w:ascii="隶书" w:hAnsi="宋体" w:eastAsia="隶书"/>
          <w:b/>
          <w:sz w:val="52"/>
          <w:szCs w:val="52"/>
        </w:rPr>
        <w:t>QG中期考核详细报告书</w:t>
      </w:r>
      <w:bookmarkEnd w:id="1"/>
    </w:p>
    <w:p w14:paraId="45B2362E">
      <w:pPr>
        <w:ind w:left="3202" w:leftChars="760" w:hanging="1606" w:hangingChars="500"/>
        <w:jc w:val="left"/>
        <w:rPr>
          <w:rFonts w:ascii="黑体" w:eastAsia="黑体"/>
          <w:b/>
          <w:sz w:val="32"/>
          <w:szCs w:val="32"/>
          <w:u w:val="single"/>
        </w:rPr>
      </w:pPr>
      <w:r>
        <w:rPr>
          <w:rFonts w:hint="eastAsia" w:ascii="黑体" w:eastAsia="黑体"/>
          <w:b/>
          <w:sz w:val="32"/>
          <w:szCs w:val="32"/>
        </w:rPr>
        <w:t>题   </w:t>
      </w:r>
      <w:r>
        <w:rPr>
          <w:rFonts w:hint="eastAsia" w:ascii="黑体" w:eastAsia="黑体"/>
          <w:b/>
          <w:sz w:val="32"/>
          <w:szCs w:val="32"/>
          <w:lang w:val="en-US" w:eastAsia="zh-CN"/>
        </w:rPr>
        <w:t xml:space="preserve"> </w:t>
      </w:r>
      <w:r>
        <w:rPr>
          <w:rFonts w:hint="eastAsia" w:ascii="黑体" w:eastAsia="黑体"/>
          <w:b/>
          <w:sz w:val="32"/>
          <w:szCs w:val="32"/>
        </w:rPr>
        <w:t xml:space="preserve">目   </w:t>
      </w:r>
      <w:r>
        <w:rPr>
          <w:rFonts w:hint="eastAsia" w:asciiTheme="majorEastAsia" w:hAnsiTheme="majorEastAsia" w:eastAsiaTheme="majorEastAsia" w:cstheme="majorEastAsia"/>
          <w:b/>
          <w:sz w:val="32"/>
          <w:szCs w:val="32"/>
          <w:u w:val="thick"/>
          <w:lang w:val="en-US" w:eastAsia="zh-CN"/>
        </w:rPr>
        <w:t>基于不同通信网络拓扑下网联自动驾驶车辆的反馈式编队控制文献研 究与深度思考</w:t>
      </w:r>
    </w:p>
    <w:p w14:paraId="17EB0D47">
      <w:pPr>
        <w:ind w:left="840" w:firstLine="964" w:firstLineChars="300"/>
        <w:jc w:val="left"/>
        <w:rPr>
          <w:rFonts w:ascii="黑体" w:eastAsia="黑体"/>
          <w:b/>
          <w:sz w:val="32"/>
          <w:szCs w:val="32"/>
        </w:rPr>
      </w:pPr>
      <w:r>
        <w:rPr>
          <w:rFonts w:hint="eastAsia" w:ascii="黑体" w:eastAsia="黑体"/>
          <w:b/>
          <w:sz w:val="32"/>
          <w:szCs w:val="32"/>
        </w:rPr>
        <w:t>学 </w:t>
      </w:r>
      <w:r>
        <w:rPr>
          <w:rFonts w:ascii="黑体" w:eastAsia="黑体"/>
          <w:b/>
          <w:sz w:val="32"/>
          <w:szCs w:val="32"/>
        </w:rPr>
        <w:t xml:space="preserve">  </w:t>
      </w:r>
      <w:r>
        <w:rPr>
          <w:rFonts w:hint="eastAsia" w:ascii="黑体" w:eastAsia="黑体"/>
          <w:b/>
          <w:sz w:val="32"/>
          <w:szCs w:val="32"/>
        </w:rPr>
        <w:t xml:space="preserve"> 院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材料与能源学院</w:t>
      </w:r>
      <w:r>
        <w:rPr>
          <w:rFonts w:ascii="黑体" w:eastAsia="黑体"/>
          <w:b/>
          <w:sz w:val="32"/>
          <w:szCs w:val="32"/>
          <w:u w:val="thick"/>
        </w:rPr>
        <w:t xml:space="preserve">    </w:t>
      </w:r>
    </w:p>
    <w:p w14:paraId="05673ED6">
      <w:pPr>
        <w:ind w:left="840" w:firstLine="964" w:firstLineChars="300"/>
        <w:jc w:val="left"/>
        <w:rPr>
          <w:rFonts w:ascii="黑体" w:eastAsia="黑体"/>
          <w:b/>
          <w:sz w:val="32"/>
          <w:szCs w:val="32"/>
          <w:u w:val="thick"/>
        </w:rPr>
      </w:pPr>
      <w:r>
        <w:rPr>
          <w:rFonts w:hint="eastAsia" w:ascii="黑体" w:eastAsia="黑体"/>
          <w:b/>
          <w:sz w:val="32"/>
          <w:szCs w:val="32"/>
        </w:rPr>
        <w:t xml:space="preserve">专 </w:t>
      </w:r>
      <w:r>
        <w:rPr>
          <w:rFonts w:ascii="黑体" w:eastAsia="黑体"/>
          <w:b/>
          <w:sz w:val="32"/>
          <w:szCs w:val="32"/>
        </w:rPr>
        <w:t xml:space="preserve">  </w:t>
      </w:r>
      <w:r>
        <w:rPr>
          <w:rFonts w:hint="eastAsia" w:ascii="黑体" w:eastAsia="黑体"/>
          <w:b/>
          <w:sz w:val="32"/>
          <w:szCs w:val="32"/>
        </w:rPr>
        <w:t>业</w:t>
      </w:r>
      <w:bookmarkStart w:id="2" w:name="_Toc27203"/>
      <w:r>
        <w:rPr>
          <w:rFonts w:hint="eastAsia" w:ascii="黑体" w:eastAsia="黑体"/>
          <w:b/>
          <w:sz w:val="32"/>
          <w:szCs w:val="32"/>
        </w:rPr>
        <w:t xml:space="preserve">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材料类</w:t>
      </w:r>
      <w:r>
        <w:rPr>
          <w:rFonts w:ascii="黑体" w:eastAsia="黑体"/>
          <w:b/>
          <w:sz w:val="32"/>
          <w:szCs w:val="32"/>
          <w:u w:val="thick"/>
        </w:rPr>
        <w:t xml:space="preserve">         </w:t>
      </w:r>
    </w:p>
    <w:p w14:paraId="7FCBF9E9">
      <w:pPr>
        <w:ind w:left="840" w:firstLine="964" w:firstLineChars="300"/>
        <w:jc w:val="left"/>
        <w:rPr>
          <w:rFonts w:ascii="黑体" w:eastAsia="黑体"/>
          <w:b/>
          <w:sz w:val="32"/>
        </w:rPr>
      </w:pPr>
      <w:r>
        <w:rPr>
          <w:rFonts w:hint="eastAsia" w:ascii="黑体" w:eastAsia="黑体"/>
          <w:b/>
          <w:sz w:val="32"/>
        </w:rPr>
        <w:t>年级班别</w:t>
      </w:r>
      <w:bookmarkEnd w:id="2"/>
      <w:bookmarkStart w:id="3" w:name="_Toc25102"/>
      <w:r>
        <w:rPr>
          <w:rFonts w:hint="eastAsia" w:ascii="黑体" w:eastAsia="黑体"/>
          <w:b/>
          <w:sz w:val="32"/>
        </w:rPr>
        <w:t xml:space="preserve">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大一四班</w:t>
      </w:r>
      <w:r>
        <w:rPr>
          <w:rFonts w:ascii="黑体" w:eastAsia="黑体"/>
          <w:b/>
          <w:sz w:val="32"/>
          <w:szCs w:val="32"/>
          <w:u w:val="thick"/>
        </w:rPr>
        <w:t xml:space="preserve">          </w:t>
      </w:r>
    </w:p>
    <w:p w14:paraId="19B64B75">
      <w:pPr>
        <w:ind w:left="840" w:firstLine="964" w:firstLineChars="300"/>
        <w:jc w:val="left"/>
        <w:rPr>
          <w:rFonts w:ascii="黑体" w:eastAsia="黑体"/>
          <w:b/>
          <w:sz w:val="32"/>
        </w:rPr>
      </w:pPr>
      <w:r>
        <w:rPr>
          <w:rFonts w:hint="eastAsia" w:ascii="黑体" w:eastAsia="黑体"/>
          <w:b/>
          <w:sz w:val="32"/>
        </w:rPr>
        <w:t>学   号</w:t>
      </w:r>
      <w:bookmarkEnd w:id="3"/>
      <w:bookmarkStart w:id="4" w:name="_Toc25496"/>
      <w:r>
        <w:rPr>
          <w:rFonts w:hint="eastAsia" w:ascii="黑体" w:eastAsia="黑体"/>
          <w:b/>
          <w:sz w:val="32"/>
        </w:rPr>
        <w:t xml:space="preserve">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3225004760</w:t>
      </w:r>
      <w:r>
        <w:rPr>
          <w:rFonts w:ascii="黑体" w:eastAsia="黑体"/>
          <w:b/>
          <w:sz w:val="32"/>
          <w:szCs w:val="32"/>
          <w:u w:val="thick"/>
        </w:rPr>
        <w:t xml:space="preserve">      </w:t>
      </w:r>
    </w:p>
    <w:p w14:paraId="7556454A">
      <w:pPr>
        <w:ind w:left="840" w:firstLine="964" w:firstLineChars="300"/>
        <w:jc w:val="left"/>
        <w:rPr>
          <w:rFonts w:ascii="黑体" w:eastAsia="黑体"/>
          <w:b/>
          <w:sz w:val="32"/>
          <w:szCs w:val="32"/>
          <w:u w:val="thick"/>
        </w:rPr>
      </w:pPr>
      <w:r>
        <w:rPr>
          <w:rFonts w:hint="eastAsia" w:ascii="黑体" w:eastAsia="黑体"/>
          <w:b/>
          <w:sz w:val="32"/>
        </w:rPr>
        <w:t>学生姓名</w:t>
      </w:r>
      <w:bookmarkEnd w:id="4"/>
      <w:r>
        <w:rPr>
          <w:rFonts w:hint="eastAsia" w:ascii="黑体" w:eastAsia="黑体"/>
          <w:b/>
          <w:sz w:val="32"/>
        </w:rPr>
        <w:t xml:space="preserve">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 xml:space="preserve">   黄熙晨</w:t>
      </w:r>
      <w:r>
        <w:rPr>
          <w:rFonts w:ascii="黑体" w:eastAsia="黑体"/>
          <w:b/>
          <w:sz w:val="32"/>
          <w:szCs w:val="32"/>
          <w:u w:val="thick"/>
        </w:rPr>
        <w:t xml:space="preserve">         </w:t>
      </w:r>
      <w:bookmarkStart w:id="5" w:name="_Toc22888"/>
    </w:p>
    <w:p w14:paraId="4507F03C">
      <w:pPr>
        <w:ind w:firstLine="2570" w:firstLineChars="800"/>
        <w:jc w:val="both"/>
        <w:rPr>
          <w:rFonts w:hint="eastAsia" w:eastAsia="黑体"/>
          <w:b/>
          <w:sz w:val="32"/>
        </w:rPr>
      </w:pPr>
      <w:r>
        <w:rPr>
          <w:rFonts w:hint="eastAsia" w:ascii="黑体" w:eastAsia="黑体"/>
          <w:b/>
          <w:sz w:val="32"/>
          <w:lang w:val="en-US" w:eastAsia="zh-CN"/>
        </w:rPr>
        <w:t>2026</w:t>
      </w:r>
      <w:r>
        <w:rPr>
          <w:rFonts w:hint="eastAsia" w:ascii="黑体" w:eastAsia="黑体"/>
          <w:b/>
          <w:sz w:val="32"/>
        </w:rPr>
        <w:t xml:space="preserve">年 </w:t>
      </w:r>
      <w:r>
        <w:rPr>
          <w:rFonts w:hint="eastAsia" w:ascii="黑体" w:eastAsia="黑体"/>
          <w:b/>
          <w:sz w:val="32"/>
          <w:lang w:val="en-US" w:eastAsia="zh-CN"/>
        </w:rPr>
        <w:t>3</w:t>
      </w:r>
      <w:r>
        <w:rPr>
          <w:rFonts w:hint="eastAsia" w:ascii="黑体" w:eastAsia="黑体"/>
          <w:b/>
          <w:sz w:val="32"/>
        </w:rPr>
        <w:t>月</w:t>
      </w:r>
      <w:bookmarkEnd w:id="5"/>
      <w:r>
        <w:rPr>
          <w:rFonts w:hint="eastAsia" w:ascii="黑体" w:eastAsia="黑体"/>
          <w:b/>
          <w:sz w:val="32"/>
        </w:rPr>
        <w:t xml:space="preserve"> </w:t>
      </w:r>
      <w:r>
        <w:rPr>
          <w:rFonts w:hint="eastAsia" w:ascii="黑体" w:eastAsia="黑体"/>
          <w:b/>
          <w:sz w:val="32"/>
          <w:lang w:val="en-US" w:eastAsia="zh-CN"/>
        </w:rPr>
        <w:t>24</w:t>
      </w:r>
      <w:r>
        <w:rPr>
          <w:rFonts w:hint="eastAsia" w:eastAsia="黑体"/>
          <w:b/>
          <w:sz w:val="32"/>
        </w:rPr>
        <w:t>日</w:t>
      </w:r>
      <w:bookmarkEnd w:id="0"/>
    </w:p>
    <w:p w14:paraId="70189C84">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480" w:lineRule="auto"/>
        <w:ind w:left="0" w:right="0"/>
        <w:textAlignment w:val="auto"/>
        <w:rPr>
          <w:rFonts w:hint="eastAsia" w:ascii="宋体" w:hAnsi="宋体" w:eastAsia="宋体" w:cs="宋体"/>
          <w:b/>
          <w:bCs/>
          <w:color w:val="1F1F1F"/>
          <w:sz w:val="36"/>
          <w:szCs w:val="36"/>
        </w:rPr>
      </w:pPr>
      <w:r>
        <w:rPr>
          <w:rFonts w:hint="eastAsia" w:ascii="宋体" w:hAnsi="宋体" w:eastAsia="宋体" w:cs="宋体"/>
          <w:b/>
          <w:bCs/>
          <w:color w:val="1F1F1F"/>
          <w:sz w:val="36"/>
          <w:szCs w:val="36"/>
        </w:rPr>
        <w:t>一、项目概述（项目概述）</w:t>
      </w:r>
    </w:p>
    <w:p w14:paraId="6AFF00A8">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240" w:lineRule="auto"/>
        <w:ind w:left="0" w:right="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rPr>
        <w:t xml:space="preserve">本项目基于文献 </w:t>
      </w:r>
      <w:r>
        <w:rPr>
          <w:rFonts w:hint="eastAsia" w:ascii="宋体" w:hAnsi="宋体" w:eastAsia="宋体" w:cs="宋体"/>
          <w:i/>
          <w:iCs/>
          <w:color w:val="1F1F1F"/>
          <w:sz w:val="21"/>
          <w:szCs w:val="21"/>
        </w:rPr>
        <w:t>不同通信网络拓扑下的互联自动驾驶车辆的反馈式排级控制</w:t>
      </w:r>
      <w:r>
        <w:rPr>
          <w:rFonts w:hint="eastAsia" w:ascii="宋体" w:hAnsi="宋体" w:eastAsia="宋体" w:cs="宋体"/>
          <w:color w:val="1F1F1F"/>
          <w:sz w:val="21"/>
          <w:szCs w:val="21"/>
        </w:rPr>
        <w:t>（LI Yongfu 等）进行理论研读与代码复现。项目聚焦于网联自动驾驶车辆（CAVs）在不同通信网络拓扑环境下的编队控制问题，旨在通过反馈式控制协议，实现车队在纵向和横向上的稳定一致性。</w:t>
      </w:r>
    </w:p>
    <w:p w14:paraId="1FCB50C5">
      <w:pPr>
        <w:pStyle w:val="4"/>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360" w:lineRule="auto"/>
        <w:ind w:right="0" w:firstLine="321" w:firstLineChars="100"/>
        <w:textAlignment w:val="auto"/>
        <w:rPr>
          <w:rFonts w:hint="eastAsia" w:ascii="宋体" w:hAnsi="宋体" w:eastAsia="宋体" w:cs="宋体"/>
          <w:color w:val="1F1F1F"/>
          <w:sz w:val="32"/>
          <w:szCs w:val="32"/>
        </w:rPr>
      </w:pPr>
      <w:r>
        <w:rPr>
          <w:rFonts w:hint="eastAsia" w:ascii="宋体" w:hAnsi="宋体" w:eastAsia="宋体" w:cs="宋体"/>
          <w:color w:val="1F1F1F"/>
          <w:sz w:val="32"/>
          <w:szCs w:val="32"/>
        </w:rPr>
        <w:t>1.1 研究问题与科学问题的辨析</w:t>
      </w:r>
    </w:p>
    <w:p w14:paraId="2C8E5C08">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0" w:firstLine="840" w:firstLineChars="40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lang w:val="en-US" w:eastAsia="zh-CN"/>
        </w:rPr>
        <w:t>首先思考该文献</w:t>
      </w:r>
      <w:r>
        <w:rPr>
          <w:rFonts w:hint="eastAsia" w:ascii="宋体" w:hAnsi="宋体" w:eastAsia="宋体" w:cs="宋体"/>
          <w:color w:val="1F1F1F"/>
          <w:sz w:val="21"/>
          <w:szCs w:val="21"/>
        </w:rPr>
        <w:t>“研究问题”与“科学问题”</w:t>
      </w:r>
      <w:r>
        <w:rPr>
          <w:rFonts w:hint="eastAsia" w:ascii="宋体" w:hAnsi="宋体" w:eastAsia="宋体" w:cs="宋体"/>
          <w:color w:val="1F1F1F"/>
          <w:sz w:val="21"/>
          <w:szCs w:val="21"/>
          <w:lang w:eastAsia="zh-CN"/>
        </w:rPr>
        <w:t>，</w:t>
      </w:r>
      <w:r>
        <w:rPr>
          <w:rFonts w:hint="eastAsia" w:ascii="宋体" w:hAnsi="宋体" w:eastAsia="宋体" w:cs="宋体"/>
          <w:color w:val="1F1F1F"/>
          <w:sz w:val="21"/>
          <w:szCs w:val="21"/>
          <w:lang w:val="en-US" w:eastAsia="zh-CN"/>
        </w:rPr>
        <w:t>并且得出了自己的见解</w:t>
      </w:r>
      <w:r>
        <w:rPr>
          <w:rFonts w:hint="eastAsia" w:ascii="宋体" w:hAnsi="宋体" w:eastAsia="宋体" w:cs="宋体"/>
          <w:color w:val="1F1F1F"/>
          <w:sz w:val="21"/>
          <w:szCs w:val="21"/>
        </w:rPr>
        <w:t>：</w:t>
      </w:r>
    </w:p>
    <w:p w14:paraId="71753D51">
      <w:pPr>
        <w:keepNext w:val="0"/>
        <w:keepLines w:val="0"/>
        <w:pageBreakBefore w:val="0"/>
        <w:widowControl/>
        <w:numPr>
          <w:ilvl w:val="0"/>
          <w:numId w:val="1"/>
        </w:numPr>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hanging="360"/>
        <w:textAlignment w:val="auto"/>
        <w:rPr>
          <w:rFonts w:hint="eastAsia" w:ascii="宋体" w:hAnsi="宋体" w:eastAsia="宋体" w:cs="宋体"/>
          <w:color w:val="1F1F1F"/>
          <w:sz w:val="21"/>
          <w:szCs w:val="21"/>
        </w:rPr>
      </w:pPr>
    </w:p>
    <w:p w14:paraId="3909526F">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843" w:firstLineChars="400"/>
        <w:textAlignment w:val="auto"/>
        <w:rPr>
          <w:rFonts w:hint="eastAsia" w:ascii="宋体" w:hAnsi="宋体" w:eastAsia="宋体" w:cs="宋体"/>
          <w:color w:val="1F1F1F"/>
          <w:sz w:val="21"/>
          <w:szCs w:val="21"/>
        </w:rPr>
      </w:pPr>
      <w:r>
        <w:rPr>
          <w:rFonts w:hint="eastAsia" w:ascii="宋体" w:hAnsi="宋体" w:eastAsia="宋体" w:cs="宋体"/>
          <w:b/>
          <w:bCs/>
          <w:color w:val="1F1F1F"/>
          <w:sz w:val="21"/>
          <w:szCs w:val="21"/>
        </w:rPr>
        <w:t>研究问题（表层现象与具体应用）：</w:t>
      </w:r>
      <w:r>
        <w:rPr>
          <w:rFonts w:hint="eastAsia" w:ascii="宋体" w:hAnsi="宋体" w:eastAsia="宋体" w:cs="宋体"/>
          <w:color w:val="1F1F1F"/>
          <w:sz w:val="21"/>
          <w:szCs w:val="21"/>
        </w:rPr>
        <w:t xml:space="preserve"> 在不同的通信网络拓扑环境下，如何设计一种基于反馈的控制协议，使 CAVs 能够同时在纵向和横向上达成一致，实现稳定且具有鲁棒性的编队行驶？</w:t>
      </w:r>
    </w:p>
    <w:p w14:paraId="152040DA">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843" w:firstLineChars="400"/>
        <w:textAlignment w:val="auto"/>
        <w:rPr>
          <w:rFonts w:hint="eastAsia" w:ascii="宋体" w:hAnsi="宋体" w:eastAsia="宋体" w:cs="宋体"/>
          <w:color w:val="1F1F1F"/>
          <w:sz w:val="21"/>
          <w:szCs w:val="21"/>
        </w:rPr>
      </w:pPr>
      <w:r>
        <w:rPr>
          <w:rFonts w:hint="eastAsia" w:ascii="宋体" w:hAnsi="宋体" w:eastAsia="宋体" w:cs="宋体"/>
          <w:b/>
          <w:bCs/>
          <w:color w:val="1F1F1F"/>
          <w:sz w:val="21"/>
          <w:szCs w:val="21"/>
        </w:rPr>
        <w:t>科学问题（底层逻辑与理论本质）：</w:t>
      </w:r>
      <w:r>
        <w:rPr>
          <w:rFonts w:hint="eastAsia" w:ascii="宋体" w:hAnsi="宋体" w:eastAsia="宋体" w:cs="宋体"/>
          <w:color w:val="1F1F1F"/>
          <w:sz w:val="21"/>
          <w:szCs w:val="21"/>
        </w:rPr>
        <w:t xml:space="preserve"> 多智能体系统在无向通信图拓扑下的相互关联结构，是如何从本质上影响反馈控制系统误差能量的耗散机制的？</w:t>
      </w:r>
    </w:p>
    <w:p w14:paraId="4C7D5A98">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240" w:lineRule="auto"/>
        <w:ind w:right="720" w:firstLine="843" w:firstLineChars="400"/>
        <w:textAlignment w:val="auto"/>
        <w:rPr>
          <w:rFonts w:hint="eastAsia" w:ascii="宋体" w:hAnsi="宋体" w:eastAsia="宋体" w:cs="宋体"/>
          <w:color w:val="1F1F1F"/>
          <w:sz w:val="21"/>
          <w:szCs w:val="21"/>
        </w:rPr>
      </w:pPr>
      <w:r>
        <w:rPr>
          <w:rFonts w:hint="eastAsia" w:ascii="宋体" w:hAnsi="宋体" w:eastAsia="宋体" w:cs="宋体"/>
          <w:b/>
          <w:bCs/>
          <w:color w:val="1F1F1F"/>
          <w:sz w:val="21"/>
          <w:szCs w:val="21"/>
        </w:rPr>
        <w:t>我的思考：</w:t>
      </w:r>
      <w:r>
        <w:rPr>
          <w:rFonts w:hint="eastAsia" w:ascii="宋体" w:hAnsi="宋体" w:eastAsia="宋体" w:cs="宋体"/>
          <w:color w:val="1F1F1F"/>
          <w:sz w:val="21"/>
          <w:szCs w:val="21"/>
        </w:rPr>
        <w:t xml:space="preserve"> 研究问题往往基于某一值得解决的社会现象或具体工程事件（如车队如何避障、保持队形）；而科学问题则是这些现象背后的底层逻辑与原理。 例如，依据 LaSalle 不变性原理，我们可以将车辆的运动状态（如速度）抽象为“总能量”，通过求导判断总能量的变化趋势，进而洞察系统走向最终一致性的数学本质。</w:t>
      </w:r>
    </w:p>
    <w:p w14:paraId="4BB3832B">
      <w:pPr>
        <w:pStyle w:val="4"/>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360" w:lineRule="auto"/>
        <w:ind w:left="0" w:right="0" w:firstLine="321" w:firstLineChars="100"/>
        <w:textAlignment w:val="auto"/>
        <w:rPr>
          <w:rFonts w:hint="eastAsia" w:ascii="宋体" w:hAnsi="宋体" w:eastAsia="宋体" w:cs="宋体"/>
          <w:color w:val="1F1F1F"/>
          <w:sz w:val="32"/>
          <w:szCs w:val="32"/>
        </w:rPr>
      </w:pPr>
      <w:r>
        <w:rPr>
          <w:rFonts w:hint="eastAsia" w:ascii="宋体" w:hAnsi="宋体" w:eastAsia="宋体" w:cs="宋体"/>
          <w:color w:val="1F1F1F"/>
          <w:sz w:val="32"/>
          <w:szCs w:val="32"/>
        </w:rPr>
        <w:t>1.2 现有方法的局限与本项目的突破</w:t>
      </w:r>
    </w:p>
    <w:p w14:paraId="34916BA7">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240" w:lineRule="auto"/>
        <w:ind w:left="0" w:right="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rPr>
        <w:t>传统方法中，</w:t>
      </w:r>
      <w:r>
        <w:rPr>
          <w:rFonts w:hint="eastAsia" w:ascii="宋体" w:hAnsi="宋体" w:eastAsia="宋体" w:cs="宋体"/>
          <w:b/>
          <w:bCs/>
          <w:color w:val="1F1F1F"/>
          <w:sz w:val="21"/>
          <w:szCs w:val="21"/>
        </w:rPr>
        <w:t>领航-跟随方法</w:t>
      </w:r>
      <w:r>
        <w:rPr>
          <w:rFonts w:hint="eastAsia" w:ascii="宋体" w:hAnsi="宋体" w:eastAsia="宋体" w:cs="宋体"/>
          <w:color w:val="1F1F1F"/>
          <w:sz w:val="21"/>
          <w:szCs w:val="21"/>
        </w:rPr>
        <w:t>存在固有的扰动放大问题，而</w:t>
      </w:r>
      <w:r>
        <w:rPr>
          <w:rFonts w:hint="eastAsia" w:ascii="宋体" w:hAnsi="宋体" w:eastAsia="宋体" w:cs="宋体"/>
          <w:b/>
          <w:bCs/>
          <w:color w:val="1F1F1F"/>
          <w:sz w:val="21"/>
          <w:szCs w:val="21"/>
        </w:rPr>
        <w:t>虚拟领航方法</w:t>
      </w:r>
      <w:r>
        <w:rPr>
          <w:rFonts w:hint="eastAsia" w:ascii="宋体" w:hAnsi="宋体" w:eastAsia="宋体" w:cs="宋体"/>
          <w:color w:val="1F1F1F"/>
          <w:sz w:val="21"/>
          <w:szCs w:val="21"/>
        </w:rPr>
        <w:t>虽缓解了扰动，却增加了系统的复杂性。本项目采用的</w:t>
      </w:r>
      <w:r>
        <w:rPr>
          <w:rFonts w:hint="eastAsia" w:ascii="宋体" w:hAnsi="宋体" w:eastAsia="宋体" w:cs="宋体"/>
          <w:b/>
          <w:bCs/>
          <w:color w:val="1F1F1F"/>
          <w:sz w:val="21"/>
          <w:szCs w:val="21"/>
        </w:rPr>
        <w:t>基于反馈的编队控制协议</w:t>
      </w:r>
      <w:r>
        <w:rPr>
          <w:rFonts w:hint="eastAsia" w:ascii="宋体" w:hAnsi="宋体" w:eastAsia="宋体" w:cs="宋体"/>
          <w:color w:val="1F1F1F"/>
          <w:sz w:val="21"/>
          <w:szCs w:val="21"/>
        </w:rPr>
        <w:t>，通过代数图论（无向图）建模，巧妙避免了上述缺陷，在提升交通流稳定性与安全性的同时，保证了高计算效率。</w:t>
      </w:r>
    </w:p>
    <w:p w14:paraId="2FD0313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80" w:afterAutospacing="0" w:line="240" w:lineRule="auto"/>
        <w:ind w:left="0" w:right="0"/>
        <w:textAlignment w:val="auto"/>
        <w:rPr>
          <w:rFonts w:hint="eastAsia" w:ascii="宋体" w:hAnsi="宋体" w:eastAsia="宋体" w:cs="宋体"/>
          <w:color w:val="808080"/>
          <w:sz w:val="21"/>
          <w:szCs w:val="21"/>
        </w:rPr>
      </w:pPr>
    </w:p>
    <w:p w14:paraId="32F2A4DF">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480" w:lineRule="auto"/>
        <w:ind w:left="0" w:right="0"/>
        <w:textAlignment w:val="auto"/>
        <w:rPr>
          <w:rFonts w:hint="eastAsia" w:ascii="宋体" w:hAnsi="宋体" w:eastAsia="宋体" w:cs="宋体"/>
          <w:color w:val="1F1F1F"/>
          <w:sz w:val="36"/>
          <w:szCs w:val="36"/>
        </w:rPr>
      </w:pPr>
      <w:r>
        <w:rPr>
          <w:rFonts w:hint="eastAsia" w:ascii="宋体" w:hAnsi="宋体" w:eastAsia="宋体" w:cs="宋体"/>
          <w:color w:val="1F1F1F"/>
          <w:sz w:val="36"/>
          <w:szCs w:val="36"/>
        </w:rPr>
        <w:t>二、核心理论与物理机制的深度理解</w:t>
      </w:r>
    </w:p>
    <w:p w14:paraId="77706225">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240" w:lineRule="auto"/>
        <w:ind w:left="0" w:right="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rPr>
        <w:t>本项目的核心在于设计并验证基于反馈的控制协议微分方程。</w:t>
      </w:r>
      <w:r>
        <w:rPr>
          <w:rFonts w:hint="eastAsia" w:ascii="宋体" w:hAnsi="宋体" w:eastAsia="宋体" w:cs="宋体"/>
          <w:color w:val="1F1F1F"/>
          <w:sz w:val="21"/>
          <w:szCs w:val="21"/>
          <w:lang w:val="en-US" w:eastAsia="zh-CN"/>
        </w:rPr>
        <w:t>从</w:t>
      </w:r>
      <w:r>
        <w:rPr>
          <w:rFonts w:hint="eastAsia" w:ascii="宋体" w:hAnsi="宋体" w:eastAsia="宋体" w:cs="宋体"/>
          <w:color w:val="1F1F1F"/>
          <w:sz w:val="21"/>
          <w:szCs w:val="21"/>
        </w:rPr>
        <w:t>公式推导</w:t>
      </w:r>
      <w:r>
        <w:rPr>
          <w:rFonts w:hint="eastAsia" w:ascii="宋体" w:hAnsi="宋体" w:eastAsia="宋体" w:cs="宋体"/>
          <w:color w:val="1F1F1F"/>
          <w:sz w:val="21"/>
          <w:szCs w:val="21"/>
          <w:lang w:val="en-US" w:eastAsia="zh-CN"/>
        </w:rPr>
        <w:t>中</w:t>
      </w:r>
      <w:r>
        <w:rPr>
          <w:rFonts w:hint="eastAsia" w:ascii="宋体" w:hAnsi="宋体" w:eastAsia="宋体" w:cs="宋体"/>
          <w:color w:val="1F1F1F"/>
          <w:sz w:val="21"/>
          <w:szCs w:val="21"/>
        </w:rPr>
        <w:t>，</w:t>
      </w:r>
      <w:r>
        <w:rPr>
          <w:rFonts w:hint="eastAsia" w:ascii="宋体" w:hAnsi="宋体" w:eastAsia="宋体" w:cs="宋体"/>
          <w:color w:val="1F1F1F"/>
          <w:sz w:val="21"/>
          <w:szCs w:val="21"/>
          <w:lang w:val="en-US" w:eastAsia="zh-CN"/>
        </w:rPr>
        <w:t>可以不断</w:t>
      </w:r>
      <w:r>
        <w:rPr>
          <w:rFonts w:hint="eastAsia" w:ascii="宋体" w:hAnsi="宋体" w:eastAsia="宋体" w:cs="宋体"/>
          <w:color w:val="1F1F1F"/>
          <w:sz w:val="21"/>
          <w:szCs w:val="21"/>
        </w:rPr>
        <w:t>挖掘其背后的物理含义。</w:t>
      </w:r>
    </w:p>
    <w:p w14:paraId="50FBB7DE">
      <w:pPr>
        <w:pStyle w:val="4"/>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360" w:lineRule="auto"/>
        <w:ind w:left="0" w:right="0" w:firstLine="321" w:firstLineChars="100"/>
        <w:textAlignment w:val="auto"/>
        <w:rPr>
          <w:rFonts w:hint="eastAsia" w:ascii="宋体" w:hAnsi="宋体" w:eastAsia="宋体" w:cs="宋体"/>
          <w:color w:val="1F1F1F"/>
          <w:sz w:val="32"/>
          <w:szCs w:val="32"/>
        </w:rPr>
      </w:pPr>
      <w:r>
        <w:rPr>
          <w:rFonts w:hint="eastAsia" w:ascii="宋体" w:hAnsi="宋体" w:eastAsia="宋体" w:cs="宋体"/>
          <w:color w:val="1F1F1F"/>
          <w:sz w:val="32"/>
          <w:szCs w:val="32"/>
        </w:rPr>
        <w:t>2.1 核心控制微分方程</w:t>
      </w:r>
    </w:p>
    <w:p w14:paraId="57978C37">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720" w:firstLine="1124" w:firstLineChars="400"/>
        <w:textAlignment w:val="auto"/>
        <w:rPr>
          <w:rFonts w:hint="eastAsia" w:ascii="宋体" w:hAnsi="宋体" w:eastAsia="宋体" w:cs="宋体"/>
          <w:b/>
          <w:bCs/>
          <w:color w:val="1F1F1F"/>
          <w:sz w:val="28"/>
          <w:szCs w:val="28"/>
          <w:lang w:val="en-US" w:eastAsia="zh-CN"/>
        </w:rPr>
      </w:pPr>
      <w:r>
        <w:rPr>
          <w:rFonts w:hint="eastAsia" w:ascii="宋体" w:hAnsi="宋体" w:eastAsia="宋体" w:cs="宋体"/>
          <w:b/>
          <w:bCs/>
          <w:color w:val="1F1F1F"/>
          <w:sz w:val="28"/>
          <w:szCs w:val="28"/>
          <w:lang w:val="en-US" w:eastAsia="zh-CN"/>
        </w:rPr>
        <w:t>我的深度思考：</w:t>
      </w:r>
    </w:p>
    <w:p w14:paraId="5A30CEBE">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720" w:firstLine="1124" w:firstLineChars="400"/>
        <w:textAlignment w:val="auto"/>
        <w:rPr>
          <w:rFonts w:hint="eastAsia" w:ascii="宋体" w:hAnsi="宋体" w:eastAsia="宋体" w:cs="宋体"/>
          <w:color w:val="1F1F1F"/>
          <w:sz w:val="21"/>
          <w:szCs w:val="21"/>
        </w:rPr>
      </w:pPr>
      <w:r>
        <w:rPr>
          <w:rFonts w:hint="eastAsia" w:ascii="宋体" w:hAnsi="宋体" w:eastAsia="宋体" w:cs="宋体"/>
          <w:b/>
          <w:bCs/>
          <w:color w:val="1F1F1F"/>
          <w:sz w:val="28"/>
          <w:szCs w:val="28"/>
          <w:lang w:val="en-US" w:eastAsia="zh-CN"/>
        </w:rPr>
        <w:t>2.1.1.</w:t>
      </w:r>
      <w:r>
        <w:rPr>
          <w:rFonts w:hint="eastAsia" w:ascii="宋体" w:hAnsi="宋体" w:eastAsia="宋体" w:cs="宋体"/>
          <w:b/>
          <w:bCs/>
          <w:color w:val="1F1F1F"/>
          <w:sz w:val="28"/>
          <w:szCs w:val="28"/>
        </w:rPr>
        <w:t>状态改变的传导机制</w:t>
      </w:r>
      <w:r>
        <w:rPr>
          <w:rFonts w:hint="eastAsia" w:ascii="宋体" w:hAnsi="宋体" w:eastAsia="宋体" w:cs="宋体"/>
          <w:color w:val="1F1F1F"/>
          <w:sz w:val="28"/>
          <w:szCs w:val="28"/>
        </w:rPr>
        <w:t>：</w:t>
      </w:r>
      <w:r>
        <w:rPr>
          <w:rFonts w:hint="eastAsia" w:ascii="宋体" w:hAnsi="宋体" w:eastAsia="宋体" w:cs="宋体"/>
          <w:color w:val="1F1F1F"/>
          <w:sz w:val="21"/>
          <w:szCs w:val="21"/>
        </w:rPr>
        <w:t>改变加速度这一设计非常巧妙。系统通过改变加速度来影响速度，再通过速度影响位移。这种缓慢、逐步的改变使系统始终处于一种动态平衡状态，既能有序前行，又能有效避障。</w:t>
      </w:r>
    </w:p>
    <w:p w14:paraId="5559A7A5">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720" w:firstLine="1124" w:firstLineChars="400"/>
        <w:textAlignment w:val="auto"/>
        <w:rPr>
          <w:rFonts w:hint="eastAsia" w:ascii="宋体" w:hAnsi="宋体" w:eastAsia="宋体" w:cs="宋体"/>
          <w:color w:val="1F1F1F"/>
          <w:sz w:val="21"/>
          <w:szCs w:val="21"/>
        </w:rPr>
      </w:pPr>
      <w:r>
        <w:rPr>
          <w:rFonts w:hint="eastAsia" w:ascii="宋体" w:hAnsi="宋体" w:eastAsia="宋体" w:cs="宋体"/>
          <w:b/>
          <w:bCs/>
          <w:color w:val="1F1F1F"/>
          <w:sz w:val="28"/>
          <w:szCs w:val="28"/>
          <w:lang w:val="en-US" w:eastAsia="zh-CN"/>
        </w:rPr>
        <w:t>2.1.2.</w:t>
      </w:r>
      <w:r>
        <w:rPr>
          <w:rFonts w:hint="eastAsia" w:ascii="宋体" w:hAnsi="宋体" w:eastAsia="宋体" w:cs="宋体"/>
          <w:b/>
          <w:bCs/>
          <w:color w:val="1F1F1F"/>
          <w:sz w:val="28"/>
          <w:szCs w:val="28"/>
        </w:rPr>
        <w:t>天然的负反馈闭环</w:t>
      </w:r>
      <w:r>
        <w:rPr>
          <w:rFonts w:hint="eastAsia" w:ascii="宋体" w:hAnsi="宋体" w:eastAsia="宋体" w:cs="宋体"/>
          <w:color w:val="1F1F1F"/>
          <w:sz w:val="28"/>
          <w:szCs w:val="28"/>
        </w:rPr>
        <w:t>：</w:t>
      </w:r>
      <w:r>
        <w:rPr>
          <w:rFonts w:hint="eastAsia" w:ascii="宋体" w:hAnsi="宋体" w:eastAsia="宋体" w:cs="宋体"/>
          <w:color w:val="1F1F1F"/>
          <w:sz w:val="21"/>
          <w:szCs w:val="21"/>
        </w:rPr>
        <w:t>为什么这几个简单的加减项能让所有车辆趋于一致？我通过极端情况（如车速过快且离领航车过近）</w:t>
      </w:r>
      <w:r>
        <w:rPr>
          <w:rFonts w:hint="eastAsia" w:ascii="宋体" w:hAnsi="宋体" w:eastAsia="宋体" w:cs="宋体"/>
          <w:color w:val="1F1F1F"/>
          <w:sz w:val="21"/>
          <w:szCs w:val="21"/>
          <w:lang w:val="en-US" w:eastAsia="zh-CN"/>
        </w:rPr>
        <w:t>来判断</w:t>
      </w:r>
      <w:r>
        <w:rPr>
          <w:rFonts w:hint="eastAsia" w:ascii="宋体" w:hAnsi="宋体" w:eastAsia="宋体" w:cs="宋体"/>
          <w:color w:val="1F1F1F"/>
          <w:sz w:val="21"/>
          <w:szCs w:val="21"/>
        </w:rPr>
        <w:t>，发现核心精髓在于：</w:t>
      </w:r>
      <w:r>
        <w:rPr>
          <w:rFonts w:hint="eastAsia" w:ascii="宋体" w:hAnsi="宋体" w:eastAsia="宋体" w:cs="宋体"/>
          <w:b/>
          <w:bCs/>
          <w:color w:val="1F1F1F"/>
          <w:sz w:val="21"/>
          <w:szCs w:val="21"/>
        </w:rPr>
        <w:t>公式始终使用“跟踪车的状态变量”减去“领航车（或邻接车）的状态变量”</w:t>
      </w:r>
      <w:r>
        <w:rPr>
          <w:rFonts w:hint="eastAsia" w:ascii="宋体" w:hAnsi="宋体" w:eastAsia="宋体" w:cs="宋体"/>
          <w:color w:val="1F1F1F"/>
          <w:sz w:val="21"/>
          <w:szCs w:val="21"/>
        </w:rPr>
        <w:t>。被减项始终是当前研究的主体车辆，这种设计天然形成了一个负反馈闭环，能够根据外界状态实时规范自身的运动。</w:t>
      </w:r>
    </w:p>
    <w:p w14:paraId="0E2A58BE">
      <w:pPr>
        <w:keepNext w:val="0"/>
        <w:keepLines w:val="0"/>
        <w:pageBreakBefore w:val="0"/>
        <w:widowControl/>
        <w:numPr>
          <w:ilvl w:val="0"/>
          <w:numId w:val="0"/>
        </w:numPr>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1440" w:rightChars="0"/>
        <w:textAlignment w:val="auto"/>
        <w:rPr>
          <w:rFonts w:hint="eastAsia" w:ascii="宋体" w:hAnsi="宋体" w:eastAsia="宋体" w:cs="宋体"/>
          <w:color w:val="1F1F1F"/>
          <w:sz w:val="21"/>
          <w:szCs w:val="21"/>
        </w:rPr>
      </w:pPr>
    </w:p>
    <w:p w14:paraId="6A7B452A">
      <w:pPr>
        <w:pStyle w:val="4"/>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360" w:lineRule="auto"/>
        <w:ind w:left="0" w:right="0"/>
        <w:textAlignment w:val="auto"/>
        <w:rPr>
          <w:rFonts w:hint="eastAsia" w:ascii="宋体" w:hAnsi="宋体" w:eastAsia="宋体" w:cs="宋体"/>
          <w:color w:val="1F1F1F"/>
          <w:sz w:val="32"/>
          <w:szCs w:val="32"/>
        </w:rPr>
      </w:pPr>
      <w:r>
        <w:rPr>
          <w:rFonts w:hint="eastAsia" w:ascii="宋体" w:hAnsi="宋体" w:eastAsia="宋体" w:cs="宋体"/>
          <w:color w:val="1F1F1F"/>
          <w:sz w:val="32"/>
          <w:szCs w:val="32"/>
        </w:rPr>
        <w:t>2.2 误差定义与能量耗散（稳定性证明）</w:t>
      </w:r>
    </w:p>
    <w:p w14:paraId="379B2C49">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rPr>
        <w:t>系统定义了两个维度的误差：</w:t>
      </w:r>
    </w:p>
    <w:p w14:paraId="691D9A20">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562" w:firstLineChars="200"/>
        <w:textAlignment w:val="auto"/>
        <w:rPr>
          <w:rFonts w:hint="eastAsia" w:ascii="宋体" w:hAnsi="宋体" w:eastAsia="宋体" w:cs="宋体"/>
          <w:color w:val="1F1F1F"/>
          <w:sz w:val="21"/>
          <w:szCs w:val="21"/>
        </w:rPr>
      </w:pPr>
      <w:r>
        <w:rPr>
          <w:rFonts w:hint="eastAsia" w:ascii="宋体" w:hAnsi="宋体" w:eastAsia="宋体" w:cs="宋体"/>
          <w:b/>
          <w:bCs/>
          <w:color w:val="1F1F1F"/>
          <w:sz w:val="28"/>
          <w:szCs w:val="28"/>
        </w:rPr>
        <w:t>位置误差</w:t>
      </w:r>
      <w:r>
        <w:rPr>
          <w:rFonts w:hint="eastAsia" w:ascii="宋体" w:hAnsi="宋体" w:eastAsia="宋体" w:cs="宋体"/>
          <w:color w:val="1F1F1F"/>
          <w:sz w:val="28"/>
          <w:szCs w:val="28"/>
        </w:rPr>
        <w:t>：</w:t>
      </w:r>
      <w:r>
        <w:rPr>
          <w:rFonts w:hint="eastAsia" w:ascii="宋体" w:hAnsi="宋体" w:eastAsia="宋体" w:cs="宋体"/>
          <w:color w:val="1F1F1F"/>
          <w:sz w:val="21"/>
          <w:szCs w:val="21"/>
        </w:rPr>
        <w:t>定义了车辆是否处于其“理想位置”（我应该去哪里）。</w:t>
      </w:r>
    </w:p>
    <w:p w14:paraId="67C0CEFA">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562" w:firstLineChars="200"/>
        <w:textAlignment w:val="auto"/>
        <w:rPr>
          <w:rFonts w:hint="eastAsia" w:ascii="宋体" w:hAnsi="宋体" w:eastAsia="宋体" w:cs="宋体"/>
          <w:color w:val="1F1F1F"/>
          <w:sz w:val="21"/>
          <w:szCs w:val="21"/>
        </w:rPr>
      </w:pPr>
      <w:r>
        <w:rPr>
          <w:rFonts w:hint="eastAsia" w:ascii="宋体" w:hAnsi="宋体" w:eastAsia="宋体" w:cs="宋体"/>
          <w:b/>
          <w:bCs/>
          <w:color w:val="1F1F1F"/>
          <w:sz w:val="28"/>
          <w:szCs w:val="28"/>
        </w:rPr>
        <w:t>速度误差</w:t>
      </w:r>
      <w:r>
        <w:rPr>
          <w:rFonts w:hint="eastAsia" w:ascii="宋体" w:hAnsi="宋体" w:eastAsia="宋体" w:cs="宋体"/>
          <w:color w:val="1F1F1F"/>
          <w:sz w:val="21"/>
          <w:szCs w:val="21"/>
        </w:rPr>
        <w:t>：当前速度与领航者速度的差值（我该如何调节运动幅度）。</w:t>
      </w:r>
    </w:p>
    <w:p w14:paraId="5F21BC82">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240" w:lineRule="auto"/>
        <w:ind w:left="0" w:right="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rPr>
        <w:t>基于上述误差，系统构建了李雅普诺夫（Lyapunov）函数，代表系统的总误差能量。</w:t>
      </w:r>
    </w:p>
    <w:p w14:paraId="35E6C77D">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720" w:firstLine="562" w:firstLineChars="200"/>
        <w:textAlignment w:val="auto"/>
        <w:rPr>
          <w:rFonts w:hint="eastAsia" w:ascii="宋体" w:hAnsi="宋体" w:eastAsia="宋体" w:cs="宋体"/>
          <w:color w:val="1F1F1F"/>
          <w:sz w:val="28"/>
          <w:szCs w:val="28"/>
        </w:rPr>
      </w:pPr>
      <w:r>
        <w:rPr>
          <w:rFonts w:hint="eastAsia" w:ascii="宋体" w:hAnsi="宋体" w:eastAsia="宋体" w:cs="宋体"/>
          <w:b/>
          <w:bCs/>
          <w:color w:val="1F1F1F"/>
          <w:sz w:val="28"/>
          <w:szCs w:val="28"/>
        </w:rPr>
        <w:t>我的深度思考：能量场的可视化想象</w:t>
      </w:r>
    </w:p>
    <w:p w14:paraId="099A8723">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72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rPr>
        <w:t>在推导过程中，我将李雅普诺夫函数具象化为三种能量的叠加：</w:t>
      </w:r>
    </w:p>
    <w:p w14:paraId="4165045F">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720" w:firstLine="420" w:firstLineChars="200"/>
        <w:textAlignment w:val="auto"/>
        <w:rPr>
          <w:rFonts w:hint="eastAsia" w:ascii="宋体" w:hAnsi="宋体" w:eastAsia="宋体" w:cs="宋体"/>
          <w:color w:val="1F1F1F"/>
          <w:sz w:val="21"/>
          <w:szCs w:val="21"/>
          <w:lang w:eastAsia="zh-CN"/>
        </w:rPr>
      </w:pPr>
      <w:r>
        <w:rPr>
          <w:rFonts w:hint="eastAsia" w:ascii="宋体" w:hAnsi="宋体" w:eastAsia="宋体" w:cs="宋体"/>
          <w:color w:val="1F1F1F"/>
          <w:sz w:val="21"/>
          <w:szCs w:val="21"/>
        </w:rPr>
        <w:t>（速度能量）：大家速度不统一时产生的动能偏差。</w:t>
      </w:r>
      <w:r>
        <w:rPr>
          <w:rFonts w:hint="eastAsia" w:ascii="宋体" w:hAnsi="宋体" w:eastAsia="宋体" w:cs="宋体"/>
          <w:color w:val="1F1F1F"/>
          <w:sz w:val="21"/>
          <w:szCs w:val="21"/>
          <w:lang w:eastAsia="zh-CN"/>
        </w:rPr>
        <w:t>（</w:t>
      </w:r>
      <w:r>
        <w:rPr>
          <w:rFonts w:hint="eastAsia" w:ascii="宋体" w:hAnsi="宋体" w:eastAsia="宋体" w:cs="宋体"/>
          <w:color w:val="1F1F1F"/>
          <w:sz w:val="21"/>
          <w:szCs w:val="21"/>
          <w:lang w:val="en-US" w:eastAsia="zh-CN"/>
        </w:rPr>
        <w:t>像动能定理表达式一样，与速度平方有关</w:t>
      </w:r>
      <w:r>
        <w:rPr>
          <w:rFonts w:hint="eastAsia" w:ascii="宋体" w:hAnsi="宋体" w:eastAsia="宋体" w:cs="宋体"/>
          <w:color w:val="1F1F1F"/>
          <w:sz w:val="21"/>
          <w:szCs w:val="21"/>
          <w:lang w:eastAsia="zh-CN"/>
        </w:rPr>
        <w:t>）</w:t>
      </w:r>
    </w:p>
    <w:p w14:paraId="4F9E0CE5">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720" w:firstLine="420" w:firstLineChars="20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rPr>
        <w:t>（邻居间位置势能）：车辆间若未对齐，就像弹簧被拉开一样产生势能。</w:t>
      </w:r>
    </w:p>
    <w:p w14:paraId="6093D732">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720" w:firstLine="420" w:firstLineChars="20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rPr>
        <w:t>（领航者间位置势能）：跟随车偏离领航车产生的能量。</w:t>
      </w:r>
    </w:p>
    <w:p w14:paraId="36375835">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240" w:lineRule="auto"/>
        <w:ind w:right="72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lang w:val="en-US" w:eastAsia="zh-CN"/>
        </w:rPr>
        <w:t>对</w:t>
      </w:r>
      <w:r>
        <w:rPr>
          <w:rFonts w:hint="eastAsia" w:ascii="宋体" w:hAnsi="宋体" w:eastAsia="宋体" w:cs="宋体"/>
          <w:color w:val="1F1F1F"/>
          <w:sz w:val="21"/>
          <w:szCs w:val="21"/>
        </w:rPr>
        <w:t xml:space="preserve">V(t)求导得导数，意味着总偏差能量在不断损耗。结合 </w:t>
      </w:r>
      <w:r>
        <w:rPr>
          <w:rFonts w:hint="eastAsia" w:ascii="宋体" w:hAnsi="宋体" w:eastAsia="宋体" w:cs="宋体"/>
          <w:b/>
          <w:bCs/>
          <w:color w:val="1F1F1F"/>
          <w:sz w:val="21"/>
          <w:szCs w:val="21"/>
        </w:rPr>
        <w:t>LaSalle 不变性原理</w:t>
      </w:r>
      <w:r>
        <w:rPr>
          <w:rFonts w:hint="eastAsia" w:ascii="宋体" w:hAnsi="宋体" w:eastAsia="宋体" w:cs="宋体"/>
          <w:color w:val="1F1F1F"/>
          <w:sz w:val="21"/>
          <w:szCs w:val="21"/>
        </w:rPr>
        <w:t>，当能量不再减少时，所有车速必须等于领航者速度;若此时位置仍未排好，车辆间“弹簧”的相互作用力（加速度）依然存在。只有当位置误差也全部清零时，系统才真正“静止”在最稳定的完美编队状态。</w:t>
      </w:r>
    </w:p>
    <w:p w14:paraId="02A766C4">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textAlignment w:val="auto"/>
        <w:rPr>
          <w:rFonts w:hint="eastAsia" w:ascii="宋体" w:hAnsi="宋体" w:eastAsia="宋体" w:cs="宋体"/>
          <w:color w:val="1F1F1F"/>
          <w:sz w:val="21"/>
          <w:szCs w:val="21"/>
        </w:rPr>
      </w:pPr>
    </w:p>
    <w:p w14:paraId="1C0CC94A">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480" w:lineRule="auto"/>
        <w:ind w:left="0" w:right="0"/>
        <w:textAlignment w:val="auto"/>
        <w:rPr>
          <w:rFonts w:hint="eastAsia" w:ascii="宋体" w:hAnsi="宋体" w:eastAsia="宋体" w:cs="宋体"/>
          <w:color w:val="1F1F1F"/>
          <w:sz w:val="36"/>
          <w:szCs w:val="36"/>
        </w:rPr>
      </w:pPr>
      <w:r>
        <w:rPr>
          <w:rFonts w:hint="eastAsia" w:ascii="宋体" w:hAnsi="宋体" w:eastAsia="宋体" w:cs="宋体"/>
          <w:color w:val="1F1F1F"/>
          <w:sz w:val="36"/>
          <w:szCs w:val="36"/>
        </w:rPr>
        <w:t xml:space="preserve">三、 实验复现与代码架构 </w:t>
      </w:r>
    </w:p>
    <w:p w14:paraId="4361DD85">
      <w:pPr>
        <w:pStyle w:val="4"/>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360" w:lineRule="auto"/>
        <w:ind w:left="0" w:right="0" w:firstLine="321" w:firstLineChars="100"/>
        <w:textAlignment w:val="auto"/>
        <w:rPr>
          <w:rFonts w:hint="eastAsia" w:ascii="宋体" w:hAnsi="宋体" w:eastAsia="宋体" w:cs="宋体"/>
          <w:color w:val="1F1F1F"/>
          <w:sz w:val="32"/>
          <w:szCs w:val="32"/>
        </w:rPr>
      </w:pPr>
      <w:r>
        <w:rPr>
          <w:rFonts w:hint="eastAsia" w:ascii="宋体" w:hAnsi="宋体" w:eastAsia="宋体" w:cs="宋体"/>
          <w:color w:val="1F1F1F"/>
          <w:sz w:val="32"/>
          <w:szCs w:val="32"/>
        </w:rPr>
        <w:t>3.1 代码模块设计</w:t>
      </w:r>
    </w:p>
    <w:p w14:paraId="4FF980BD">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0" w:firstLine="843" w:firstLineChars="300"/>
        <w:textAlignment w:val="auto"/>
        <w:rPr>
          <w:rFonts w:hint="eastAsia" w:ascii="宋体" w:hAnsi="宋体" w:eastAsia="宋体" w:cs="宋体"/>
          <w:color w:val="1F1F1F"/>
          <w:sz w:val="21"/>
          <w:szCs w:val="21"/>
        </w:rPr>
      </w:pPr>
      <w:r>
        <w:rPr>
          <w:rFonts w:hint="eastAsia" w:ascii="宋体" w:hAnsi="宋体" w:eastAsia="宋体" w:cs="宋体"/>
          <w:b/>
          <w:bCs/>
          <w:color w:val="1F1F1F"/>
          <w:sz w:val="28"/>
          <w:szCs w:val="28"/>
          <w:lang w:val="en-US" w:eastAsia="zh-CN"/>
        </w:rPr>
        <w:t>3.1.1</w:t>
      </w:r>
      <w:r>
        <w:rPr>
          <w:rFonts w:hint="eastAsia" w:ascii="宋体" w:hAnsi="宋体" w:eastAsia="宋体" w:cs="宋体"/>
          <w:b/>
          <w:bCs/>
          <w:color w:val="1F1F1F"/>
          <w:sz w:val="28"/>
          <w:szCs w:val="28"/>
        </w:rPr>
        <w:t>参数配置模块</w:t>
      </w:r>
      <w:r>
        <w:rPr>
          <w:rFonts w:hint="eastAsia" w:ascii="宋体" w:hAnsi="宋体" w:eastAsia="宋体" w:cs="宋体"/>
          <w:color w:val="1F1F1F"/>
          <w:sz w:val="21"/>
          <w:szCs w:val="21"/>
        </w:rPr>
        <w:t>：支持从文献默认配置（Table 1）、JSON 配置文件或控制台手动输入，具备极高的灵活性。</w:t>
      </w:r>
    </w:p>
    <w:p w14:paraId="63797FC7">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843" w:firstLineChars="300"/>
        <w:textAlignment w:val="auto"/>
        <w:rPr>
          <w:rFonts w:hint="eastAsia" w:ascii="宋体" w:hAnsi="宋体" w:eastAsia="宋体" w:cs="宋体"/>
          <w:color w:val="1F1F1F"/>
          <w:sz w:val="21"/>
          <w:szCs w:val="21"/>
        </w:rPr>
      </w:pPr>
      <w:r>
        <w:rPr>
          <w:rFonts w:hint="eastAsia" w:ascii="宋体" w:hAnsi="宋体" w:eastAsia="宋体" w:cs="宋体"/>
          <w:b/>
          <w:bCs/>
          <w:color w:val="1F1F1F"/>
          <w:sz w:val="28"/>
          <w:szCs w:val="28"/>
          <w:lang w:val="en-US" w:eastAsia="zh-CN"/>
        </w:rPr>
        <w:t>3.1.2</w:t>
      </w:r>
      <w:r>
        <w:rPr>
          <w:rFonts w:hint="eastAsia" w:ascii="宋体" w:hAnsi="宋体" w:eastAsia="宋体" w:cs="宋体"/>
          <w:b/>
          <w:bCs/>
          <w:color w:val="1F1F1F"/>
          <w:sz w:val="28"/>
          <w:szCs w:val="28"/>
        </w:rPr>
        <w:t>动力学仿真核心</w:t>
      </w:r>
      <w:r>
        <w:rPr>
          <w:rFonts w:hint="eastAsia" w:ascii="宋体" w:hAnsi="宋体" w:eastAsia="宋体" w:cs="宋体"/>
          <w:color w:val="1F1F1F"/>
          <w:sz w:val="21"/>
          <w:szCs w:val="21"/>
        </w:rPr>
        <w:t>：使用欧拉法对核心微分方程进行数值积分。</w:t>
      </w:r>
      <w:r>
        <w:rPr>
          <w:rFonts w:hint="eastAsia" w:ascii="宋体" w:hAnsi="宋体" w:eastAsia="宋体" w:cs="宋体"/>
          <w:color w:val="1F1F1F"/>
          <w:sz w:val="21"/>
          <w:szCs w:val="21"/>
          <w:lang w:val="en-US" w:eastAsia="zh-CN"/>
        </w:rPr>
        <w:t>把一帧一帧的状态叠加起来。同时通过</w:t>
      </w:r>
      <w:r>
        <w:rPr>
          <w:rFonts w:ascii="宋体" w:hAnsi="宋体" w:eastAsia="宋体" w:cs="宋体"/>
          <w:sz w:val="21"/>
          <w:szCs w:val="21"/>
        </w:rPr>
        <w:t>一致性控制算法</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研究速度误差，位置误差（这两个误差是跟踪车之间的）以及领航者误差，并通过设定不同的权重，来进行加速或减速的规范，是误差逐渐减小，同时所有车的运动向领航车收敛，</w:t>
      </w:r>
      <w:r>
        <w:rPr>
          <w:rFonts w:hint="eastAsia" w:ascii="宋体" w:hAnsi="宋体" w:eastAsia="宋体" w:cs="宋体"/>
          <w:color w:val="1F1F1F"/>
          <w:sz w:val="21"/>
          <w:szCs w:val="21"/>
        </w:rPr>
        <w:t>严格实现了邻接矩阵（跟踪车协同）与连接向量（领航者牵引）的逻辑。</w:t>
      </w:r>
    </w:p>
    <w:p w14:paraId="6E914EEA">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843" w:firstLineChars="300"/>
        <w:textAlignment w:val="auto"/>
        <w:rPr>
          <w:rFonts w:hint="default" w:ascii="宋体" w:hAnsi="宋体" w:eastAsia="宋体" w:cs="宋体"/>
          <w:color w:val="1F1F1F"/>
          <w:sz w:val="21"/>
          <w:szCs w:val="21"/>
          <w:lang w:val="en-US" w:eastAsia="zh-CN"/>
        </w:rPr>
      </w:pPr>
      <w:r>
        <w:rPr>
          <w:rFonts w:hint="eastAsia" w:ascii="宋体" w:hAnsi="宋体" w:eastAsia="宋体" w:cs="宋体"/>
          <w:b/>
          <w:bCs/>
          <w:color w:val="1F1F1F"/>
          <w:sz w:val="28"/>
          <w:szCs w:val="28"/>
          <w:lang w:val="en-US" w:eastAsia="zh-CN"/>
        </w:rPr>
        <w:t>3.1.3</w:t>
      </w:r>
      <w:r>
        <w:rPr>
          <w:rFonts w:hint="eastAsia" w:ascii="宋体" w:hAnsi="宋体" w:eastAsia="宋体" w:cs="宋体"/>
          <w:b/>
          <w:bCs/>
          <w:color w:val="1F1F1F"/>
          <w:sz w:val="28"/>
          <w:szCs w:val="28"/>
        </w:rPr>
        <w:t>可视化渲染模块</w:t>
      </w:r>
      <w:r>
        <w:rPr>
          <w:rFonts w:hint="eastAsia" w:ascii="宋体" w:hAnsi="宋体" w:eastAsia="宋体" w:cs="宋体"/>
          <w:color w:val="1F1F1F"/>
          <w:sz w:val="21"/>
          <w:szCs w:val="21"/>
        </w:rPr>
        <w:t>：自动化生成车辆轨迹图、横/纵向间距误差折线图、速度收敛图，并合成了直观的二维平面运动 GIF 动图</w:t>
      </w:r>
      <w:r>
        <w:rPr>
          <w:rFonts w:hint="eastAsia" w:ascii="宋体" w:hAnsi="宋体" w:eastAsia="宋体" w:cs="宋体"/>
          <w:color w:val="1F1F1F"/>
          <w:sz w:val="21"/>
          <w:szCs w:val="21"/>
          <w:lang w:eastAsia="zh-CN"/>
        </w:rPr>
        <w:t>，（</w:t>
      </w:r>
      <w:r>
        <w:rPr>
          <w:rFonts w:hint="eastAsia" w:ascii="宋体" w:hAnsi="宋体" w:eastAsia="宋体" w:cs="宋体"/>
          <w:color w:val="1F1F1F"/>
          <w:sz w:val="21"/>
          <w:szCs w:val="21"/>
          <w:lang w:val="en-US" w:eastAsia="zh-CN"/>
        </w:rPr>
        <w:t>通过这个可以更直观地看出车辆的运行轨迹。</w:t>
      </w:r>
      <w:r>
        <w:rPr>
          <w:rFonts w:hint="eastAsia" w:ascii="宋体" w:hAnsi="宋体" w:eastAsia="宋体" w:cs="宋体"/>
          <w:color w:val="1F1F1F"/>
          <w:sz w:val="21"/>
          <w:szCs w:val="21"/>
          <w:lang w:eastAsia="zh-CN"/>
        </w:rPr>
        <w:t>）</w:t>
      </w:r>
      <w:r>
        <w:rPr>
          <w:rFonts w:hint="eastAsia" w:ascii="宋体" w:hAnsi="宋体" w:eastAsia="宋体" w:cs="宋体"/>
          <w:color w:val="1F1F1F"/>
          <w:sz w:val="21"/>
          <w:szCs w:val="21"/>
          <w:lang w:val="en-US" w:eastAsia="zh-CN"/>
        </w:rPr>
        <w:t>同时动图生成通过定义更新函数，按照动画设定的时间间隔不断刷新，每次生成一段时间间隔的图像，通过平移与叠加，生成动图。</w:t>
      </w:r>
    </w:p>
    <w:p w14:paraId="7007B6BB">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843" w:firstLineChars="300"/>
        <w:textAlignment w:val="auto"/>
        <w:rPr>
          <w:rFonts w:hint="eastAsia" w:ascii="宋体" w:hAnsi="宋体" w:eastAsia="宋体" w:cs="宋体"/>
          <w:color w:val="1F1F1F"/>
          <w:sz w:val="21"/>
          <w:szCs w:val="21"/>
        </w:rPr>
      </w:pPr>
      <w:r>
        <w:rPr>
          <w:rFonts w:hint="eastAsia" w:ascii="宋体" w:hAnsi="宋体" w:eastAsia="宋体" w:cs="宋体"/>
          <w:b/>
          <w:bCs/>
          <w:color w:val="1F1F1F"/>
          <w:sz w:val="28"/>
          <w:szCs w:val="28"/>
          <w:lang w:val="en-US" w:eastAsia="zh-CN"/>
        </w:rPr>
        <w:t>3.1.4</w:t>
      </w:r>
      <w:r>
        <w:rPr>
          <w:rFonts w:hint="eastAsia" w:ascii="宋体" w:hAnsi="宋体" w:eastAsia="宋体" w:cs="宋体"/>
          <w:b/>
          <w:bCs/>
          <w:color w:val="1F1F1F"/>
          <w:sz w:val="28"/>
          <w:szCs w:val="28"/>
        </w:rPr>
        <w:t>高质量图表生成</w:t>
      </w:r>
      <w:r>
        <w:rPr>
          <w:rFonts w:hint="eastAsia" w:ascii="宋体" w:hAnsi="宋体" w:eastAsia="宋体" w:cs="宋体"/>
          <w:color w:val="1F1F1F"/>
          <w:sz w:val="21"/>
          <w:szCs w:val="21"/>
        </w:rPr>
        <w:t>：利用 Matplotlib 坐标系精准绘制了符合 IEEE 标准的“三线表”，实现了原论文图表的 100% 视觉级复现。</w:t>
      </w:r>
    </w:p>
    <w:p w14:paraId="626F85B8">
      <w:pPr>
        <w:pStyle w:val="4"/>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textAlignment w:val="auto"/>
        <w:rPr>
          <w:rFonts w:hint="eastAsia" w:ascii="宋体" w:hAnsi="宋体" w:eastAsia="宋体" w:cs="宋体"/>
          <w:color w:val="1F1F1F"/>
          <w:sz w:val="21"/>
          <w:szCs w:val="21"/>
        </w:rPr>
      </w:pPr>
    </w:p>
    <w:p w14:paraId="20CA5594">
      <w:pPr>
        <w:pStyle w:val="4"/>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360" w:lineRule="auto"/>
        <w:ind w:left="0" w:right="0" w:firstLine="321" w:firstLineChars="100"/>
        <w:textAlignment w:val="auto"/>
        <w:rPr>
          <w:rFonts w:hint="eastAsia" w:ascii="宋体" w:hAnsi="宋体" w:eastAsia="宋体" w:cs="宋体"/>
          <w:color w:val="1F1F1F"/>
          <w:sz w:val="32"/>
          <w:szCs w:val="32"/>
        </w:rPr>
      </w:pPr>
      <w:r>
        <w:rPr>
          <w:rFonts w:hint="eastAsia" w:ascii="宋体" w:hAnsi="宋体" w:eastAsia="宋体" w:cs="宋体"/>
          <w:color w:val="1F1F1F"/>
          <w:sz w:val="32"/>
          <w:szCs w:val="32"/>
        </w:rPr>
        <w:t>3.2 仿真场景设置</w:t>
      </w:r>
    </w:p>
    <w:p w14:paraId="2A834853">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0" w:firstLine="843" w:firstLineChars="400"/>
        <w:textAlignment w:val="auto"/>
        <w:rPr>
          <w:rFonts w:hint="eastAsia" w:ascii="宋体" w:hAnsi="宋体" w:eastAsia="宋体" w:cs="宋体"/>
          <w:color w:val="1F1F1F"/>
          <w:sz w:val="21"/>
          <w:szCs w:val="21"/>
        </w:rPr>
      </w:pPr>
      <w:r>
        <w:rPr>
          <w:rFonts w:hint="eastAsia" w:ascii="宋体" w:hAnsi="宋体" w:eastAsia="宋体" w:cs="宋体"/>
          <w:b/>
          <w:bCs/>
          <w:color w:val="1F1F1F"/>
          <w:sz w:val="21"/>
          <w:szCs w:val="21"/>
        </w:rPr>
        <w:t>案例I（全连通网络）：</w:t>
      </w:r>
      <w:r>
        <w:rPr>
          <w:rFonts w:hint="eastAsia" w:ascii="宋体" w:hAnsi="宋体" w:eastAsia="宋体" w:cs="宋体"/>
          <w:color w:val="1F1F1F"/>
          <w:sz w:val="21"/>
          <w:szCs w:val="21"/>
        </w:rPr>
        <w:t>所有车辆间通信通畅，邻接矩阵全连通。</w:t>
      </w:r>
    </w:p>
    <w:p w14:paraId="05A01A54">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0" w:firstLine="843" w:firstLineChars="400"/>
        <w:textAlignment w:val="auto"/>
        <w:rPr>
          <w:rFonts w:hint="eastAsia" w:ascii="宋体" w:hAnsi="宋体" w:eastAsia="宋体" w:cs="宋体"/>
          <w:color w:val="1F1F1F"/>
          <w:sz w:val="21"/>
          <w:szCs w:val="21"/>
        </w:rPr>
      </w:pPr>
      <w:r>
        <w:rPr>
          <w:rFonts w:hint="eastAsia" w:ascii="宋体" w:hAnsi="宋体" w:eastAsia="宋体" w:cs="宋体"/>
          <w:b/>
          <w:bCs/>
          <w:color w:val="1F1F1F"/>
          <w:sz w:val="21"/>
          <w:szCs w:val="21"/>
        </w:rPr>
        <w:t>案例II（局部断连）：</w:t>
      </w:r>
      <w:r>
        <w:rPr>
          <w:rFonts w:hint="eastAsia" w:ascii="宋体" w:hAnsi="宋体" w:eastAsia="宋体" w:cs="宋体"/>
          <w:color w:val="1F1F1F"/>
          <w:sz w:val="21"/>
          <w:szCs w:val="21"/>
        </w:rPr>
        <w:t>模拟突发通信故障，车辆失去通信链路，测试算法的鲁棒性。</w:t>
      </w:r>
    </w:p>
    <w:p w14:paraId="34855493">
      <w:pPr>
        <w:pStyle w:val="4"/>
        <w:keepNext w:val="0"/>
        <w:keepLines w:val="0"/>
        <w:widowControl/>
        <w:suppressLineNumbers w:val="0"/>
        <w:spacing w:before="0" w:beforeAutospacing="0" w:line="360" w:lineRule="auto"/>
        <w:rPr>
          <w:rFonts w:ascii="sans-serif" w:hAnsi="sans-serif" w:eastAsia="sans-serif" w:cs="sans-serif"/>
          <w:sz w:val="32"/>
          <w:szCs w:val="32"/>
        </w:rPr>
      </w:pPr>
      <w:r>
        <w:rPr>
          <w:rFonts w:hint="eastAsia" w:cs="宋体"/>
          <w:color w:val="1F1F1F"/>
          <w:sz w:val="21"/>
          <w:szCs w:val="21"/>
          <w:lang w:val="en-US" w:eastAsia="zh-CN"/>
        </w:rPr>
        <w:t xml:space="preserve">  </w:t>
      </w:r>
      <w:r>
        <w:rPr>
          <w:rFonts w:hint="eastAsia" w:cs="宋体"/>
          <w:color w:val="1F1F1F"/>
          <w:sz w:val="32"/>
          <w:szCs w:val="32"/>
          <w:lang w:val="en-US" w:eastAsia="zh-CN"/>
        </w:rPr>
        <w:t xml:space="preserve"> </w:t>
      </w:r>
      <w:r>
        <w:rPr>
          <w:rFonts w:hint="eastAsia" w:asciiTheme="minorEastAsia" w:hAnsiTheme="minorEastAsia" w:eastAsiaTheme="minorEastAsia" w:cstheme="minorEastAsia"/>
          <w:sz w:val="32"/>
          <w:szCs w:val="32"/>
        </w:rPr>
        <w:t>3.3 仿真系统的鲁棒性优化与“附加题”挑战</w:t>
      </w:r>
    </w:p>
    <w:p w14:paraId="7B4A3057">
      <w:pPr>
        <w:pStyle w:val="8"/>
        <w:keepNext w:val="0"/>
        <w:keepLines w:val="0"/>
        <w:widowControl/>
        <w:suppressLineNumbers w:val="0"/>
        <w:spacing w:before="0" w:beforeAutospacing="0" w:line="240" w:lineRule="auto"/>
        <w:ind w:firstLine="630" w:firstLineChars="300"/>
        <w:rPr>
          <w:rFonts w:hint="default" w:ascii="sans-serif" w:hAnsi="sans-serif" w:eastAsia="sans-serif" w:cs="sans-serif"/>
          <w:sz w:val="21"/>
          <w:szCs w:val="21"/>
        </w:rPr>
      </w:pPr>
      <w:r>
        <w:rPr>
          <w:rFonts w:hint="default" w:ascii="sans-serif" w:hAnsi="sans-serif" w:eastAsia="sans-serif" w:cs="sans-serif"/>
          <w:sz w:val="21"/>
          <w:szCs w:val="21"/>
        </w:rPr>
        <w:t>在</w:t>
      </w:r>
      <w:r>
        <w:rPr>
          <w:rFonts w:hint="eastAsia" w:ascii="sans-serif" w:hAnsi="sans-serif" w:eastAsia="宋体" w:cs="sans-serif"/>
          <w:sz w:val="21"/>
          <w:szCs w:val="21"/>
          <w:lang w:val="en-US" w:eastAsia="zh-CN"/>
        </w:rPr>
        <w:t>完成附加题</w:t>
      </w:r>
      <w:r>
        <w:rPr>
          <w:rFonts w:hint="default" w:ascii="sans-serif" w:hAnsi="sans-serif" w:eastAsia="sans-serif" w:cs="sans-serif"/>
          <w:sz w:val="21"/>
          <w:szCs w:val="21"/>
        </w:rPr>
        <w:t>的过程中，遭遇了严重的数值计算与图形渲染挑战。通过对底层架构的重构，实现了从简单线性运动到复杂轨迹跟踪的跨越。</w:t>
      </w:r>
    </w:p>
    <w:p w14:paraId="0EAA79CC">
      <w:pPr>
        <w:pStyle w:val="5"/>
        <w:keepNext w:val="0"/>
        <w:keepLines w:val="0"/>
        <w:widowControl/>
        <w:suppressLineNumbers w:val="0"/>
        <w:spacing w:before="0" w:beforeAutospacing="0" w:line="240" w:lineRule="auto"/>
        <w:ind w:firstLine="843" w:firstLineChars="3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3.3.1 数值爆炸的克服：从欧拉法到 RK4 引擎</w:t>
      </w:r>
    </w:p>
    <w:p w14:paraId="3200F992">
      <w:pPr>
        <w:pStyle w:val="8"/>
        <w:keepNext w:val="0"/>
        <w:keepLines w:val="0"/>
        <w:widowControl/>
        <w:suppressLineNumbers w:val="0"/>
        <w:spacing w:before="0" w:beforeAutospacing="0" w:line="240" w:lineRule="auto"/>
        <w:ind w:left="840" w:leftChars="400" w:firstLine="0" w:firstLineChars="0"/>
        <w:rPr>
          <w:rFonts w:hint="eastAsia" w:ascii="sans-serif" w:hAnsi="sans-serif" w:eastAsia="宋体" w:cs="sans-serif"/>
          <w:lang w:eastAsia="zh-CN"/>
        </w:rPr>
      </w:pPr>
      <w:r>
        <w:rPr>
          <w:rFonts w:hint="eastAsia" w:asciiTheme="minorEastAsia" w:hAnsiTheme="minorEastAsia" w:eastAsiaTheme="minorEastAsia" w:cstheme="minorEastAsia"/>
          <w:b/>
          <w:bCs/>
          <w:sz w:val="21"/>
          <w:szCs w:val="21"/>
        </w:rPr>
        <w:t>痛点诊断</w:t>
      </w:r>
      <w:r>
        <w:rPr>
          <w:rFonts w:hint="eastAsia" w:asciiTheme="minorEastAsia" w:hAnsiTheme="minorEastAsia" w:eastAsiaTheme="minorEastAsia" w:cstheme="minorEastAsia"/>
          <w:sz w:val="21"/>
          <w:szCs w:val="21"/>
        </w:rPr>
        <w:t>：初始仿真发现，当车辆间距较大或起步瞬间速度突变时，传统的</w:t>
      </w:r>
      <w:r>
        <w:rPr>
          <w:rFonts w:hint="eastAsia" w:asciiTheme="minorEastAsia" w:hAnsiTheme="minorEastAsia" w:eastAsiaTheme="minorEastAsia" w:cstheme="minorEastAsia"/>
          <w:b/>
          <w:bCs/>
          <w:sz w:val="21"/>
          <w:szCs w:val="21"/>
        </w:rPr>
        <w:t>欧拉法</w:t>
      </w:r>
      <w:r>
        <w:rPr>
          <w:rFonts w:hint="eastAsia" w:asciiTheme="minorEastAsia" w:hAnsiTheme="minorEastAsia" w:eastAsiaTheme="minorEastAsia" w:cstheme="minorEastAsia"/>
          <w:sz w:val="21"/>
          <w:szCs w:val="21"/>
        </w:rPr>
        <w:t>因其离散步长下的“过度补偿”特性，会导致系统能量发散，坐标瞬间变为 （数值爆炸），造成跟随车在画面中“隐身”</w:t>
      </w:r>
      <w:r>
        <w:rPr>
          <w:rFonts w:hint="eastAsia" w:asciiTheme="minorEastAsia" w:hAnsiTheme="minorEastAsia" w:eastAsiaTheme="minorEastAsia" w:cstheme="minorEastAsia"/>
          <w:sz w:val="21"/>
          <w:szCs w:val="21"/>
          <w:lang w:eastAsia="zh-CN"/>
        </w:rPr>
        <w:t>。</w:t>
      </w:r>
    </w:p>
    <w:p w14:paraId="38E2E801">
      <w:pPr>
        <w:pStyle w:val="8"/>
        <w:keepNext w:val="0"/>
        <w:keepLines w:val="0"/>
        <w:widowControl/>
        <w:suppressLineNumbers w:val="0"/>
        <w:spacing w:before="0" w:beforeAutospacing="0" w:line="240" w:lineRule="auto"/>
        <w:ind w:left="840" w:leftChars="400" w:firstLine="0" w:firstLineChars="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算法升级</w:t>
      </w:r>
      <w:r>
        <w:rPr>
          <w:rFonts w:hint="eastAsia" w:asciiTheme="minorEastAsia" w:hAnsiTheme="minorEastAsia" w:eastAsiaTheme="minorEastAsia" w:cstheme="minorEastAsia"/>
          <w:sz w:val="21"/>
          <w:szCs w:val="21"/>
        </w:rPr>
        <w:t xml:space="preserve">：引入了 </w:t>
      </w:r>
      <w:r>
        <w:rPr>
          <w:rFonts w:hint="eastAsia" w:asciiTheme="minorEastAsia" w:hAnsiTheme="minorEastAsia" w:eastAsiaTheme="minorEastAsia" w:cstheme="minorEastAsia"/>
          <w:b/>
          <w:bCs/>
          <w:sz w:val="21"/>
          <w:szCs w:val="21"/>
        </w:rPr>
        <w:t>四阶龙格-库塔法（RK4）</w:t>
      </w:r>
      <w:r>
        <w:rPr>
          <w:rFonts w:hint="eastAsia" w:asciiTheme="minorEastAsia" w:hAnsiTheme="minorEastAsia" w:eastAsiaTheme="minorEastAsia" w:cstheme="minorEastAsia"/>
          <w:sz w:val="21"/>
          <w:szCs w:val="21"/>
        </w:rPr>
        <w:t>。通过在一个时间步长内进行四次斜率探测并加权平均，极大地提升了微分方程数值解的精度。</w:t>
      </w:r>
    </w:p>
    <w:p w14:paraId="5D6CA787">
      <w:pPr>
        <w:pStyle w:val="8"/>
        <w:keepNext w:val="0"/>
        <w:keepLines w:val="0"/>
        <w:widowControl/>
        <w:suppressLineNumbers w:val="0"/>
        <w:spacing w:before="0" w:beforeAutospacing="0" w:line="12" w:lineRule="atLeast"/>
        <w:ind w:left="840" w:leftChars="40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物理防爆锁</w:t>
      </w:r>
      <w:r>
        <w:rPr>
          <w:rFonts w:hint="eastAsia" w:asciiTheme="minorEastAsia" w:hAnsiTheme="minorEastAsia" w:eastAsiaTheme="minorEastAsia" w:cstheme="minorEastAsia"/>
          <w:sz w:val="21"/>
          <w:szCs w:val="21"/>
        </w:rPr>
        <w:t>：在控制律输出端加装了加速度与速度的“物理饱和截断器”，并在代码层面引入 熔断机制，确保了在极端扰动下系统依然具备绝对的数学稳定性。</w:t>
      </w:r>
    </w:p>
    <w:p w14:paraId="49A6F36E">
      <w:pPr>
        <w:keepNext w:val="0"/>
        <w:keepLines w:val="0"/>
        <w:widowControl/>
        <w:numPr>
          <w:ilvl w:val="0"/>
          <w:numId w:val="0"/>
        </w:numPr>
        <w:suppressLineNumbers w:val="0"/>
        <w:spacing w:before="0" w:beforeAutospacing="0" w:after="0" w:afterAutospacing="1" w:line="12" w:lineRule="atLeast"/>
        <w:rPr>
          <w:rFonts w:hint="eastAsia" w:asciiTheme="minorEastAsia" w:hAnsiTheme="minorEastAsia" w:eastAsiaTheme="minorEastAsia" w:cstheme="minorEastAsia"/>
          <w:sz w:val="21"/>
          <w:szCs w:val="21"/>
        </w:rPr>
      </w:pPr>
    </w:p>
    <w:p w14:paraId="27457E5B">
      <w:pPr>
        <w:pStyle w:val="5"/>
        <w:keepNext w:val="0"/>
        <w:keepLines w:val="0"/>
        <w:widowControl/>
        <w:suppressLineNumbers w:val="0"/>
        <w:spacing w:before="0" w:beforeAutospacing="0" w:line="360" w:lineRule="auto"/>
        <w:ind w:firstLine="843" w:firstLineChars="3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3.3.2 渲染引擎的“降维打击”：暴力帧拼接技术</w:t>
      </w:r>
    </w:p>
    <w:p w14:paraId="5E4D4C59">
      <w:pPr>
        <w:pStyle w:val="8"/>
        <w:keepNext w:val="0"/>
        <w:keepLines w:val="0"/>
        <w:widowControl/>
        <w:suppressLineNumbers w:val="0"/>
        <w:spacing w:before="0" w:beforeAutospacing="0" w:line="12" w:lineRule="atLeast"/>
        <w:ind w:left="7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技术瓶颈</w:t>
      </w:r>
      <w:r>
        <w:rPr>
          <w:rFonts w:hint="eastAsia" w:asciiTheme="minorEastAsia" w:hAnsiTheme="minorEastAsia" w:eastAsiaTheme="minorEastAsia" w:cstheme="minorEastAsia"/>
          <w:sz w:val="21"/>
          <w:szCs w:val="21"/>
        </w:rPr>
        <w:t>：由于 VS Code 环境与 Matplotlib 动画引擎</w:t>
      </w:r>
      <w:r>
        <w:rPr>
          <w:rFonts w:hint="eastAsia" w:asciiTheme="minorEastAsia" w:hAnsiTheme="minorEastAsia" w:cstheme="minorEastAsia"/>
          <w:sz w:val="21"/>
          <w:szCs w:val="21"/>
          <w:lang w:val="en-US" w:eastAsia="zh-CN"/>
        </w:rPr>
        <w:t>存在</w:t>
      </w:r>
      <w:r>
        <w:rPr>
          <w:rFonts w:hint="eastAsia" w:asciiTheme="minorEastAsia" w:hAnsiTheme="minorEastAsia" w:eastAsiaTheme="minorEastAsia" w:cstheme="minorEastAsia"/>
          <w:sz w:val="21"/>
          <w:szCs w:val="21"/>
        </w:rPr>
        <w:t>底层</w:t>
      </w:r>
      <w:bookmarkStart w:id="6" w:name="_GoBack"/>
      <w:bookmarkEnd w:id="6"/>
      <w:r>
        <w:rPr>
          <w:rFonts w:hint="eastAsia" w:asciiTheme="minorEastAsia" w:hAnsiTheme="minorEastAsia" w:eastAsiaTheme="minorEastAsia" w:cstheme="minorEastAsia"/>
          <w:sz w:val="21"/>
          <w:szCs w:val="21"/>
        </w:rPr>
        <w:t>兼容性问题，在处理多图层动态刷新时常引发渲染器崩溃。</w:t>
      </w:r>
    </w:p>
    <w:p w14:paraId="34BE7EC7">
      <w:pPr>
        <w:pStyle w:val="8"/>
        <w:keepNext w:val="0"/>
        <w:keepLines w:val="0"/>
        <w:widowControl/>
        <w:suppressLineNumbers w:val="0"/>
        <w:spacing w:before="0" w:beforeAutospacing="0" w:line="12" w:lineRule="atLeast"/>
        <w:ind w:left="630" w:leftChars="300"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解决方案</w:t>
      </w:r>
      <w:r>
        <w:rPr>
          <w:rFonts w:hint="eastAsia" w:asciiTheme="minorEastAsia" w:hAnsiTheme="minorEastAsia" w:eastAsiaTheme="minorEastAsia" w:cstheme="minorEastAsia"/>
          <w:sz w:val="21"/>
          <w:szCs w:val="21"/>
        </w:rPr>
        <w:t>：抛弃了不稳定的实时渲染，改用“静态帧拼接”技术。系统先在内存中利用 捕获 800 帧高清静态图片，再通过 Pillow 库统一封装为 GIF。这一改变彻底杜绝了报错，并保证了超长仿真时间（450-800帧）的流畅呈现。</w:t>
      </w:r>
    </w:p>
    <w:p w14:paraId="0677CE11">
      <w:pPr>
        <w:pStyle w:val="5"/>
        <w:keepNext w:val="0"/>
        <w:keepLines w:val="0"/>
        <w:widowControl/>
        <w:suppressLineNumbers w:val="0"/>
        <w:spacing w:before="0" w:beforeAutospacing="0" w:line="12" w:lineRule="atLeast"/>
        <w:ind w:firstLine="843" w:firstLineChars="3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3.3.3 轨迹跟踪</w:t>
      </w:r>
    </w:p>
    <w:p w14:paraId="5750423D">
      <w:pPr>
        <w:pStyle w:val="8"/>
        <w:keepNext w:val="0"/>
        <w:keepLines w:val="0"/>
        <w:widowControl/>
        <w:suppressLineNumbers w:val="0"/>
        <w:spacing w:before="0" w:beforeAutospacing="0" w:line="12" w:lineRule="atLeast"/>
        <w:ind w:left="720" w:firstLine="211" w:firstLineChars="1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一维流形映射</w:t>
      </w:r>
      <w:r>
        <w:rPr>
          <w:rFonts w:hint="eastAsia" w:asciiTheme="minorEastAsia" w:hAnsiTheme="minorEastAsia" w:eastAsiaTheme="minorEastAsia" w:cstheme="minorEastAsia"/>
          <w:sz w:val="21"/>
          <w:szCs w:val="21"/>
        </w:rPr>
        <w:t>：为了实现平滑转弯且保证车辆不脱离道路，本项目将 2D 空间追踪降维至</w:t>
      </w:r>
      <w:r>
        <w:rPr>
          <w:rFonts w:hint="eastAsia" w:asciiTheme="minorEastAsia" w:hAnsiTheme="minorEastAsia" w:eastAsiaTheme="minorEastAsia" w:cstheme="minorEastAsia"/>
          <w:b/>
          <w:bCs/>
          <w:sz w:val="21"/>
          <w:szCs w:val="21"/>
        </w:rPr>
        <w:t>1D 路径坐标</w:t>
      </w:r>
      <w:r>
        <w:rPr>
          <w:rFonts w:hint="eastAsia" w:asciiTheme="minorEastAsia" w:hAnsiTheme="minorEastAsia" w:eastAsiaTheme="minorEastAsia" w:cstheme="minorEastAsia"/>
          <w:sz w:val="21"/>
          <w:szCs w:val="21"/>
        </w:rPr>
        <w:t>。车辆在预设的随机折线路径上运行一致性算法，解决了转弯时“抄近道”脱轨的难题。</w:t>
      </w:r>
    </w:p>
    <w:p w14:paraId="257464E9">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textAlignment w:val="auto"/>
        <w:rPr>
          <w:rFonts w:hint="default" w:ascii="宋体" w:hAnsi="宋体" w:eastAsia="宋体" w:cs="宋体"/>
          <w:color w:val="1F1F1F"/>
          <w:sz w:val="21"/>
          <w:szCs w:val="21"/>
          <w:lang w:val="en-US" w:eastAsia="zh-CN"/>
        </w:rPr>
      </w:pPr>
    </w:p>
    <w:p w14:paraId="2C07D2BB">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480" w:lineRule="auto"/>
        <w:ind w:left="0" w:right="0"/>
        <w:textAlignment w:val="auto"/>
        <w:rPr>
          <w:rFonts w:hint="eastAsia" w:ascii="宋体" w:hAnsi="宋体" w:eastAsia="宋体" w:cs="宋体"/>
          <w:color w:val="1F1F1F"/>
          <w:sz w:val="36"/>
          <w:szCs w:val="36"/>
        </w:rPr>
      </w:pPr>
      <w:r>
        <w:rPr>
          <w:rFonts w:hint="eastAsia" w:ascii="宋体" w:hAnsi="宋体" w:eastAsia="宋体" w:cs="宋体"/>
          <w:color w:val="1F1F1F"/>
          <w:sz w:val="36"/>
          <w:szCs w:val="36"/>
        </w:rPr>
        <w:t xml:space="preserve">四、 结果分析与性能比对 </w:t>
      </w:r>
    </w:p>
    <w:p w14:paraId="3E2125FB">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240" w:lineRule="auto"/>
        <w:ind w:left="0" w:right="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rPr>
        <w:t>通过对比复现的仿真结果，得出了与文献高度一致的结论，同时也引发了新的思考。</w:t>
      </w:r>
    </w:p>
    <w:p w14:paraId="5DD8DABD">
      <w:pPr>
        <w:pStyle w:val="4"/>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360" w:lineRule="auto"/>
        <w:ind w:left="0" w:right="0" w:firstLine="321" w:firstLineChars="100"/>
        <w:textAlignment w:val="auto"/>
        <w:rPr>
          <w:rFonts w:hint="eastAsia" w:ascii="宋体" w:hAnsi="宋体" w:eastAsia="宋体" w:cs="宋体"/>
          <w:color w:val="1F1F1F"/>
          <w:sz w:val="32"/>
          <w:szCs w:val="32"/>
        </w:rPr>
      </w:pPr>
      <w:r>
        <w:rPr>
          <w:rFonts w:hint="eastAsia" w:ascii="宋体" w:hAnsi="宋体" w:eastAsia="宋体" w:cs="宋体"/>
          <w:color w:val="1F1F1F"/>
          <w:sz w:val="32"/>
          <w:szCs w:val="32"/>
        </w:rPr>
        <w:t>4.1 全连通网络 （Case I） 表现</w:t>
      </w:r>
    </w:p>
    <w:p w14:paraId="0E976C6D">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240" w:lineRule="auto"/>
        <w:ind w:right="0" w:firstLine="840" w:firstLineChars="40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rPr>
        <w:t>车辆路径最终汇聚成平行的直线，横向误差归零，纵向误差稳定在期望间距。在网络通畅时，这套算法能让所有车在 7.9s 到 9.2s 内进入完美状态。</w:t>
      </w:r>
    </w:p>
    <w:p w14:paraId="30EB6D4A">
      <w:pPr>
        <w:pStyle w:val="4"/>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360" w:lineRule="auto"/>
        <w:ind w:left="0" w:right="0" w:firstLine="321" w:firstLineChars="100"/>
        <w:textAlignment w:val="auto"/>
        <w:rPr>
          <w:rFonts w:hint="eastAsia" w:ascii="宋体" w:hAnsi="宋体" w:eastAsia="宋体" w:cs="宋体"/>
          <w:color w:val="1F1F1F"/>
          <w:sz w:val="32"/>
          <w:szCs w:val="32"/>
        </w:rPr>
      </w:pPr>
      <w:r>
        <w:rPr>
          <w:rFonts w:hint="eastAsia" w:ascii="宋体" w:hAnsi="宋体" w:eastAsia="宋体" w:cs="宋体"/>
          <w:color w:val="1F1F1F"/>
          <w:sz w:val="32"/>
          <w:szCs w:val="32"/>
        </w:rPr>
        <w:t>4.2 局部断连 （Case II） 与反直觉的收敛速度</w:t>
      </w:r>
    </w:p>
    <w:p w14:paraId="55778721">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840" w:firstLineChars="40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rPr>
        <w:t>当节点失效掉队时，剩余的连通车辆依然能保持稳定并形成小编队，证明了算法强大的鲁棒性。 对比收敛时间：</w:t>
      </w:r>
    </w:p>
    <w:p w14:paraId="5337CBD2">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843" w:firstLineChars="400"/>
        <w:textAlignment w:val="auto"/>
        <w:rPr>
          <w:rFonts w:hint="eastAsia" w:ascii="宋体" w:hAnsi="宋体" w:eastAsia="宋体" w:cs="宋体"/>
          <w:color w:val="1F1F1F"/>
          <w:sz w:val="21"/>
          <w:szCs w:val="21"/>
        </w:rPr>
      </w:pPr>
      <w:r>
        <w:rPr>
          <w:rFonts w:hint="eastAsia" w:ascii="宋体" w:hAnsi="宋体" w:eastAsia="宋体" w:cs="宋体"/>
          <w:b/>
          <w:bCs/>
          <w:color w:val="1F1F1F"/>
          <w:sz w:val="21"/>
          <w:szCs w:val="21"/>
        </w:rPr>
        <w:t>案例一</w:t>
      </w:r>
      <w:r>
        <w:rPr>
          <w:rFonts w:hint="eastAsia" w:ascii="宋体" w:hAnsi="宋体" w:eastAsia="宋体" w:cs="宋体"/>
          <w:color w:val="1F1F1F"/>
          <w:sz w:val="21"/>
          <w:szCs w:val="21"/>
        </w:rPr>
        <w:t>：纵向 7.9秒，横向 9.2秒</w:t>
      </w:r>
    </w:p>
    <w:p w14:paraId="691640F4">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843" w:firstLineChars="400"/>
        <w:textAlignment w:val="auto"/>
        <w:rPr>
          <w:rFonts w:hint="eastAsia" w:ascii="宋体" w:hAnsi="宋体" w:eastAsia="宋体" w:cs="宋体"/>
          <w:color w:val="1F1F1F"/>
          <w:sz w:val="21"/>
          <w:szCs w:val="21"/>
        </w:rPr>
      </w:pPr>
      <w:r>
        <w:rPr>
          <w:rFonts w:hint="eastAsia" w:ascii="宋体" w:hAnsi="宋体" w:eastAsia="宋体" w:cs="宋体"/>
          <w:b/>
          <w:bCs/>
          <w:color w:val="1F1F1F"/>
          <w:sz w:val="21"/>
          <w:szCs w:val="21"/>
        </w:rPr>
        <w:t>案例二</w:t>
      </w:r>
      <w:r>
        <w:rPr>
          <w:rFonts w:hint="eastAsia" w:ascii="宋体" w:hAnsi="宋体" w:eastAsia="宋体" w:cs="宋体"/>
          <w:color w:val="1F1F1F"/>
          <w:sz w:val="21"/>
          <w:szCs w:val="21"/>
        </w:rPr>
        <w:t>：纵向 6.5s，横向 7.4s</w:t>
      </w:r>
    </w:p>
    <w:p w14:paraId="7AE8B9D7">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240" w:lineRule="auto"/>
        <w:ind w:right="720" w:firstLine="843" w:firstLineChars="400"/>
        <w:textAlignment w:val="auto"/>
        <w:rPr>
          <w:rFonts w:hint="eastAsia" w:ascii="宋体" w:hAnsi="宋体" w:eastAsia="宋体" w:cs="宋体"/>
          <w:color w:val="1F1F1F"/>
          <w:sz w:val="21"/>
          <w:szCs w:val="21"/>
        </w:rPr>
      </w:pPr>
      <w:r>
        <w:rPr>
          <w:rFonts w:hint="eastAsia" w:ascii="宋体" w:hAnsi="宋体" w:eastAsia="宋体" w:cs="宋体"/>
          <w:b/>
          <w:bCs/>
          <w:color w:val="1F1F1F"/>
          <w:sz w:val="21"/>
          <w:szCs w:val="21"/>
        </w:rPr>
        <w:t>我的深度思考：为何“断连”反而收敛更快？</w:t>
      </w:r>
    </w:p>
    <w:p w14:paraId="03AFAF40">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240" w:lineRule="auto"/>
        <w:ind w:right="720" w:firstLine="840" w:firstLineChars="40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lang w:val="en-US" w:eastAsia="zh-CN"/>
        </w:rPr>
        <w:t>因为</w:t>
      </w:r>
      <w:r>
        <w:rPr>
          <w:rFonts w:hint="eastAsia" w:ascii="宋体" w:hAnsi="宋体" w:eastAsia="宋体" w:cs="宋体"/>
          <w:color w:val="1F1F1F"/>
          <w:sz w:val="21"/>
          <w:szCs w:val="21"/>
        </w:rPr>
        <w:t>局部断连导致系统整体复杂度降低。掉队使得剩余网络中只有 2 辆车在相互配合，小组规模变小，车与车之间的通信链路减少。算法需要处理的</w:t>
      </w:r>
      <w:r>
        <w:rPr>
          <w:rFonts w:hint="eastAsia" w:ascii="宋体" w:hAnsi="宋体" w:eastAsia="宋体" w:cs="宋体"/>
          <w:color w:val="1F1F1F"/>
          <w:sz w:val="21"/>
          <w:szCs w:val="21"/>
          <w:lang w:val="en-US" w:eastAsia="zh-CN"/>
        </w:rPr>
        <w:t>相互关联</w:t>
      </w:r>
      <w:r>
        <w:rPr>
          <w:rFonts w:hint="eastAsia" w:ascii="宋体" w:hAnsi="宋体" w:eastAsia="宋体" w:cs="宋体"/>
          <w:color w:val="1F1F1F"/>
          <w:sz w:val="21"/>
          <w:szCs w:val="21"/>
        </w:rPr>
        <w:t>信息量降低，成员间达成步调一致的约束条件变少，从而</w:t>
      </w:r>
      <w:r>
        <w:rPr>
          <w:rFonts w:hint="eastAsia" w:ascii="宋体" w:hAnsi="宋体" w:eastAsia="宋体" w:cs="宋体"/>
          <w:b/>
          <w:bCs/>
          <w:color w:val="1F1F1F"/>
          <w:sz w:val="21"/>
          <w:szCs w:val="21"/>
        </w:rPr>
        <w:t>加快了达到稳定状态的速度</w:t>
      </w:r>
      <w:r>
        <w:rPr>
          <w:rFonts w:hint="eastAsia" w:ascii="宋体" w:hAnsi="宋体" w:eastAsia="宋体" w:cs="宋体"/>
          <w:color w:val="1F1F1F"/>
          <w:sz w:val="21"/>
          <w:szCs w:val="21"/>
        </w:rPr>
        <w:t>。</w:t>
      </w:r>
    </w:p>
    <w:p w14:paraId="74DCA232">
      <w:pPr>
        <w:pStyle w:val="4"/>
        <w:keepNext w:val="0"/>
        <w:keepLines w:val="0"/>
        <w:widowControl/>
        <w:suppressLineNumbers w:val="0"/>
        <w:spacing w:line="360" w:lineRule="auto"/>
        <w:ind w:firstLine="321" w:firstLineChars="100"/>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4.3 复杂迹线与长时仿真表现</w:t>
      </w:r>
    </w:p>
    <w:p w14:paraId="5FF4E757">
      <w:pPr>
        <w:pStyle w:val="8"/>
        <w:keepNext w:val="0"/>
        <w:keepLines w:val="0"/>
        <w:widowControl/>
        <w:suppressLineNumbers w:val="0"/>
        <w:spacing w:line="240" w:lineRule="auto"/>
        <w:ind w:left="7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迹线多样性</w:t>
      </w:r>
      <w:r>
        <w:rPr>
          <w:rFonts w:hint="eastAsia" w:asciiTheme="minorEastAsia" w:hAnsiTheme="minorEastAsia" w:eastAsiaTheme="minorEastAsia" w:cstheme="minorEastAsia"/>
          <w:sz w:val="21"/>
          <w:szCs w:val="21"/>
        </w:rPr>
        <w:t>：通过增加随机游走步数（10段路段），每支车队均生成了完全不同的独特运动轨迹，验证了算法在复杂地理环境下的通用性。</w:t>
      </w:r>
    </w:p>
    <w:p w14:paraId="7685D890">
      <w:pPr>
        <w:pStyle w:val="8"/>
        <w:keepNext w:val="0"/>
        <w:keepLines w:val="0"/>
        <w:widowControl/>
        <w:suppressLineNumbers w:val="0"/>
        <w:spacing w:line="240" w:lineRule="auto"/>
        <w:ind w:left="7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z w:val="21"/>
          <w:szCs w:val="21"/>
        </w:rPr>
        <w:t>长时稳定性</w:t>
      </w:r>
      <w:r>
        <w:rPr>
          <w:rFonts w:hint="eastAsia" w:asciiTheme="minorEastAsia" w:hAnsiTheme="minorEastAsia" w:eastAsiaTheme="minorEastAsia" w:cstheme="minorEastAsia"/>
          <w:sz w:val="21"/>
          <w:szCs w:val="21"/>
        </w:rPr>
        <w:t>：在 800 帧的长效仿真中，所有车队均能完整跑完规划路径，并在终点前实现平滑减速，最终整齐、稳定地停靠在路径终点，实现了从动态追踪到静态编队的完美过渡。</w:t>
      </w:r>
    </w:p>
    <w:p w14:paraId="0160D78E">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textAlignment w:val="auto"/>
        <w:rPr>
          <w:rFonts w:hint="eastAsia" w:ascii="宋体" w:hAnsi="宋体" w:eastAsia="宋体" w:cs="宋体"/>
          <w:color w:val="1F1F1F"/>
          <w:sz w:val="21"/>
          <w:szCs w:val="21"/>
        </w:rPr>
      </w:pPr>
    </w:p>
    <w:p w14:paraId="31FB6D23">
      <w:pPr>
        <w:pStyle w:val="3"/>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480" w:lineRule="auto"/>
        <w:ind w:left="0" w:right="0"/>
        <w:textAlignment w:val="auto"/>
        <w:rPr>
          <w:rFonts w:hint="eastAsia" w:ascii="宋体" w:hAnsi="宋体" w:eastAsia="宋体" w:cs="宋体"/>
          <w:color w:val="1F1F1F"/>
          <w:sz w:val="36"/>
          <w:szCs w:val="36"/>
        </w:rPr>
      </w:pPr>
      <w:r>
        <w:rPr>
          <w:rFonts w:hint="eastAsia" w:ascii="宋体" w:hAnsi="宋体" w:eastAsia="宋体" w:cs="宋体"/>
          <w:color w:val="1F1F1F"/>
          <w:sz w:val="36"/>
          <w:szCs w:val="36"/>
        </w:rPr>
        <w:t xml:space="preserve">五、 总结与未来改进设想 </w:t>
      </w:r>
    </w:p>
    <w:p w14:paraId="0B9F80B2">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240" w:lineRule="auto"/>
        <w:ind w:left="0" w:right="0"/>
        <w:textAlignment w:val="auto"/>
        <w:rPr>
          <w:rFonts w:hint="eastAsia" w:ascii="宋体" w:hAnsi="宋体" w:eastAsia="宋体" w:cs="宋体"/>
          <w:color w:val="1F1F1F"/>
          <w:sz w:val="21"/>
          <w:szCs w:val="21"/>
          <w:lang w:eastAsia="zh-CN"/>
        </w:rPr>
      </w:pPr>
      <w:r>
        <w:rPr>
          <w:rFonts w:hint="eastAsia" w:ascii="宋体" w:hAnsi="宋体" w:eastAsia="宋体" w:cs="宋体"/>
          <w:color w:val="1F1F1F"/>
          <w:sz w:val="21"/>
          <w:szCs w:val="21"/>
        </w:rPr>
        <w:t>一整天的矩阵求导与代码调试，不仅是一次对前沿文献成功的复现，更是一场思维的历练</w:t>
      </w:r>
      <w:r>
        <w:rPr>
          <w:rFonts w:hint="eastAsia" w:ascii="宋体" w:hAnsi="宋体" w:eastAsia="宋体" w:cs="宋体"/>
          <w:color w:val="1F1F1F"/>
          <w:sz w:val="21"/>
          <w:szCs w:val="21"/>
          <w:lang w:eastAsia="zh-CN"/>
        </w:rPr>
        <w:t>！</w:t>
      </w:r>
    </w:p>
    <w:p w14:paraId="7D58F2EE">
      <w:pPr>
        <w:pStyle w:val="4"/>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321" w:firstLineChars="100"/>
        <w:textAlignment w:val="auto"/>
        <w:rPr>
          <w:rFonts w:hint="eastAsia" w:ascii="宋体" w:hAnsi="宋体" w:eastAsia="宋体" w:cs="宋体"/>
          <w:color w:val="1F1F1F"/>
          <w:sz w:val="32"/>
          <w:szCs w:val="32"/>
        </w:rPr>
      </w:pPr>
      <w:r>
        <w:rPr>
          <w:rFonts w:hint="eastAsia" w:ascii="宋体" w:hAnsi="宋体" w:eastAsia="宋体" w:cs="宋体"/>
          <w:color w:val="1F1F1F"/>
          <w:sz w:val="32"/>
          <w:szCs w:val="32"/>
        </w:rPr>
        <w:t>5.1 对算法的进阶改进设想（动态权重）</w:t>
      </w:r>
    </w:p>
    <w:p w14:paraId="29BEA1DE">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1050" w:firstLineChars="500"/>
        <w:textAlignment w:val="auto"/>
        <w:rPr>
          <w:rFonts w:hint="eastAsia" w:ascii="宋体" w:hAnsi="宋体" w:eastAsia="宋体" w:cs="宋体"/>
          <w:color w:val="1F1F1F"/>
          <w:sz w:val="21"/>
          <w:szCs w:val="21"/>
        </w:rPr>
      </w:pPr>
      <w:r>
        <w:rPr>
          <w:rFonts w:hint="eastAsia" w:ascii="宋体" w:hAnsi="宋体" w:eastAsia="宋体" w:cs="宋体"/>
          <w:color w:val="1F1F1F"/>
          <w:sz w:val="21"/>
          <w:szCs w:val="21"/>
        </w:rPr>
        <w:t>目前文献中的公式探讨了对不同距离的跟踪车实行加减速，但我认为可以更进一步，</w:t>
      </w:r>
      <w:r>
        <w:rPr>
          <w:rFonts w:hint="eastAsia" w:ascii="宋体" w:hAnsi="宋体" w:eastAsia="宋体" w:cs="宋体"/>
          <w:b/>
          <w:bCs/>
          <w:color w:val="1F1F1F"/>
          <w:sz w:val="21"/>
          <w:szCs w:val="21"/>
        </w:rPr>
        <w:t>对加减速的“幅度”进行动态调节</w:t>
      </w:r>
      <w:r>
        <w:rPr>
          <w:rFonts w:hint="eastAsia" w:ascii="宋体" w:hAnsi="宋体" w:eastAsia="宋体" w:cs="宋体"/>
          <w:color w:val="1F1F1F"/>
          <w:sz w:val="21"/>
          <w:szCs w:val="21"/>
        </w:rPr>
        <w:t>。</w:t>
      </w:r>
    </w:p>
    <w:p w14:paraId="64C97493">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0" w:firstLine="1054" w:firstLineChars="500"/>
        <w:textAlignment w:val="auto"/>
        <w:rPr>
          <w:rFonts w:hint="eastAsia" w:ascii="宋体" w:hAnsi="宋体" w:eastAsia="宋体" w:cs="宋体"/>
          <w:color w:val="1F1F1F"/>
          <w:sz w:val="21"/>
          <w:szCs w:val="21"/>
        </w:rPr>
      </w:pPr>
      <w:r>
        <w:rPr>
          <w:rFonts w:hint="eastAsia" w:ascii="宋体" w:hAnsi="宋体" w:eastAsia="宋体" w:cs="宋体"/>
          <w:b/>
          <w:bCs/>
          <w:color w:val="1F1F1F"/>
          <w:sz w:val="21"/>
          <w:szCs w:val="21"/>
        </w:rPr>
        <w:t>痛点</w:t>
      </w:r>
      <w:r>
        <w:rPr>
          <w:rFonts w:hint="eastAsia" w:ascii="宋体" w:hAnsi="宋体" w:eastAsia="宋体" w:cs="宋体"/>
          <w:color w:val="1F1F1F"/>
          <w:sz w:val="21"/>
          <w:szCs w:val="21"/>
        </w:rPr>
        <w:t>：当前控制协议中的权重（如邻接权重$a_{ij}$或连接权重$k_i$）是静态常数。</w:t>
      </w:r>
    </w:p>
    <w:p w14:paraId="2FA87701">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1054" w:firstLineChars="500"/>
        <w:textAlignment w:val="auto"/>
        <w:rPr>
          <w:rFonts w:hint="eastAsia" w:ascii="宋体" w:hAnsi="宋体" w:eastAsia="宋体" w:cs="宋体"/>
          <w:color w:val="1F1F1F"/>
          <w:sz w:val="21"/>
          <w:szCs w:val="21"/>
        </w:rPr>
      </w:pPr>
      <w:r>
        <w:rPr>
          <w:rFonts w:hint="eastAsia" w:ascii="宋体" w:hAnsi="宋体" w:eastAsia="宋体" w:cs="宋体"/>
          <w:b/>
          <w:bCs/>
          <w:color w:val="1F1F1F"/>
          <w:sz w:val="21"/>
          <w:szCs w:val="21"/>
        </w:rPr>
        <w:t>创新构想</w:t>
      </w:r>
      <w:r>
        <w:rPr>
          <w:rFonts w:hint="eastAsia" w:ascii="宋体" w:hAnsi="宋体" w:eastAsia="宋体" w:cs="宋体"/>
          <w:color w:val="1F1F1F"/>
          <w:sz w:val="21"/>
          <w:szCs w:val="21"/>
        </w:rPr>
        <w:t>：比起生硬地引入一个全新的权重变量，不如直接</w:t>
      </w:r>
      <w:r>
        <w:rPr>
          <w:rFonts w:hint="eastAsia" w:ascii="宋体" w:hAnsi="宋体" w:eastAsia="宋体" w:cs="宋体"/>
          <w:b/>
          <w:bCs/>
          <w:color w:val="1F1F1F"/>
          <w:sz w:val="21"/>
          <w:szCs w:val="21"/>
        </w:rPr>
        <w:t>将现有的拓扑权重升级为状态依赖（State-Dependent）的动态函数</w:t>
      </w:r>
      <w:r>
        <w:rPr>
          <w:rFonts w:hint="eastAsia" w:ascii="宋体" w:hAnsi="宋体" w:eastAsia="宋体" w:cs="宋体"/>
          <w:color w:val="1F1F1F"/>
          <w:sz w:val="21"/>
          <w:szCs w:val="21"/>
        </w:rPr>
        <w:t>。</w:t>
      </w:r>
    </w:p>
    <w:p w14:paraId="46483B91">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right="0" w:firstLine="1054" w:firstLineChars="500"/>
        <w:textAlignment w:val="auto"/>
        <w:rPr>
          <w:rFonts w:hint="eastAsia" w:ascii="宋体" w:hAnsi="宋体" w:eastAsia="宋体" w:cs="宋体"/>
          <w:color w:val="1F1F1F"/>
          <w:sz w:val="21"/>
          <w:szCs w:val="21"/>
        </w:rPr>
      </w:pPr>
      <w:r>
        <w:rPr>
          <w:rFonts w:hint="eastAsia" w:ascii="宋体" w:hAnsi="宋体" w:eastAsia="宋体" w:cs="宋体"/>
          <w:b/>
          <w:bCs/>
          <w:color w:val="1F1F1F"/>
          <w:sz w:val="21"/>
          <w:szCs w:val="21"/>
        </w:rPr>
        <w:t>应用价值</w:t>
      </w:r>
      <w:r>
        <w:rPr>
          <w:rFonts w:hint="eastAsia" w:ascii="宋体" w:hAnsi="宋体" w:eastAsia="宋体" w:cs="宋体"/>
          <w:color w:val="1F1F1F"/>
          <w:sz w:val="21"/>
          <w:szCs w:val="21"/>
        </w:rPr>
        <w:t>：让权重根据实时的相对距离或相对速度进行自适应变化。 例如，当距离极近时，权重非线性激增以实现</w:t>
      </w:r>
      <w:r>
        <w:rPr>
          <w:rFonts w:hint="eastAsia" w:ascii="宋体" w:hAnsi="宋体" w:eastAsia="宋体" w:cs="宋体"/>
          <w:b/>
          <w:bCs/>
          <w:color w:val="1F1F1F"/>
          <w:sz w:val="21"/>
          <w:szCs w:val="21"/>
        </w:rPr>
        <w:t>紧急有效避障</w:t>
      </w:r>
      <w:r>
        <w:rPr>
          <w:rFonts w:hint="eastAsia" w:ascii="宋体" w:hAnsi="宋体" w:eastAsia="宋体" w:cs="宋体"/>
          <w:color w:val="1F1F1F"/>
          <w:sz w:val="21"/>
          <w:szCs w:val="21"/>
        </w:rPr>
        <w:t>；对于距离远且速度慢的车辆，权重平缓调节以实现</w:t>
      </w:r>
      <w:r>
        <w:rPr>
          <w:rFonts w:hint="eastAsia" w:ascii="宋体" w:hAnsi="宋体" w:eastAsia="宋体" w:cs="宋体"/>
          <w:b/>
          <w:bCs/>
          <w:color w:val="1F1F1F"/>
          <w:sz w:val="21"/>
          <w:szCs w:val="21"/>
        </w:rPr>
        <w:t>节能减排</w:t>
      </w:r>
      <w:r>
        <w:rPr>
          <w:rFonts w:hint="eastAsia" w:ascii="宋体" w:hAnsi="宋体" w:eastAsia="宋体" w:cs="宋体"/>
          <w:color w:val="1F1F1F"/>
          <w:sz w:val="21"/>
          <w:szCs w:val="21"/>
        </w:rPr>
        <w:t>。 这将在另一个维度上大幅提升车队的安全性与平顺性。</w:t>
      </w:r>
    </w:p>
    <w:p w14:paraId="46261BA6">
      <w:pPr>
        <w:pStyle w:val="4"/>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360" w:lineRule="auto"/>
        <w:ind w:left="0" w:right="0" w:firstLine="321" w:firstLineChars="100"/>
        <w:textAlignment w:val="auto"/>
        <w:rPr>
          <w:rFonts w:hint="eastAsia" w:ascii="宋体" w:hAnsi="宋体" w:eastAsia="宋体" w:cs="宋体"/>
          <w:color w:val="1F1F1F"/>
          <w:sz w:val="32"/>
          <w:szCs w:val="32"/>
        </w:rPr>
      </w:pPr>
      <w:r>
        <w:rPr>
          <w:rFonts w:hint="eastAsia" w:ascii="宋体" w:hAnsi="宋体" w:eastAsia="宋体" w:cs="宋体"/>
          <w:color w:val="1F1F1F"/>
          <w:sz w:val="32"/>
          <w:szCs w:val="32"/>
        </w:rPr>
        <w:t>5.2 矩阵求导的数学启示</w:t>
      </w:r>
    </w:p>
    <w:p w14:paraId="3C348908">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843" w:firstLineChars="300"/>
        <w:textAlignment w:val="auto"/>
        <w:rPr>
          <w:rFonts w:hint="eastAsia" w:ascii="宋体" w:hAnsi="宋体" w:eastAsia="宋体" w:cs="宋体"/>
          <w:color w:val="1F1F1F"/>
          <w:sz w:val="21"/>
          <w:szCs w:val="21"/>
        </w:rPr>
      </w:pPr>
      <w:r>
        <w:rPr>
          <w:rFonts w:hint="eastAsia" w:ascii="宋体" w:hAnsi="宋体" w:eastAsia="宋体" w:cs="宋体"/>
          <w:b/>
          <w:bCs/>
          <w:color w:val="1F1F1F"/>
          <w:sz w:val="28"/>
          <w:szCs w:val="28"/>
          <w:lang w:val="en-US" w:eastAsia="zh-CN"/>
        </w:rPr>
        <w:t>5.2.1</w:t>
      </w:r>
      <w:r>
        <w:rPr>
          <w:rFonts w:hint="eastAsia" w:ascii="宋体" w:hAnsi="宋体" w:eastAsia="宋体" w:cs="宋体"/>
          <w:b/>
          <w:bCs/>
          <w:color w:val="1F1F1F"/>
          <w:sz w:val="28"/>
          <w:szCs w:val="28"/>
        </w:rPr>
        <w:t>将无序变有序</w:t>
      </w:r>
      <w:r>
        <w:rPr>
          <w:rFonts w:hint="eastAsia" w:ascii="宋体" w:hAnsi="宋体" w:eastAsia="宋体" w:cs="宋体"/>
          <w:color w:val="1F1F1F"/>
          <w:sz w:val="21"/>
          <w:szCs w:val="21"/>
        </w:rPr>
        <w:t>：在重现稳定性证明时，我深刻体会到矩阵求导的威力。 通过矩阵变量项的互换与抵消，能够利用“魔法”般的操作生成平方项（从而证明导数值小于零）。</w:t>
      </w:r>
    </w:p>
    <w:p w14:paraId="0F7A4C96">
      <w:pPr>
        <w:pStyle w:val="8"/>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80" w:afterAutospacing="0" w:line="240" w:lineRule="auto"/>
        <w:ind w:left="0" w:right="0" w:firstLine="843" w:firstLineChars="300"/>
        <w:textAlignment w:val="auto"/>
        <w:rPr>
          <w:rFonts w:hint="eastAsia" w:ascii="宋体" w:hAnsi="宋体" w:eastAsia="宋体" w:cs="宋体"/>
          <w:color w:val="1F1F1F"/>
          <w:sz w:val="21"/>
          <w:szCs w:val="21"/>
        </w:rPr>
      </w:pPr>
      <w:r>
        <w:rPr>
          <w:rFonts w:hint="eastAsia" w:ascii="宋体" w:hAnsi="宋体" w:eastAsia="宋体" w:cs="宋体"/>
          <w:b/>
          <w:bCs/>
          <w:color w:val="1F1F1F"/>
          <w:sz w:val="28"/>
          <w:szCs w:val="28"/>
          <w:lang w:val="en-US" w:eastAsia="zh-CN"/>
        </w:rPr>
        <w:t>5.2.2</w:t>
      </w:r>
      <w:r>
        <w:rPr>
          <w:rFonts w:hint="eastAsia" w:ascii="宋体" w:hAnsi="宋体" w:eastAsia="宋体" w:cs="宋体"/>
          <w:b/>
          <w:bCs/>
          <w:color w:val="1F1F1F"/>
          <w:sz w:val="28"/>
          <w:szCs w:val="28"/>
        </w:rPr>
        <w:t>对线性代数的重新认知</w:t>
      </w:r>
      <w:r>
        <w:rPr>
          <w:rFonts w:hint="eastAsia" w:ascii="宋体" w:hAnsi="宋体" w:eastAsia="宋体" w:cs="宋体"/>
          <w:color w:val="1F1F1F"/>
          <w:sz w:val="21"/>
          <w:szCs w:val="21"/>
        </w:rPr>
        <w:t>：线性代数的本质就是综合海量方程，寻找参数间的深层关系，并用矩阵的极简形式展现出来。 它是</w:t>
      </w:r>
      <w:r>
        <w:rPr>
          <w:rFonts w:hint="eastAsia" w:ascii="宋体" w:hAnsi="宋体" w:eastAsia="宋体" w:cs="宋体"/>
          <w:b/>
          <w:bCs/>
          <w:color w:val="1F1F1F"/>
          <w:sz w:val="21"/>
          <w:szCs w:val="21"/>
        </w:rPr>
        <w:t>把复杂无序的物理世界变得有序的终极工具</w:t>
      </w:r>
      <w:r>
        <w:rPr>
          <w:rFonts w:hint="eastAsia" w:ascii="宋体" w:hAnsi="宋体" w:eastAsia="宋体" w:cs="宋体"/>
          <w:color w:val="1F1F1F"/>
          <w:sz w:val="21"/>
          <w:szCs w:val="21"/>
        </w:rPr>
        <w:t>。 这次一整天“死磕”矩阵推导的经历，不仅锻炼了我的意志力，更让我掌握了用数学工具简化复杂多变量系统的核心能力。</w:t>
      </w:r>
    </w:p>
    <w:p w14:paraId="4629A553">
      <w:pPr>
        <w:jc w:val="both"/>
        <w:rPr>
          <w:rFonts w:hint="eastAsia" w:asciiTheme="minorEastAsia" w:hAnsiTheme="minorEastAsia" w:eastAsiaTheme="minorEastAsia" w:cstheme="minorEastAsia"/>
          <w:b/>
          <w:sz w:val="32"/>
        </w:rPr>
      </w:pPr>
    </w:p>
    <w:p w14:paraId="70D072CA"/>
    <w:sectPr>
      <w:pgSz w:w="11906" w:h="16838"/>
      <w:pgMar w:top="1440" w:right="1800" w:bottom="1440" w:left="1800" w:header="851" w:footer="850"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85900F"/>
    <w:multiLevelType w:val="multilevel"/>
    <w:tmpl w:val="7F8590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460BA5"/>
    <w:rsid w:val="12B1333A"/>
    <w:rsid w:val="214530B0"/>
    <w:rsid w:val="2A4560EC"/>
    <w:rsid w:val="2EBA4123"/>
    <w:rsid w:val="34FB227B"/>
    <w:rsid w:val="3DEF482D"/>
    <w:rsid w:val="5CBC6C78"/>
    <w:rsid w:val="7E906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3465</Words>
  <Characters>3693</Characters>
  <Lines>0</Lines>
  <Paragraphs>0</Paragraphs>
  <TotalTime>119</TotalTime>
  <ScaleCrop>false</ScaleCrop>
  <LinksUpToDate>false</LinksUpToDate>
  <CharactersWithSpaces>3873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2026-03-24T11:55:00Z</dcterms:created>
  <dc:creator>huang</dc:creator>
  <cp:lastModifiedBy>黄熙晨</cp:lastModifiedBy>
  <dcterms:modified xsi:type="dcterms:W3CDTF">2026-03-25T16:36:42Z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eyJoZGlkIjoiZDNjNjY5Zjg0ZjU2NjJlMWY5YjE3OTE3NzZlYWNlZjYiLCJ1c2VySWQiOiIxNzY3NzE0ODk4In0=</vt:lpwstr>
  </property>
  <property fmtid="{D5CDD505-2E9C-101B-9397-08002B2CF9AE}" pid="4" name="ICV">
    <vt:lpwstr>DDCBC94058BE4C1CB99753C1A9ED5500_13</vt:lpwstr>
  </property>
</Properties>
</file>