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ind w:firstLine="0"/>
      </w:pPr>
    </w:p>
    <w:p>
      <w:pPr>
        <w:ind w:firstLine="0"/>
      </w:pPr>
    </w:p>
    <w:p>
      <w:pPr>
        <w:ind w:firstLine="0"/>
        <w:jc w:val="center"/>
      </w:pPr>
      <w:r>
        <w:rPr>
          <w:rFonts w:ascii="黑体" w:hAnsi="黑体" w:eastAsia="黑体"/>
          <w:b/>
          <w:color w:val="000000"/>
          <w:sz w:val="44"/>
        </w:rPr>
        <w:t>移动终端程序设计结课报告</w:t>
      </w:r>
    </w:p>
    <w:p/>
    <w:p/>
    <w:p>
      <w:pPr>
        <w:ind w:firstLine="0"/>
        <w:jc w:val="center"/>
      </w:pPr>
      <w:r>
        <w:rPr>
          <w:rFonts w:ascii="宋体" w:hAnsi="宋体" w:eastAsia="宋体"/>
          <w:sz w:val="32"/>
        </w:rPr>
        <w:t>—— 基于Android的个人记账本应用开发（Java版）</w:t>
      </w:r>
    </w:p>
    <w:p>
      <w:pPr>
        <w:ind w:firstLine="0"/>
      </w:pPr>
    </w:p>
    <w:p>
      <w:pPr>
        <w:ind w:firstLine="0"/>
      </w:pPr>
    </w:p>
    <w:p>
      <w:pPr>
        <w:ind w:firstLine="0"/>
      </w:pPr>
    </w:p>
    <w:p>
      <w:pPr>
        <w:ind w:firstLine="0"/>
      </w:pPr>
    </w:p>
    <w:p>
      <w:pPr>
        <w:ind w:firstLine="0"/>
      </w:pPr>
    </w:p>
    <w:p>
      <w:pPr>
        <w:ind w:firstLine="0"/>
      </w:pPr>
    </w:p>
    <w:p>
      <w:pPr>
        <w:ind w:firstLine="0"/>
        <w:jc w:val="center"/>
      </w:pPr>
      <w:r>
        <w:rPr>
          <w:rFonts w:ascii="宋体" w:hAnsi="宋体" w:eastAsia="宋体"/>
          <w:sz w:val="28"/>
        </w:rPr>
        <w:t>班    级：________________________</w:t>
      </w:r>
    </w:p>
    <w:p>
      <w:pPr>
        <w:ind w:firstLine="0"/>
        <w:jc w:val="center"/>
      </w:pPr>
      <w:r>
        <w:rPr>
          <w:rFonts w:ascii="宋体" w:hAnsi="宋体" w:eastAsia="宋体"/>
          <w:sz w:val="28"/>
        </w:rPr>
        <w:t>学    号：________________________</w:t>
      </w:r>
    </w:p>
    <w:p>
      <w:pPr>
        <w:ind w:firstLine="0"/>
        <w:jc w:val="center"/>
      </w:pPr>
      <w:r>
        <w:rPr>
          <w:rFonts w:ascii="宋体" w:hAnsi="宋体" w:eastAsia="宋体"/>
          <w:sz w:val="28"/>
        </w:rPr>
        <w:t>姓    名：________________________</w:t>
      </w:r>
    </w:p>
    <w:p>
      <w:pPr>
        <w:ind w:firstLine="0"/>
        <w:jc w:val="center"/>
      </w:pPr>
      <w:r>
        <w:rPr>
          <w:rFonts w:ascii="宋体" w:hAnsi="宋体" w:eastAsia="宋体"/>
          <w:sz w:val="28"/>
        </w:rPr>
        <w:t>指导教师：________________________</w:t>
      </w:r>
    </w:p>
    <w:p/>
    <w:p/>
    <w:p/>
    <w:p/>
    <w:p>
      <w:pPr>
        <w:ind w:firstLine="0"/>
        <w:jc w:val="center"/>
      </w:pPr>
      <w:r>
        <w:rPr>
          <w:rFonts w:ascii="宋体" w:hAnsi="宋体" w:eastAsia="宋体"/>
          <w:sz w:val="28"/>
        </w:rPr>
        <w:t>东北大学秦皇岛分校计算机与通信工程学院</w:t>
      </w:r>
    </w:p>
    <w:p>
      <w:pPr>
        <w:ind w:firstLine="0"/>
        <w:jc w:val="center"/>
      </w:pPr>
      <w:r>
        <w:rPr>
          <w:rFonts w:ascii="宋体" w:hAnsi="宋体" w:eastAsia="宋体"/>
          <w:sz w:val="28"/>
        </w:rPr>
        <w:t>2025年6月</w:t>
      </w:r>
    </w:p>
    <w:p>
      <w:r>
        <w:br w:type="page"/>
      </w:r>
    </w:p>
    <w:p>
      <w:pPr>
        <w:spacing w:before="240" w:after="120"/>
        <w:ind w:firstLine="0"/>
        <w:jc w:val="left"/>
      </w:pPr>
      <w:r>
        <w:rPr>
          <w:rFonts w:ascii="黑体" w:hAnsi="黑体" w:eastAsia="黑体"/>
          <w:b/>
          <w:color w:val="000000"/>
          <w:sz w:val="32"/>
        </w:rPr>
        <w:t>摘  要</w:t>
      </w:r>
    </w:p>
    <w:p>
      <w:pPr>
        <w:spacing w:line="360" w:lineRule="auto"/>
        <w:ind w:firstLine="420"/>
      </w:pPr>
      <w:r>
        <w:rPr>
          <w:rFonts w:ascii="Times New Roman" w:hAnsi="Times New Roman" w:eastAsia="宋体"/>
          <w:sz w:val="24"/>
        </w:rPr>
        <w:t>随着移动互联网技术的飞速发展，移动支付和电子记账已成为现代人日常生活的重要组成部分。本文基于Android平台，使用Java语言和MVVM架构模式，设计并实现了一款"个人记账本"应用程序。该应用采用Room数据库实现账单数据的持久化存储，支持收支记录的创建、编辑、删除、分类管理和统计分析功能。界面设计遵循Google Material Design 3设计规范，以清新的薄荷绿为主色调，提供直观易用的用户体验。本文详细阐述了系统的需求分析、架构设计、数据库设计、界面设计及核心功能的具体实现过程，并对系统进行了全面的功能测试。</w:t>
      </w:r>
    </w:p>
    <w:p>
      <w:pPr>
        <w:spacing w:line="360" w:lineRule="auto"/>
        <w:ind w:firstLine="420"/>
      </w:pPr>
      <w:r>
        <w:rPr>
          <w:rFonts w:ascii="Times New Roman" w:hAnsi="Times New Roman" w:eastAsia="宋体"/>
          <w:sz w:val="24"/>
        </w:rPr>
        <w:t>关键词：Android；Java；Room数据库；MVVM；记账本；移动终端开发</w:t>
      </w:r>
    </w:p>
    <w:p>
      <w:pPr>
        <w:spacing w:before="240" w:after="120"/>
        <w:ind w:firstLine="0"/>
        <w:jc w:val="left"/>
      </w:pPr>
      <w:r>
        <w:rPr>
          <w:rFonts w:ascii="黑体" w:hAnsi="黑体" w:eastAsia="黑体"/>
          <w:b/>
          <w:color w:val="000000"/>
          <w:sz w:val="32"/>
        </w:rPr>
        <w:t>Abstract</w:t>
      </w:r>
    </w:p>
    <w:p>
      <w:pPr>
        <w:spacing w:line="360" w:lineRule="auto"/>
        <w:ind w:firstLine="420"/>
      </w:pPr>
      <w:r>
        <w:rPr>
          <w:rFonts w:ascii="Times New Roman" w:hAnsi="Times New Roman" w:eastAsia="宋体"/>
          <w:sz w:val="24"/>
        </w:rPr>
        <w:t>This paper designs and implements a "Personal Expense Tracker" application based on the Android platform, using Java language and MVVM architecture pattern. The application uses Room database for persistent data storage, supporting functions such as creating, editing, deleting, categorizing, and statistically analyzing income and expense records. The UI design follows Material Design 3 guidelines. This paper details the system requirements analysis, architecture design, database design, UI design, and core function implementation.</w:t>
      </w:r>
    </w:p>
    <w:p>
      <w:pPr>
        <w:spacing w:line="360" w:lineRule="auto"/>
        <w:ind w:firstLine="420"/>
      </w:pPr>
      <w:r>
        <w:rPr>
          <w:rFonts w:ascii="Times New Roman" w:hAnsi="Times New Roman" w:eastAsia="宋体"/>
          <w:sz w:val="24"/>
        </w:rPr>
        <w:t>Keywords: Android; Java; Room Database; MVVM; Expense Tracker; Mobile Development</w:t>
      </w:r>
    </w:p>
    <w:p>
      <w:r>
        <w:br w:type="page"/>
      </w:r>
    </w:p>
    <w:p>
      <w:pPr>
        <w:spacing w:before="240" w:after="120"/>
        <w:ind w:firstLine="0"/>
        <w:jc w:val="left"/>
      </w:pPr>
      <w:r>
        <w:rPr>
          <w:rFonts w:ascii="黑体" w:hAnsi="黑体" w:eastAsia="黑体"/>
          <w:b/>
          <w:color w:val="000000"/>
          <w:sz w:val="32"/>
        </w:rPr>
        <w:t>第1章 绪论</w:t>
      </w:r>
    </w:p>
    <w:p>
      <w:pPr>
        <w:spacing w:before="120" w:after="120"/>
        <w:ind w:firstLine="0"/>
        <w:jc w:val="left"/>
      </w:pPr>
      <w:r>
        <w:rPr>
          <w:rFonts w:ascii="宋体" w:hAnsi="宋体" w:eastAsia="宋体"/>
          <w:b/>
          <w:color w:val="000000"/>
          <w:sz w:val="28"/>
        </w:rPr>
        <w:t>1.1 项目背景</w:t>
      </w:r>
    </w:p>
    <w:p>
      <w:pPr>
        <w:spacing w:line="360" w:lineRule="auto"/>
        <w:ind w:firstLine="420"/>
      </w:pPr>
      <w:r>
        <w:rPr>
          <w:rFonts w:ascii="Times New Roman" w:hAnsi="Times New Roman" w:eastAsia="宋体"/>
          <w:sz w:val="24"/>
        </w:rPr>
        <w:t>在当今数字经济时代，个人财务管理愈发重要。根据《中国互联网络发展状况统计报告》，截至2024年，中国移动支付用户规模已超过9亿。然而，许多用户在使用移动支付的同时，对自身的消费情况缺乏清晰的了解，"月光族"现象普遍存在。因此，开发一款简单易用、功能完善的个人记账应用，帮助用户记录和管理日常收支，具有重要的实用价值。</w:t>
      </w:r>
    </w:p>
    <w:p>
      <w:pPr>
        <w:spacing w:before="120" w:after="120"/>
        <w:ind w:firstLine="0"/>
        <w:jc w:val="left"/>
      </w:pPr>
      <w:r>
        <w:rPr>
          <w:rFonts w:ascii="宋体" w:hAnsi="宋体" w:eastAsia="宋体"/>
          <w:b/>
          <w:color w:val="000000"/>
          <w:sz w:val="28"/>
        </w:rPr>
        <w:t>1.2 项目目标</w:t>
      </w:r>
    </w:p>
    <w:p>
      <w:pPr>
        <w:spacing w:line="360" w:lineRule="auto"/>
        <w:ind w:firstLine="420"/>
      </w:pPr>
      <w:r>
        <w:rPr>
          <w:rFonts w:ascii="Times New Roman" w:hAnsi="Times New Roman" w:eastAsia="宋体"/>
          <w:sz w:val="24"/>
        </w:rPr>
        <w:t>本项目旨在使用Java语言开发一款基于Android平台的"个人记账本"应用，核心目标包括：</w:t>
      </w:r>
    </w:p>
    <w:p>
      <w:pPr>
        <w:spacing w:line="360" w:lineRule="auto"/>
        <w:ind w:firstLine="420"/>
      </w:pPr>
      <w:r>
        <w:rPr>
          <w:rFonts w:ascii="Times New Roman" w:hAnsi="Times New Roman" w:eastAsia="宋体"/>
          <w:sz w:val="24"/>
        </w:rPr>
        <w:t>（1）提供美观友好的Material Design 3风格界面，交互流畅，视觉舒适。</w:t>
      </w:r>
    </w:p>
    <w:p>
      <w:pPr>
        <w:spacing w:line="360" w:lineRule="auto"/>
        <w:ind w:firstLine="420"/>
      </w:pPr>
      <w:r>
        <w:rPr>
          <w:rFonts w:ascii="Times New Roman" w:hAnsi="Times New Roman" w:eastAsia="宋体"/>
          <w:sz w:val="24"/>
        </w:rPr>
        <w:t>（2）实现收支记录的增删改查（CRUD）功能，支持按类型和分类筛选。</w:t>
      </w:r>
    </w:p>
    <w:p>
      <w:pPr>
        <w:spacing w:line="360" w:lineRule="auto"/>
        <w:ind w:firstLine="420"/>
      </w:pPr>
      <w:r>
        <w:rPr>
          <w:rFonts w:ascii="Times New Roman" w:hAnsi="Times New Roman" w:eastAsia="宋体"/>
          <w:sz w:val="24"/>
        </w:rPr>
        <w:t>（3）使用Room数据库实现数据持久化存储。</w:t>
      </w:r>
    </w:p>
    <w:p>
      <w:pPr>
        <w:spacing w:line="360" w:lineRule="auto"/>
        <w:ind w:firstLine="420"/>
      </w:pPr>
      <w:r>
        <w:rPr>
          <w:rFonts w:ascii="Times New Roman" w:hAnsi="Times New Roman" w:eastAsia="宋体"/>
          <w:sz w:val="24"/>
        </w:rPr>
        <w:t>（4）采用MVVM架构，代码结构清晰，注释完善。</w:t>
      </w:r>
    </w:p>
    <w:p>
      <w:pPr>
        <w:spacing w:line="360" w:lineRule="auto"/>
        <w:ind w:firstLine="420"/>
      </w:pPr>
      <w:r>
        <w:rPr>
          <w:rFonts w:ascii="Times New Roman" w:hAnsi="Times New Roman" w:eastAsia="宋体"/>
          <w:sz w:val="24"/>
        </w:rPr>
        <w:t>（5）编写完整的课程论文，涵盖需求、设计、实现和测试。</w:t>
      </w:r>
    </w:p>
    <w:p>
      <w:pPr>
        <w:spacing w:before="120" w:after="120"/>
        <w:ind w:firstLine="0"/>
        <w:jc w:val="left"/>
      </w:pPr>
      <w:r>
        <w:rPr>
          <w:rFonts w:ascii="宋体" w:hAnsi="宋体" w:eastAsia="宋体"/>
          <w:b/>
          <w:color w:val="000000"/>
          <w:sz w:val="28"/>
        </w:rPr>
        <w:t>1.3 论文结构</w:t>
      </w:r>
    </w:p>
    <w:p>
      <w:pPr>
        <w:spacing w:line="360" w:lineRule="auto"/>
        <w:ind w:firstLine="420"/>
      </w:pPr>
      <w:r>
        <w:rPr>
          <w:rFonts w:ascii="Times New Roman" w:hAnsi="Times New Roman" w:eastAsia="宋体"/>
          <w:sz w:val="24"/>
        </w:rPr>
        <w:t>本文共六章。第1章绪论，第2章相关技术介绍，第3章系统分析与设计，第4章系统实现，第5章系统测试，第6章总结与展望。</w:t>
      </w:r>
    </w:p>
    <w:p>
      <w:r>
        <w:br w:type="page"/>
      </w:r>
    </w:p>
    <w:p>
      <w:pPr>
        <w:spacing w:before="240" w:after="120"/>
        <w:ind w:firstLine="0"/>
        <w:jc w:val="left"/>
      </w:pPr>
      <w:r>
        <w:rPr>
          <w:rFonts w:ascii="黑体" w:hAnsi="黑体" w:eastAsia="黑体"/>
          <w:b/>
          <w:color w:val="000000"/>
          <w:sz w:val="32"/>
        </w:rPr>
        <w:t>第2章 相关技术介绍</w:t>
      </w:r>
    </w:p>
    <w:p>
      <w:pPr>
        <w:spacing w:before="120" w:after="120"/>
        <w:ind w:firstLine="0"/>
        <w:jc w:val="left"/>
      </w:pPr>
      <w:r>
        <w:rPr>
          <w:rFonts w:ascii="宋体" w:hAnsi="宋体" w:eastAsia="宋体"/>
          <w:b/>
          <w:color w:val="000000"/>
          <w:sz w:val="28"/>
        </w:rPr>
        <w:t>2.1 Android平台与Java语言</w:t>
      </w:r>
    </w:p>
    <w:p>
      <w:pPr>
        <w:spacing w:line="360" w:lineRule="auto"/>
        <w:ind w:firstLine="420"/>
      </w:pPr>
      <w:r>
        <w:rPr>
          <w:rFonts w:ascii="Times New Roman" w:hAnsi="Times New Roman" w:eastAsia="宋体"/>
          <w:sz w:val="24"/>
        </w:rPr>
        <w:t>Android系统采用分层架构，基于Linux内核。Java是Android开发的传统语言，具有成熟的生态系统、丰富的开源库和广泛的社区支持。本项目使用Java 17进行开发，充分利用Java的面向对象特性构建清晰的系统架构。</w:t>
      </w:r>
    </w:p>
    <w:p>
      <w:pPr>
        <w:spacing w:before="120" w:after="120"/>
        <w:ind w:firstLine="0"/>
        <w:jc w:val="left"/>
      </w:pPr>
      <w:r>
        <w:rPr>
          <w:rFonts w:ascii="宋体" w:hAnsi="宋体" w:eastAsia="宋体"/>
          <w:b/>
          <w:color w:val="000000"/>
          <w:sz w:val="28"/>
        </w:rPr>
        <w:t>2.2 Room持久化框架</w:t>
      </w:r>
    </w:p>
    <w:p>
      <w:pPr>
        <w:spacing w:line="360" w:lineRule="auto"/>
        <w:ind w:firstLine="420"/>
      </w:pPr>
      <w:r>
        <w:rPr>
          <w:rFonts w:ascii="Times New Roman" w:hAnsi="Times New Roman" w:eastAsia="宋体"/>
          <w:sz w:val="24"/>
        </w:rPr>
        <w:t>Room是Android Jetpack中的ORM框架，在SQLite之上提供了抽象层。主要组件包括：@Entity定义表结构，@Dao定义数据访问接口，@Database管理数据库实例。Room在编译时生成实现代码，支持LiveData实现响应式数据更新。</w:t>
      </w:r>
    </w:p>
    <w:p>
      <w:pPr>
        <w:spacing w:before="120" w:after="120"/>
        <w:ind w:firstLine="0"/>
        <w:jc w:val="left"/>
      </w:pPr>
      <w:r>
        <w:rPr>
          <w:rFonts w:ascii="宋体" w:hAnsi="宋体" w:eastAsia="宋体"/>
          <w:b/>
          <w:color w:val="000000"/>
          <w:sz w:val="28"/>
        </w:rPr>
        <w:t>2.3 MVVM架构</w:t>
      </w:r>
    </w:p>
    <w:p>
      <w:pPr>
        <w:spacing w:line="360" w:lineRule="auto"/>
        <w:ind w:firstLine="420"/>
      </w:pPr>
      <w:r>
        <w:rPr>
          <w:rFonts w:ascii="Times New Roman" w:hAnsi="Times New Roman" w:eastAsia="宋体"/>
          <w:sz w:val="24"/>
        </w:rPr>
        <w:t>MVVM将应用分为Model（数据层）、View（UI层）和ViewModel（业务逻辑层）三层。ViewModel通过LiveData向View暴露数据，View观察LiveData自动更新UI。这种架构实现了UI与业务逻辑的解耦，提高了代码的可维护性。</w:t>
      </w:r>
    </w:p>
    <w:p>
      <w:pPr>
        <w:spacing w:before="120" w:after="120"/>
        <w:ind w:firstLine="0"/>
        <w:jc w:val="left"/>
      </w:pPr>
      <w:r>
        <w:rPr>
          <w:rFonts w:ascii="宋体" w:hAnsi="宋体" w:eastAsia="宋体"/>
          <w:b/>
          <w:color w:val="000000"/>
          <w:sz w:val="28"/>
        </w:rPr>
        <w:t>2.4 Material Design 3</w:t>
      </w:r>
    </w:p>
    <w:p>
      <w:pPr>
        <w:spacing w:line="360" w:lineRule="auto"/>
        <w:ind w:firstLine="420"/>
      </w:pPr>
      <w:r>
        <w:rPr>
          <w:rFonts w:ascii="Times New Roman" w:hAnsi="Times New Roman" w:eastAsia="宋体"/>
          <w:sz w:val="24"/>
        </w:rPr>
        <w:t>Material Design 3是Google推出的最新设计语言，提供完整的组件库和设计规范。本项目使用MaterialCardView、Chip、ChipGroup、TextInputLayout、FloatingActionButton等组件构建界面。</w:t>
      </w:r>
    </w:p>
    <w:p>
      <w:r>
        <w:br w:type="page"/>
      </w:r>
    </w:p>
    <w:p>
      <w:pPr>
        <w:spacing w:before="240" w:after="120"/>
        <w:ind w:firstLine="0"/>
        <w:jc w:val="left"/>
      </w:pPr>
      <w:r>
        <w:rPr>
          <w:rFonts w:ascii="黑体" w:hAnsi="黑体" w:eastAsia="黑体"/>
          <w:b/>
          <w:color w:val="000000"/>
          <w:sz w:val="32"/>
        </w:rPr>
        <w:t>第3章 系统分析与设计</w:t>
      </w:r>
    </w:p>
    <w:p>
      <w:pPr>
        <w:spacing w:before="120" w:after="120"/>
        <w:ind w:firstLine="0"/>
        <w:jc w:val="left"/>
      </w:pPr>
      <w:r>
        <w:rPr>
          <w:rFonts w:ascii="宋体" w:hAnsi="宋体" w:eastAsia="宋体"/>
          <w:b/>
          <w:color w:val="000000"/>
          <w:sz w:val="28"/>
        </w:rPr>
        <w:t>3.1 需求分析</w:t>
      </w:r>
    </w:p>
    <w:p>
      <w:pPr>
        <w:ind w:firstLine="420"/>
        <w:jc w:val="left"/>
      </w:pPr>
      <w:r>
        <w:rPr>
          <w:rFonts w:ascii="宋体" w:hAnsi="宋体" w:eastAsia="宋体"/>
          <w:b/>
          <w:color w:val="000000"/>
          <w:sz w:val="24"/>
        </w:rPr>
        <w:t>3.1.1 功能需求</w:t>
      </w:r>
    </w:p>
    <w:p>
      <w:pPr>
        <w:spacing w:line="360" w:lineRule="auto"/>
        <w:ind w:firstLine="420"/>
      </w:pPr>
      <w:r>
        <w:rPr>
          <w:rFonts w:ascii="Times New Roman" w:hAnsi="Times New Roman" w:eastAsia="宋体"/>
          <w:sz w:val="24"/>
        </w:rPr>
        <w:t>（1）账单管理：添加收入/支出记录，编辑已有记录，删除不需要的记录。</w:t>
      </w:r>
    </w:p>
    <w:p>
      <w:pPr>
        <w:spacing w:line="360" w:lineRule="auto"/>
        <w:ind w:firstLine="420"/>
      </w:pPr>
      <w:r>
        <w:rPr>
          <w:rFonts w:ascii="Times New Roman" w:hAnsi="Times New Roman" w:eastAsia="宋体"/>
          <w:sz w:val="24"/>
        </w:rPr>
        <w:t>（2）分类管理：支持7种分类（餐饮、交通、购物、娱乐、住房、工资、其他）。</w:t>
      </w:r>
    </w:p>
    <w:p>
      <w:pPr>
        <w:spacing w:line="360" w:lineRule="auto"/>
        <w:ind w:firstLine="420"/>
      </w:pPr>
      <w:r>
        <w:rPr>
          <w:rFonts w:ascii="Times New Roman" w:hAnsi="Times New Roman" w:eastAsia="宋体"/>
          <w:sz w:val="24"/>
        </w:rPr>
        <w:t>（3）收支统计：实时显示本月总支出、总收入和结余金额。</w:t>
      </w:r>
    </w:p>
    <w:p>
      <w:pPr>
        <w:spacing w:line="360" w:lineRule="auto"/>
        <w:ind w:firstLine="420"/>
      </w:pPr>
      <w:r>
        <w:rPr>
          <w:rFonts w:ascii="Times New Roman" w:hAnsi="Times New Roman" w:eastAsia="宋体"/>
          <w:sz w:val="24"/>
        </w:rPr>
        <w:t>（4）筛选功能：按收支类型和分类进行筛选。</w:t>
      </w:r>
    </w:p>
    <w:p>
      <w:pPr>
        <w:spacing w:line="360" w:lineRule="auto"/>
        <w:ind w:firstLine="420"/>
      </w:pPr>
      <w:r>
        <w:rPr>
          <w:rFonts w:ascii="Times New Roman" w:hAnsi="Times New Roman" w:eastAsia="宋体"/>
          <w:sz w:val="24"/>
        </w:rPr>
        <w:t>（5）日期选择：用户可选择账单的具体日期。</w:t>
      </w:r>
    </w:p>
    <w:p>
      <w:pPr>
        <w:ind w:firstLine="420"/>
        <w:jc w:val="left"/>
      </w:pPr>
      <w:r>
        <w:rPr>
          <w:rFonts w:ascii="宋体" w:hAnsi="宋体" w:eastAsia="宋体"/>
          <w:b/>
          <w:color w:val="000000"/>
          <w:sz w:val="24"/>
        </w:rPr>
        <w:t>3.1.2 非功能需求</w:t>
      </w:r>
    </w:p>
    <w:p>
      <w:pPr>
        <w:spacing w:line="360" w:lineRule="auto"/>
        <w:ind w:firstLine="420"/>
      </w:pPr>
      <w:r>
        <w:rPr>
          <w:rFonts w:ascii="Times New Roman" w:hAnsi="Times New Roman" w:eastAsia="宋体"/>
          <w:sz w:val="24"/>
        </w:rPr>
        <w:t>（1）界面美观：Material Design 3风格，色彩和谐，交互流畅。</w:t>
      </w:r>
    </w:p>
    <w:p>
      <w:pPr>
        <w:spacing w:line="360" w:lineRule="auto"/>
        <w:ind w:firstLine="420"/>
      </w:pPr>
      <w:r>
        <w:rPr>
          <w:rFonts w:ascii="Times New Roman" w:hAnsi="Times New Roman" w:eastAsia="宋体"/>
          <w:sz w:val="24"/>
        </w:rPr>
        <w:t>（2）数据安全：本地数据库存储，关闭应用后数据不丢失。</w:t>
      </w:r>
    </w:p>
    <w:p>
      <w:pPr>
        <w:spacing w:line="360" w:lineRule="auto"/>
        <w:ind w:firstLine="420"/>
      </w:pPr>
      <w:r>
        <w:rPr>
          <w:rFonts w:ascii="Times New Roman" w:hAnsi="Times New Roman" w:eastAsia="宋体"/>
          <w:sz w:val="24"/>
        </w:rPr>
        <w:t>（3）操作便捷：输入校验、退出提醒、删除确认等交互细节完善。</w:t>
      </w:r>
    </w:p>
    <w:p>
      <w:pPr>
        <w:spacing w:before="120" w:after="120"/>
        <w:ind w:firstLine="0"/>
        <w:jc w:val="left"/>
      </w:pPr>
      <w:r>
        <w:rPr>
          <w:rFonts w:ascii="宋体" w:hAnsi="宋体" w:eastAsia="宋体"/>
          <w:b/>
          <w:color w:val="000000"/>
          <w:sz w:val="28"/>
        </w:rPr>
        <w:t>3.2 系统架构</w:t>
      </w:r>
    </w:p>
    <w:p>
      <w:pPr>
        <w:spacing w:line="360" w:lineRule="auto"/>
        <w:ind w:firstLine="420"/>
      </w:pPr>
      <w:r>
        <w:rPr>
          <w:rFonts w:ascii="Times New Roman" w:hAnsi="Times New Roman" w:eastAsia="宋体"/>
          <w:sz w:val="24"/>
        </w:rPr>
        <w:t>系统采用MVVM架构，三层划分如下：View层（MainActivity、AddExpenseActivity + XML布局）→ ViewModel层（ExpenseViewModel）→ Model层（Room Database → TransactionDao → Transaction Entity）。</w:t>
      </w:r>
    </w:p>
    <w:p>
      <w:pPr>
        <w:ind w:firstLine="0"/>
        <w:jc w:val="center"/>
      </w:pPr>
      <w:r>
        <w:rPr>
          <w:rFonts w:ascii="宋体" w:hAnsi="宋体" w:eastAsia="宋体"/>
          <w:b/>
          <w:sz w:val="21"/>
        </w:rPr>
        <w:t>表3.1 系统功能模块表</w:t>
      </w:r>
    </w:p>
    <w:tbl>
      <w:tblPr>
        <w:tblW w:type="auto" w:w="0"/>
        <w:jc w:val="center"/>
        <w:tblLook w:firstColumn="1" w:firstRow="1" w:lastColumn="0" w:lastRow="0" w:noHBand="0" w:noVBand="1" w:val="04A0"/>
        <w:tblBorders>
          <w:top w:val="single" w:sz="4" w:space="0" w:color="000000"/>
          <w:bottom w:val="single" w:sz="4" w:space="0" w:color="000000"/>
          <w:insideH w:val="none" w:sz="0" w:space="0" w:color="auto"/>
        </w:tblBorders>
      </w:tblPr>
      <w:tblGrid>
        <w:gridCol w:w="2882"/>
        <w:gridCol w:w="2882"/>
        <w:gridCol w:w="2882"/>
      </w:tblGrid>
      <w:tr>
        <w:tc>
          <w:tcPr>
            <w:tcW w:type="dxa" w:w="2882"/>
            <w:tcBorders>
              <w:bottom w:val="single" w:sz="4" w:space="0" w:color="000000"/>
            </w:tcBorders>
          </w:tcPr>
          <w:p>
            <w:pPr>
              <w:ind w:firstLine="0"/>
              <w:jc w:val="center"/>
            </w:pPr>
            <w:r>
              <w:rPr>
                <w:rFonts w:ascii="宋体" w:hAnsi="宋体" w:eastAsia="宋体"/>
                <w:b/>
                <w:sz w:val="21"/>
              </w:rPr>
              <w:t>模块</w:t>
            </w:r>
          </w:p>
        </w:tc>
        <w:tc>
          <w:tcPr>
            <w:tcW w:type="dxa" w:w="2882"/>
            <w:tcBorders>
              <w:bottom w:val="single" w:sz="4" w:space="0" w:color="000000"/>
            </w:tcBorders>
          </w:tcPr>
          <w:p>
            <w:pPr>
              <w:ind w:firstLine="0"/>
              <w:jc w:val="center"/>
            </w:pPr>
            <w:r>
              <w:rPr>
                <w:rFonts w:ascii="宋体" w:hAnsi="宋体" w:eastAsia="宋体"/>
                <w:b/>
                <w:sz w:val="21"/>
              </w:rPr>
              <w:t>功能</w:t>
            </w:r>
          </w:p>
        </w:tc>
        <w:tc>
          <w:tcPr>
            <w:tcW w:type="dxa" w:w="2882"/>
            <w:tcBorders>
              <w:bottom w:val="single" w:sz="4" w:space="0" w:color="000000"/>
            </w:tcBorders>
          </w:tcPr>
          <w:p>
            <w:pPr>
              <w:ind w:firstLine="0"/>
              <w:jc w:val="center"/>
            </w:pPr>
            <w:r>
              <w:rPr>
                <w:rFonts w:ascii="宋体" w:hAnsi="宋体" w:eastAsia="宋体"/>
                <w:b/>
                <w:sz w:val="21"/>
              </w:rPr>
              <w:t>对应类</w:t>
            </w:r>
          </w:p>
        </w:tc>
      </w:tr>
      <w:tr>
        <w:tc>
          <w:tcPr>
            <w:tcW w:type="dxa" w:w="2882"/>
          </w:tcPr>
          <w:p>
            <w:pPr>
              <w:ind w:firstLine="0"/>
            </w:pPr>
            <w:r>
              <w:rPr>
                <w:rFonts w:ascii="宋体" w:hAnsi="宋体" w:eastAsia="宋体"/>
                <w:sz w:val="21"/>
              </w:rPr>
              <w:t>账单列表</w:t>
            </w:r>
          </w:p>
        </w:tc>
        <w:tc>
          <w:tcPr>
            <w:tcW w:type="dxa" w:w="2882"/>
          </w:tcPr>
          <w:p>
            <w:pPr>
              <w:ind w:firstLine="0"/>
            </w:pPr>
            <w:r>
              <w:rPr>
                <w:rFonts w:ascii="宋体" w:hAnsi="宋体" w:eastAsia="宋体"/>
                <w:sz w:val="21"/>
              </w:rPr>
              <w:t>展示收支记录，汇总统计</w:t>
            </w:r>
          </w:p>
        </w:tc>
        <w:tc>
          <w:tcPr>
            <w:tcW w:type="dxa" w:w="2882"/>
          </w:tcPr>
          <w:p>
            <w:pPr>
              <w:ind w:firstLine="0"/>
            </w:pPr>
            <w:r>
              <w:rPr>
                <w:rFonts w:ascii="宋体" w:hAnsi="宋体" w:eastAsia="宋体"/>
                <w:sz w:val="21"/>
              </w:rPr>
              <w:t>MainActivity.java</w:t>
            </w:r>
          </w:p>
        </w:tc>
      </w:tr>
      <w:tr>
        <w:tc>
          <w:tcPr>
            <w:tcW w:type="dxa" w:w="2882"/>
          </w:tcPr>
          <w:p>
            <w:pPr>
              <w:ind w:firstLine="0"/>
            </w:pPr>
            <w:r>
              <w:rPr>
                <w:rFonts w:ascii="宋体" w:hAnsi="宋体" w:eastAsia="宋体"/>
                <w:sz w:val="21"/>
              </w:rPr>
              <w:t>账单编辑</w:t>
            </w:r>
          </w:p>
        </w:tc>
        <w:tc>
          <w:tcPr>
            <w:tcW w:type="dxa" w:w="2882"/>
          </w:tcPr>
          <w:p>
            <w:pPr>
              <w:ind w:firstLine="0"/>
            </w:pPr>
            <w:r>
              <w:rPr>
                <w:rFonts w:ascii="宋体" w:hAnsi="宋体" w:eastAsia="宋体"/>
                <w:sz w:val="21"/>
              </w:rPr>
              <w:t>添加/编辑账单</w:t>
            </w:r>
          </w:p>
        </w:tc>
        <w:tc>
          <w:tcPr>
            <w:tcW w:type="dxa" w:w="2882"/>
          </w:tcPr>
          <w:p>
            <w:pPr>
              <w:ind w:firstLine="0"/>
            </w:pPr>
            <w:r>
              <w:rPr>
                <w:rFonts w:ascii="宋体" w:hAnsi="宋体" w:eastAsia="宋体"/>
                <w:sz w:val="21"/>
              </w:rPr>
              <w:t>AddExpenseActivity.java</w:t>
            </w:r>
          </w:p>
        </w:tc>
      </w:tr>
      <w:tr>
        <w:tc>
          <w:tcPr>
            <w:tcW w:type="dxa" w:w="2882"/>
          </w:tcPr>
          <w:p>
            <w:pPr>
              <w:ind w:firstLine="0"/>
            </w:pPr>
            <w:r>
              <w:rPr>
                <w:rFonts w:ascii="宋体" w:hAnsi="宋体" w:eastAsia="宋体"/>
                <w:sz w:val="21"/>
              </w:rPr>
              <w:t>列表适配</w:t>
            </w:r>
          </w:p>
        </w:tc>
        <w:tc>
          <w:tcPr>
            <w:tcW w:type="dxa" w:w="2882"/>
          </w:tcPr>
          <w:p>
            <w:pPr>
              <w:ind w:firstLine="0"/>
            </w:pPr>
            <w:r>
              <w:rPr>
                <w:rFonts w:ascii="宋体" w:hAnsi="宋体" w:eastAsia="宋体"/>
                <w:sz w:val="21"/>
              </w:rPr>
              <w:t>账单卡片视图</w:t>
            </w:r>
          </w:p>
        </w:tc>
        <w:tc>
          <w:tcPr>
            <w:tcW w:type="dxa" w:w="2882"/>
          </w:tcPr>
          <w:p>
            <w:pPr>
              <w:ind w:firstLine="0"/>
            </w:pPr>
            <w:r>
              <w:rPr>
                <w:rFonts w:ascii="宋体" w:hAnsi="宋体" w:eastAsia="宋体"/>
                <w:sz w:val="21"/>
              </w:rPr>
              <w:t>ExpenseAdapter.java</w:t>
            </w:r>
          </w:p>
        </w:tc>
      </w:tr>
      <w:tr>
        <w:tc>
          <w:tcPr>
            <w:tcW w:type="dxa" w:w="2882"/>
          </w:tcPr>
          <w:p>
            <w:pPr>
              <w:ind w:firstLine="0"/>
            </w:pPr>
            <w:r>
              <w:rPr>
                <w:rFonts w:ascii="宋体" w:hAnsi="宋体" w:eastAsia="宋体"/>
                <w:sz w:val="21"/>
              </w:rPr>
              <w:t>数据实体</w:t>
            </w:r>
          </w:p>
        </w:tc>
        <w:tc>
          <w:tcPr>
            <w:tcW w:type="dxa" w:w="2882"/>
          </w:tcPr>
          <w:p>
            <w:pPr>
              <w:ind w:firstLine="0"/>
            </w:pPr>
            <w:r>
              <w:rPr>
                <w:rFonts w:ascii="宋体" w:hAnsi="宋体" w:eastAsia="宋体"/>
                <w:sz w:val="21"/>
              </w:rPr>
              <w:t>账单数据结构</w:t>
            </w:r>
          </w:p>
        </w:tc>
        <w:tc>
          <w:tcPr>
            <w:tcW w:type="dxa" w:w="2882"/>
          </w:tcPr>
          <w:p>
            <w:pPr>
              <w:ind w:firstLine="0"/>
            </w:pPr>
            <w:r>
              <w:rPr>
                <w:rFonts w:ascii="宋体" w:hAnsi="宋体" w:eastAsia="宋体"/>
                <w:sz w:val="21"/>
              </w:rPr>
              <w:t>Transaction.java</w:t>
            </w:r>
          </w:p>
        </w:tc>
      </w:tr>
      <w:tr>
        <w:tc>
          <w:tcPr>
            <w:tcW w:type="dxa" w:w="2882"/>
          </w:tcPr>
          <w:p>
            <w:pPr>
              <w:ind w:firstLine="0"/>
            </w:pPr>
            <w:r>
              <w:rPr>
                <w:rFonts w:ascii="宋体" w:hAnsi="宋体" w:eastAsia="宋体"/>
                <w:sz w:val="21"/>
              </w:rPr>
              <w:t>数据访问</w:t>
            </w:r>
          </w:p>
        </w:tc>
        <w:tc>
          <w:tcPr>
            <w:tcW w:type="dxa" w:w="2882"/>
          </w:tcPr>
          <w:p>
            <w:pPr>
              <w:ind w:firstLine="0"/>
            </w:pPr>
            <w:r>
              <w:rPr>
                <w:rFonts w:ascii="宋体" w:hAnsi="宋体" w:eastAsia="宋体"/>
                <w:sz w:val="21"/>
              </w:rPr>
              <w:t>DAO接口</w:t>
            </w:r>
          </w:p>
        </w:tc>
        <w:tc>
          <w:tcPr>
            <w:tcW w:type="dxa" w:w="2882"/>
          </w:tcPr>
          <w:p>
            <w:pPr>
              <w:ind w:firstLine="0"/>
            </w:pPr>
            <w:r>
              <w:rPr>
                <w:rFonts w:ascii="宋体" w:hAnsi="宋体" w:eastAsia="宋体"/>
                <w:sz w:val="21"/>
              </w:rPr>
              <w:t>TransactionDao.java</w:t>
            </w:r>
          </w:p>
        </w:tc>
      </w:tr>
      <w:tr>
        <w:tc>
          <w:tcPr>
            <w:tcW w:type="dxa" w:w="2882"/>
          </w:tcPr>
          <w:p>
            <w:pPr>
              <w:ind w:firstLine="0"/>
            </w:pPr>
            <w:r>
              <w:rPr>
                <w:rFonts w:ascii="宋体" w:hAnsi="宋体" w:eastAsia="宋体"/>
                <w:sz w:val="21"/>
              </w:rPr>
              <w:t>数据库</w:t>
            </w:r>
          </w:p>
        </w:tc>
        <w:tc>
          <w:tcPr>
            <w:tcW w:type="dxa" w:w="2882"/>
          </w:tcPr>
          <w:p>
            <w:pPr>
              <w:ind w:firstLine="0"/>
            </w:pPr>
            <w:r>
              <w:rPr>
                <w:rFonts w:ascii="宋体" w:hAnsi="宋体" w:eastAsia="宋体"/>
                <w:sz w:val="21"/>
              </w:rPr>
              <w:t>Room单例</w:t>
            </w:r>
          </w:p>
        </w:tc>
        <w:tc>
          <w:tcPr>
            <w:tcW w:type="dxa" w:w="2882"/>
          </w:tcPr>
          <w:p>
            <w:pPr>
              <w:ind w:firstLine="0"/>
            </w:pPr>
            <w:r>
              <w:rPr>
                <w:rFonts w:ascii="宋体" w:hAnsi="宋体" w:eastAsia="宋体"/>
                <w:sz w:val="21"/>
              </w:rPr>
              <w:t>AppDatabase.java</w:t>
            </w:r>
          </w:p>
        </w:tc>
      </w:tr>
      <w:tr>
        <w:tc>
          <w:tcPr>
            <w:tcW w:type="dxa" w:w="2882"/>
          </w:tcPr>
          <w:p>
            <w:pPr>
              <w:ind w:firstLine="0"/>
            </w:pPr>
            <w:r>
              <w:rPr>
                <w:rFonts w:ascii="宋体" w:hAnsi="宋体" w:eastAsia="宋体"/>
                <w:sz w:val="21"/>
              </w:rPr>
              <w:t>视图模型</w:t>
            </w:r>
          </w:p>
        </w:tc>
        <w:tc>
          <w:tcPr>
            <w:tcW w:type="dxa" w:w="2882"/>
          </w:tcPr>
          <w:p>
            <w:pPr>
              <w:ind w:firstLine="0"/>
            </w:pPr>
            <w:r>
              <w:rPr>
                <w:rFonts w:ascii="宋体" w:hAnsi="宋体" w:eastAsia="宋体"/>
                <w:sz w:val="21"/>
              </w:rPr>
              <w:t>业务逻辑</w:t>
            </w:r>
          </w:p>
        </w:tc>
        <w:tc>
          <w:tcPr>
            <w:tcW w:type="dxa" w:w="2882"/>
          </w:tcPr>
          <w:p>
            <w:pPr>
              <w:ind w:firstLine="0"/>
            </w:pPr>
            <w:r>
              <w:rPr>
                <w:rFonts w:ascii="宋体" w:hAnsi="宋体" w:eastAsia="宋体"/>
                <w:sz w:val="21"/>
              </w:rPr>
              <w:t>ExpenseViewModel.java</w:t>
            </w:r>
          </w:p>
        </w:tc>
      </w:tr>
    </w:tbl>
    <w:p/>
    <w:p>
      <w:pPr>
        <w:spacing w:before="120" w:after="120"/>
        <w:ind w:firstLine="0"/>
        <w:jc w:val="left"/>
      </w:pPr>
      <w:r>
        <w:rPr>
          <w:rFonts w:ascii="宋体" w:hAnsi="宋体" w:eastAsia="宋体"/>
          <w:b/>
          <w:color w:val="000000"/>
          <w:sz w:val="28"/>
        </w:rPr>
        <w:t>3.3 数据库设计</w:t>
      </w:r>
    </w:p>
    <w:p>
      <w:pPr>
        <w:spacing w:line="360" w:lineRule="auto"/>
        <w:ind w:firstLine="420"/>
      </w:pPr>
      <w:r>
        <w:rPr>
          <w:rFonts w:ascii="Times New Roman" w:hAnsi="Times New Roman" w:eastAsia="宋体"/>
          <w:sz w:val="24"/>
        </w:rPr>
        <w:t>数据库名称为"expense_tracker_db"，核心表transactions设计如下：</w:t>
      </w:r>
    </w:p>
    <w:p>
      <w:pPr>
        <w:ind w:firstLine="0"/>
        <w:jc w:val="center"/>
      </w:pPr>
      <w:r>
        <w:rPr>
          <w:rFonts w:ascii="宋体" w:hAnsi="宋体" w:eastAsia="宋体"/>
          <w:b/>
          <w:sz w:val="21"/>
        </w:rPr>
        <w:t>表3.2 transactions表结构</w:t>
      </w:r>
    </w:p>
    <w:tbl>
      <w:tblPr>
        <w:tblW w:type="auto" w:w="0"/>
        <w:jc w:val="center"/>
        <w:tblLook w:firstColumn="1" w:firstRow="1" w:lastColumn="0" w:lastRow="0" w:noHBand="0" w:noVBand="1" w:val="04A0"/>
        <w:tblBorders>
          <w:top w:val="single" w:sz="4" w:space="0" w:color="000000"/>
          <w:bottom w:val="single" w:sz="4" w:space="0" w:color="000000"/>
          <w:insideH w:val="none" w:sz="0" w:space="0" w:color="auto"/>
        </w:tblBorders>
      </w:tblPr>
      <w:tblGrid>
        <w:gridCol w:w="2161"/>
        <w:gridCol w:w="2161"/>
        <w:gridCol w:w="2161"/>
        <w:gridCol w:w="2161"/>
      </w:tblGrid>
      <w:tr>
        <w:tc>
          <w:tcPr>
            <w:tcW w:type="dxa" w:w="2161"/>
            <w:tcBorders>
              <w:bottom w:val="single" w:sz="4" w:space="0" w:color="000000"/>
            </w:tcBorders>
          </w:tcPr>
          <w:p>
            <w:pPr>
              <w:ind w:firstLine="0"/>
              <w:jc w:val="center"/>
            </w:pPr>
            <w:r>
              <w:rPr>
                <w:rFonts w:ascii="宋体" w:hAnsi="宋体" w:eastAsia="宋体"/>
                <w:b/>
                <w:sz w:val="21"/>
              </w:rPr>
              <w:t>字段</w:t>
            </w:r>
          </w:p>
        </w:tc>
        <w:tc>
          <w:tcPr>
            <w:tcW w:type="dxa" w:w="2161"/>
            <w:tcBorders>
              <w:bottom w:val="single" w:sz="4" w:space="0" w:color="000000"/>
            </w:tcBorders>
          </w:tcPr>
          <w:p>
            <w:pPr>
              <w:ind w:firstLine="0"/>
              <w:jc w:val="center"/>
            </w:pPr>
            <w:r>
              <w:rPr>
                <w:rFonts w:ascii="宋体" w:hAnsi="宋体" w:eastAsia="宋体"/>
                <w:b/>
                <w:sz w:val="21"/>
              </w:rPr>
              <w:t>类型</w:t>
            </w:r>
          </w:p>
        </w:tc>
        <w:tc>
          <w:tcPr>
            <w:tcW w:type="dxa" w:w="2161"/>
            <w:tcBorders>
              <w:bottom w:val="single" w:sz="4" w:space="0" w:color="000000"/>
            </w:tcBorders>
          </w:tcPr>
          <w:p>
            <w:pPr>
              <w:ind w:firstLine="0"/>
              <w:jc w:val="center"/>
            </w:pPr>
            <w:r>
              <w:rPr>
                <w:rFonts w:ascii="宋体" w:hAnsi="宋体" w:eastAsia="宋体"/>
                <w:b/>
                <w:sz w:val="21"/>
              </w:rPr>
              <w:t>约束</w:t>
            </w:r>
          </w:p>
        </w:tc>
        <w:tc>
          <w:tcPr>
            <w:tcW w:type="dxa" w:w="2161"/>
            <w:tcBorders>
              <w:bottom w:val="single" w:sz="4" w:space="0" w:color="000000"/>
            </w:tcBorders>
          </w:tcPr>
          <w:p>
            <w:pPr>
              <w:ind w:firstLine="0"/>
              <w:jc w:val="center"/>
            </w:pPr>
            <w:r>
              <w:rPr>
                <w:rFonts w:ascii="宋体" w:hAnsi="宋体" w:eastAsia="宋体"/>
                <w:b/>
                <w:sz w:val="21"/>
              </w:rPr>
              <w:t>说明</w:t>
            </w:r>
          </w:p>
        </w:tc>
      </w:tr>
      <w:tr>
        <w:tc>
          <w:tcPr>
            <w:tcW w:type="dxa" w:w="2161"/>
          </w:tcPr>
          <w:p>
            <w:pPr>
              <w:ind w:firstLine="0"/>
            </w:pPr>
            <w:r>
              <w:rPr>
                <w:rFonts w:ascii="宋体" w:hAnsi="宋体" w:eastAsia="宋体"/>
                <w:sz w:val="21"/>
              </w:rPr>
              <w:t>id</w:t>
            </w:r>
          </w:p>
        </w:tc>
        <w:tc>
          <w:tcPr>
            <w:tcW w:type="dxa" w:w="2161"/>
          </w:tcPr>
          <w:p>
            <w:pPr>
              <w:ind w:firstLine="0"/>
            </w:pPr>
            <w:r>
              <w:rPr>
                <w:rFonts w:ascii="宋体" w:hAnsi="宋体" w:eastAsia="宋体"/>
                <w:sz w:val="21"/>
              </w:rPr>
              <w:t>INTEGER</w:t>
            </w:r>
          </w:p>
        </w:tc>
        <w:tc>
          <w:tcPr>
            <w:tcW w:type="dxa" w:w="2161"/>
          </w:tcPr>
          <w:p>
            <w:pPr>
              <w:ind w:firstLine="0"/>
            </w:pPr>
            <w:r>
              <w:rPr>
                <w:rFonts w:ascii="宋体" w:hAnsi="宋体" w:eastAsia="宋体"/>
                <w:sz w:val="21"/>
              </w:rPr>
              <w:t>PRIMARY KEY AUTOINCREMENT</w:t>
            </w:r>
          </w:p>
        </w:tc>
        <w:tc>
          <w:tcPr>
            <w:tcW w:type="dxa" w:w="2161"/>
          </w:tcPr>
          <w:p>
            <w:pPr>
              <w:ind w:firstLine="0"/>
            </w:pPr>
            <w:r>
              <w:rPr>
                <w:rFonts w:ascii="宋体" w:hAnsi="宋体" w:eastAsia="宋体"/>
                <w:sz w:val="21"/>
              </w:rPr>
              <w:t>自增主键</w:t>
            </w:r>
          </w:p>
        </w:tc>
      </w:tr>
      <w:tr>
        <w:tc>
          <w:tcPr>
            <w:tcW w:type="dxa" w:w="2161"/>
          </w:tcPr>
          <w:p>
            <w:pPr>
              <w:ind w:firstLine="0"/>
            </w:pPr>
            <w:r>
              <w:rPr>
                <w:rFonts w:ascii="宋体" w:hAnsi="宋体" w:eastAsia="宋体"/>
                <w:sz w:val="21"/>
              </w:rPr>
              <w:t>type</w:t>
            </w:r>
          </w:p>
        </w:tc>
        <w:tc>
          <w:tcPr>
            <w:tcW w:type="dxa" w:w="2161"/>
          </w:tcPr>
          <w:p>
            <w:pPr>
              <w:ind w:firstLine="0"/>
            </w:pPr>
            <w:r>
              <w:rPr>
                <w:rFonts w:ascii="宋体" w:hAnsi="宋体" w:eastAsia="宋体"/>
                <w:sz w:val="21"/>
              </w:rPr>
              <w:t>INTEGER</w:t>
            </w:r>
          </w:p>
        </w:tc>
        <w:tc>
          <w:tcPr>
            <w:tcW w:type="dxa" w:w="2161"/>
          </w:tcPr>
          <w:p>
            <w:pPr>
              <w:ind w:firstLine="0"/>
            </w:pPr>
            <w:r>
              <w:rPr>
                <w:rFonts w:ascii="宋体" w:hAnsi="宋体" w:eastAsia="宋体"/>
                <w:sz w:val="21"/>
              </w:rPr>
              <w:t>NOT NULL</w:t>
            </w:r>
          </w:p>
        </w:tc>
        <w:tc>
          <w:tcPr>
            <w:tcW w:type="dxa" w:w="2161"/>
          </w:tcPr>
          <w:p>
            <w:pPr>
              <w:ind w:firstLine="0"/>
            </w:pPr>
            <w:r>
              <w:rPr>
                <w:rFonts w:ascii="宋体" w:hAnsi="宋体" w:eastAsia="宋体"/>
                <w:sz w:val="21"/>
              </w:rPr>
              <w:t>0=支出，1=收入</w:t>
            </w:r>
          </w:p>
        </w:tc>
      </w:tr>
      <w:tr>
        <w:tc>
          <w:tcPr>
            <w:tcW w:type="dxa" w:w="2161"/>
          </w:tcPr>
          <w:p>
            <w:pPr>
              <w:ind w:firstLine="0"/>
            </w:pPr>
            <w:r>
              <w:rPr>
                <w:rFonts w:ascii="宋体" w:hAnsi="宋体" w:eastAsia="宋体"/>
                <w:sz w:val="21"/>
              </w:rPr>
              <w:t>amount</w:t>
            </w:r>
          </w:p>
        </w:tc>
        <w:tc>
          <w:tcPr>
            <w:tcW w:type="dxa" w:w="2161"/>
          </w:tcPr>
          <w:p>
            <w:pPr>
              <w:ind w:firstLine="0"/>
            </w:pPr>
            <w:r>
              <w:rPr>
                <w:rFonts w:ascii="宋体" w:hAnsi="宋体" w:eastAsia="宋体"/>
                <w:sz w:val="21"/>
              </w:rPr>
              <w:t>REAL</w:t>
            </w:r>
          </w:p>
        </w:tc>
        <w:tc>
          <w:tcPr>
            <w:tcW w:type="dxa" w:w="2161"/>
          </w:tcPr>
          <w:p>
            <w:pPr>
              <w:ind w:firstLine="0"/>
            </w:pPr>
            <w:r>
              <w:rPr>
                <w:rFonts w:ascii="宋体" w:hAnsi="宋体" w:eastAsia="宋体"/>
                <w:sz w:val="21"/>
              </w:rPr>
              <w:t>NOT NULL</w:t>
            </w:r>
          </w:p>
        </w:tc>
        <w:tc>
          <w:tcPr>
            <w:tcW w:type="dxa" w:w="2161"/>
          </w:tcPr>
          <w:p>
            <w:pPr>
              <w:ind w:firstLine="0"/>
            </w:pPr>
            <w:r>
              <w:rPr>
                <w:rFonts w:ascii="宋体" w:hAnsi="宋体" w:eastAsia="宋体"/>
                <w:sz w:val="21"/>
              </w:rPr>
              <w:t>金额</w:t>
            </w:r>
          </w:p>
        </w:tc>
      </w:tr>
      <w:tr>
        <w:tc>
          <w:tcPr>
            <w:tcW w:type="dxa" w:w="2161"/>
          </w:tcPr>
          <w:p>
            <w:pPr>
              <w:ind w:firstLine="0"/>
            </w:pPr>
            <w:r>
              <w:rPr>
                <w:rFonts w:ascii="宋体" w:hAnsi="宋体" w:eastAsia="宋体"/>
                <w:sz w:val="21"/>
              </w:rPr>
              <w:t>category</w:t>
            </w:r>
          </w:p>
        </w:tc>
        <w:tc>
          <w:tcPr>
            <w:tcW w:type="dxa" w:w="2161"/>
          </w:tcPr>
          <w:p>
            <w:pPr>
              <w:ind w:firstLine="0"/>
            </w:pPr>
            <w:r>
              <w:rPr>
                <w:rFonts w:ascii="宋体" w:hAnsi="宋体" w:eastAsia="宋体"/>
                <w:sz w:val="21"/>
              </w:rPr>
              <w:t>TEXT</w:t>
            </w:r>
          </w:p>
        </w:tc>
        <w:tc>
          <w:tcPr>
            <w:tcW w:type="dxa" w:w="2161"/>
          </w:tcPr>
          <w:p>
            <w:pPr>
              <w:ind w:firstLine="0"/>
            </w:pPr>
            <w:r>
              <w:rPr>
                <w:rFonts w:ascii="宋体" w:hAnsi="宋体" w:eastAsia="宋体"/>
                <w:sz w:val="21"/>
              </w:rPr>
              <w:t>NOT NULL</w:t>
            </w:r>
          </w:p>
        </w:tc>
        <w:tc>
          <w:tcPr>
            <w:tcW w:type="dxa" w:w="2161"/>
          </w:tcPr>
          <w:p>
            <w:pPr>
              <w:ind w:firstLine="0"/>
            </w:pPr>
            <w:r>
              <w:rPr>
                <w:rFonts w:ascii="宋体" w:hAnsi="宋体" w:eastAsia="宋体"/>
                <w:sz w:val="21"/>
              </w:rPr>
              <w:t>分类标签</w:t>
            </w:r>
          </w:p>
        </w:tc>
      </w:tr>
      <w:tr>
        <w:tc>
          <w:tcPr>
            <w:tcW w:type="dxa" w:w="2161"/>
          </w:tcPr>
          <w:p>
            <w:pPr>
              <w:ind w:firstLine="0"/>
            </w:pPr>
            <w:r>
              <w:rPr>
                <w:rFonts w:ascii="宋体" w:hAnsi="宋体" w:eastAsia="宋体"/>
                <w:sz w:val="21"/>
              </w:rPr>
              <w:t>note</w:t>
            </w:r>
          </w:p>
        </w:tc>
        <w:tc>
          <w:tcPr>
            <w:tcW w:type="dxa" w:w="2161"/>
          </w:tcPr>
          <w:p>
            <w:pPr>
              <w:ind w:firstLine="0"/>
            </w:pPr>
            <w:r>
              <w:rPr>
                <w:rFonts w:ascii="宋体" w:hAnsi="宋体" w:eastAsia="宋体"/>
                <w:sz w:val="21"/>
              </w:rPr>
              <w:t>TEXT</w:t>
            </w:r>
          </w:p>
        </w:tc>
        <w:tc>
          <w:tcPr>
            <w:tcW w:type="dxa" w:w="2161"/>
          </w:tcPr>
          <w:p>
            <w:pPr>
              <w:ind w:firstLine="0"/>
            </w:pPr>
            <w:r>
              <w:rPr>
                <w:rFonts w:ascii="宋体" w:hAnsi="宋体" w:eastAsia="宋体"/>
                <w:sz w:val="21"/>
              </w:rPr>
            </w:r>
          </w:p>
        </w:tc>
        <w:tc>
          <w:tcPr>
            <w:tcW w:type="dxa" w:w="2161"/>
          </w:tcPr>
          <w:p>
            <w:pPr>
              <w:ind w:firstLine="0"/>
            </w:pPr>
            <w:r>
              <w:rPr>
                <w:rFonts w:ascii="宋体" w:hAnsi="宋体" w:eastAsia="宋体"/>
                <w:sz w:val="21"/>
              </w:rPr>
              <w:t>备注说明</w:t>
            </w:r>
          </w:p>
        </w:tc>
      </w:tr>
      <w:tr>
        <w:tc>
          <w:tcPr>
            <w:tcW w:type="dxa" w:w="2161"/>
          </w:tcPr>
          <w:p>
            <w:pPr>
              <w:ind w:firstLine="0"/>
            </w:pPr>
            <w:r>
              <w:rPr>
                <w:rFonts w:ascii="宋体" w:hAnsi="宋体" w:eastAsia="宋体"/>
                <w:sz w:val="21"/>
              </w:rPr>
              <w:t>date</w:t>
            </w:r>
          </w:p>
        </w:tc>
        <w:tc>
          <w:tcPr>
            <w:tcW w:type="dxa" w:w="2161"/>
          </w:tcPr>
          <w:p>
            <w:pPr>
              <w:ind w:firstLine="0"/>
            </w:pPr>
            <w:r>
              <w:rPr>
                <w:rFonts w:ascii="宋体" w:hAnsi="宋体" w:eastAsia="宋体"/>
                <w:sz w:val="21"/>
              </w:rPr>
              <w:t>INTEGER</w:t>
            </w:r>
          </w:p>
        </w:tc>
        <w:tc>
          <w:tcPr>
            <w:tcW w:type="dxa" w:w="2161"/>
          </w:tcPr>
          <w:p>
            <w:pPr>
              <w:ind w:firstLine="0"/>
            </w:pPr>
            <w:r>
              <w:rPr>
                <w:rFonts w:ascii="宋体" w:hAnsi="宋体" w:eastAsia="宋体"/>
                <w:sz w:val="21"/>
              </w:rPr>
              <w:t>NOT NULL</w:t>
            </w:r>
          </w:p>
        </w:tc>
        <w:tc>
          <w:tcPr>
            <w:tcW w:type="dxa" w:w="2161"/>
          </w:tcPr>
          <w:p>
            <w:pPr>
              <w:ind w:firstLine="0"/>
            </w:pPr>
            <w:r>
              <w:rPr>
                <w:rFonts w:ascii="宋体" w:hAnsi="宋体" w:eastAsia="宋体"/>
                <w:sz w:val="21"/>
              </w:rPr>
              <w:t>日期时间戳（毫秒）</w:t>
            </w:r>
          </w:p>
        </w:tc>
      </w:tr>
    </w:tbl>
    <w:p/>
    <w:p>
      <w:pPr>
        <w:spacing w:before="120" w:after="120"/>
        <w:ind w:firstLine="0"/>
        <w:jc w:val="left"/>
      </w:pPr>
      <w:r>
        <w:rPr>
          <w:rFonts w:ascii="宋体" w:hAnsi="宋体" w:eastAsia="宋体"/>
          <w:b/>
          <w:color w:val="000000"/>
          <w:sz w:val="28"/>
        </w:rPr>
        <w:t>3.4 界面设计</w:t>
      </w:r>
    </w:p>
    <w:p>
      <w:pPr>
        <w:spacing w:line="360" w:lineRule="auto"/>
        <w:ind w:firstLine="420"/>
      </w:pPr>
      <w:r>
        <w:rPr>
          <w:rFonts w:ascii="Times New Roman" w:hAnsi="Times New Roman" w:eastAsia="宋体"/>
          <w:sz w:val="24"/>
        </w:rPr>
        <w:t>主界面自上而下分为三个区域：（1）顶部Toolbar提供菜单操作入口；（2）收支汇总卡片以三段式展示本月支出、收入和结余；（3）筛选ChipGroup支持按类型和分类快速过滤；（4）RecyclerView列表展示账单记录；（5）右下角FAB按钮快速添加新账单。</w:t>
      </w:r>
    </w:p>
    <w:p>
      <w:r>
        <w:br w:type="page"/>
      </w:r>
    </w:p>
    <w:p>
      <w:pPr>
        <w:spacing w:before="240" w:after="120"/>
        <w:ind w:firstLine="0"/>
        <w:jc w:val="left"/>
      </w:pPr>
      <w:r>
        <w:rPr>
          <w:rFonts w:ascii="黑体" w:hAnsi="黑体" w:eastAsia="黑体"/>
          <w:b/>
          <w:color w:val="000000"/>
          <w:sz w:val="32"/>
        </w:rPr>
        <w:t>第4章 系统实现</w:t>
      </w:r>
    </w:p>
    <w:p>
      <w:pPr>
        <w:spacing w:before="120" w:after="120"/>
        <w:ind w:firstLine="0"/>
        <w:jc w:val="left"/>
      </w:pPr>
      <w:r>
        <w:rPr>
          <w:rFonts w:ascii="宋体" w:hAnsi="宋体" w:eastAsia="宋体"/>
          <w:b/>
          <w:color w:val="000000"/>
          <w:sz w:val="28"/>
        </w:rPr>
        <w:t>4.1 开发环境</w:t>
      </w:r>
    </w:p>
    <w:p>
      <w:pPr>
        <w:spacing w:line="360" w:lineRule="auto"/>
        <w:ind w:firstLine="420"/>
      </w:pPr>
      <w:r>
        <w:rPr>
          <w:rFonts w:ascii="Times New Roman" w:hAnsi="Times New Roman" w:eastAsia="宋体"/>
          <w:sz w:val="24"/>
        </w:rPr>
        <w:t>操作系统Windows 11，IDE为Android Studio，JDK 17，Gradle 8.7，AGP 8.5.0。compileSdk/targetSdk = 35，minSdk = 26（Android 8.0）。主要依赖：Room 2.6.1、Material 1.11.0、Lifecycle 2.8.0。</w:t>
      </w:r>
    </w:p>
    <w:p>
      <w:pPr>
        <w:spacing w:before="120" w:after="120"/>
        <w:ind w:firstLine="0"/>
        <w:jc w:val="left"/>
      </w:pPr>
      <w:r>
        <w:rPr>
          <w:rFonts w:ascii="宋体" w:hAnsi="宋体" w:eastAsia="宋体"/>
          <w:b/>
          <w:color w:val="000000"/>
          <w:sz w:val="28"/>
        </w:rPr>
        <w:t>4.2 实体类实现</w:t>
      </w:r>
    </w:p>
    <w:p>
      <w:pPr>
        <w:spacing w:line="360" w:lineRule="auto"/>
        <w:ind w:firstLine="420"/>
      </w:pPr>
      <w:r>
        <w:rPr>
          <w:rFonts w:ascii="Times New Roman" w:hAnsi="Times New Roman" w:eastAsia="宋体"/>
          <w:sz w:val="24"/>
        </w:rPr>
        <w:t>Transaction实体类使用@Entity(tableName = "transactions")注解标注，包含id、type、amount、category、note、date六个属性。id使用@PrimaryKey(autoGenerate = true)配置为自增主键。遵循Java Bean规范，提供完整的getter/setter方法和构造函数。</w:t>
      </w:r>
    </w:p>
    <w:p>
      <w:pPr>
        <w:ind w:firstLine="0"/>
      </w:pPr>
      <w:r>
        <w:rPr>
          <w:rFonts w:ascii="宋体" w:hAnsi="宋体" w:eastAsia="宋体"/>
          <w:b/>
          <w:sz w:val="21"/>
        </w:rPr>
        <w:t>代码清单4.1 Transaction实体类</w:t>
      </w:r>
    </w:p>
    <w:p>
      <w:pPr>
        <w:spacing w:line="360" w:lineRule="auto"/>
        <w:ind w:firstLine="0"/>
      </w:pPr>
      <w:r>
        <w:rPr>
          <w:rFonts w:ascii="Courier New" w:hAnsi="Courier New"/>
          <w:sz w:val="21"/>
        </w:rPr>
        <w:t>@Entity(tableName = "transactions")</w:t>
      </w:r>
    </w:p>
    <w:p>
      <w:pPr>
        <w:spacing w:line="360" w:lineRule="auto"/>
        <w:ind w:firstLine="0"/>
      </w:pPr>
      <w:r>
        <w:rPr>
          <w:rFonts w:ascii="Courier New" w:hAnsi="Courier New"/>
          <w:sz w:val="21"/>
        </w:rPr>
        <w:t>public class Transaction {</w:t>
      </w:r>
    </w:p>
    <w:p>
      <w:pPr>
        <w:spacing w:line="360" w:lineRule="auto"/>
        <w:ind w:firstLine="0"/>
      </w:pPr>
      <w:r>
        <w:rPr>
          <w:rFonts w:ascii="Courier New" w:hAnsi="Courier New"/>
          <w:sz w:val="21"/>
        </w:rPr>
        <w:t xml:space="preserve">    @PrimaryKey(autoGenerate = true)</w:t>
      </w:r>
    </w:p>
    <w:p>
      <w:pPr>
        <w:spacing w:line="360" w:lineRule="auto"/>
        <w:ind w:firstLine="0"/>
      </w:pPr>
      <w:r>
        <w:rPr>
          <w:rFonts w:ascii="Courier New" w:hAnsi="Courier New"/>
          <w:sz w:val="21"/>
        </w:rPr>
        <w:t xml:space="preserve">    private long id;</w:t>
      </w:r>
    </w:p>
    <w:p>
      <w:pPr>
        <w:spacing w:line="360" w:lineRule="auto"/>
        <w:ind w:firstLine="0"/>
      </w:pPr>
      <w:r>
        <w:rPr>
          <w:rFonts w:ascii="Courier New" w:hAnsi="Courier New"/>
          <w:sz w:val="21"/>
        </w:rPr>
        <w:t xml:space="preserve">    private int type;       // 0=支出, 1=收入</w:t>
      </w:r>
    </w:p>
    <w:p>
      <w:pPr>
        <w:spacing w:line="360" w:lineRule="auto"/>
        <w:ind w:firstLine="0"/>
      </w:pPr>
      <w:r>
        <w:rPr>
          <w:rFonts w:ascii="Courier New" w:hAnsi="Courier New"/>
          <w:sz w:val="21"/>
        </w:rPr>
        <w:t xml:space="preserve">    private double amount;  // 金额</w:t>
      </w:r>
    </w:p>
    <w:p>
      <w:pPr>
        <w:spacing w:line="360" w:lineRule="auto"/>
        <w:ind w:firstLine="0"/>
      </w:pPr>
      <w:r>
        <w:rPr>
          <w:rFonts w:ascii="Courier New" w:hAnsi="Courier New"/>
          <w:sz w:val="21"/>
        </w:rPr>
        <w:t xml:space="preserve">    private String category;// 分类</w:t>
      </w:r>
    </w:p>
    <w:p>
      <w:pPr>
        <w:spacing w:line="360" w:lineRule="auto"/>
        <w:ind w:firstLine="0"/>
      </w:pPr>
      <w:r>
        <w:rPr>
          <w:rFonts w:ascii="Courier New" w:hAnsi="Courier New"/>
          <w:sz w:val="21"/>
        </w:rPr>
        <w:t xml:space="preserve">    private String note;    // 备注</w:t>
      </w:r>
    </w:p>
    <w:p>
      <w:pPr>
        <w:spacing w:line="360" w:lineRule="auto"/>
        <w:ind w:firstLine="0"/>
      </w:pPr>
      <w:r>
        <w:rPr>
          <w:rFonts w:ascii="Courier New" w:hAnsi="Courier New"/>
          <w:sz w:val="21"/>
        </w:rPr>
        <w:t xml:space="preserve">    private long date;      // 日期时间戳</w:t>
      </w:r>
    </w:p>
    <w:p>
      <w:pPr>
        <w:spacing w:line="360" w:lineRule="auto"/>
        <w:ind w:firstLine="0"/>
      </w:pPr>
      <w:r>
        <w:rPr>
          <w:rFonts w:ascii="Courier New" w:hAnsi="Courier New"/>
          <w:sz w:val="21"/>
        </w:rPr>
      </w:r>
    </w:p>
    <w:p>
      <w:pPr>
        <w:spacing w:line="360" w:lineRule="auto"/>
        <w:ind w:firstLine="0"/>
      </w:pPr>
      <w:r>
        <w:rPr>
          <w:rFonts w:ascii="Courier New" w:hAnsi="Courier New"/>
          <w:sz w:val="21"/>
        </w:rPr>
        <w:t xml:space="preserve">    // 构造函数、Getter/Setter省略...</w:t>
      </w:r>
    </w:p>
    <w:p>
      <w:pPr>
        <w:spacing w:line="360" w:lineRule="auto"/>
        <w:ind w:firstLine="0"/>
      </w:pPr>
      <w:r>
        <w:rPr>
          <w:rFonts w:ascii="Courier New" w:hAnsi="Courier New"/>
          <w:sz w:val="21"/>
        </w:rPr>
        <w:t>}</w:t>
      </w:r>
    </w:p>
    <w:p>
      <w:pPr>
        <w:spacing w:before="120" w:after="120"/>
        <w:ind w:firstLine="0"/>
        <w:jc w:val="left"/>
      </w:pPr>
      <w:r>
        <w:rPr>
          <w:rFonts w:ascii="宋体" w:hAnsi="宋体" w:eastAsia="宋体"/>
          <w:b/>
          <w:color w:val="000000"/>
          <w:sz w:val="28"/>
        </w:rPr>
        <w:t>4.3 DAO接口实现</w:t>
      </w:r>
    </w:p>
    <w:p>
      <w:pPr>
        <w:spacing w:line="360" w:lineRule="auto"/>
        <w:ind w:firstLine="420"/>
      </w:pPr>
      <w:r>
        <w:rPr>
          <w:rFonts w:ascii="Times New Roman" w:hAnsi="Times New Roman" w:eastAsia="宋体"/>
          <w:sz w:val="24"/>
        </w:rPr>
        <w:t>TransactionDao接口定义所有数据库操作，包括基本CRUD和统计分析查询。查询方法返回LiveData类型，实现UI的自动更新。</w:t>
      </w:r>
    </w:p>
    <w:p>
      <w:pPr>
        <w:ind w:firstLine="0"/>
      </w:pPr>
      <w:r>
        <w:rPr>
          <w:rFonts w:ascii="宋体" w:hAnsi="宋体" w:eastAsia="宋体"/>
          <w:b/>
          <w:sz w:val="21"/>
        </w:rPr>
        <w:t>代码清单4.2 TransactionDao接口</w:t>
      </w:r>
    </w:p>
    <w:p>
      <w:pPr>
        <w:spacing w:line="360" w:lineRule="auto"/>
        <w:ind w:firstLine="0"/>
      </w:pPr>
      <w:r>
        <w:rPr>
          <w:rFonts w:ascii="Courier New" w:hAnsi="Courier New"/>
          <w:sz w:val="21"/>
        </w:rPr>
        <w:t>@Dao</w:t>
      </w:r>
    </w:p>
    <w:p>
      <w:pPr>
        <w:spacing w:line="360" w:lineRule="auto"/>
        <w:ind w:firstLine="0"/>
      </w:pPr>
      <w:r>
        <w:rPr>
          <w:rFonts w:ascii="Courier New" w:hAnsi="Courier New"/>
          <w:sz w:val="21"/>
        </w:rPr>
        <w:t>public interface TransactionDao {</w:t>
      </w:r>
    </w:p>
    <w:p>
      <w:pPr>
        <w:spacing w:line="360" w:lineRule="auto"/>
        <w:ind w:firstLine="0"/>
      </w:pPr>
      <w:r>
        <w:rPr>
          <w:rFonts w:ascii="Courier New" w:hAnsi="Courier New"/>
          <w:sz w:val="21"/>
        </w:rPr>
        <w:t xml:space="preserve">    @Query("SELECT * FROM transactions ORDER BY date DESC")</w:t>
      </w:r>
    </w:p>
    <w:p>
      <w:pPr>
        <w:spacing w:line="360" w:lineRule="auto"/>
        <w:ind w:firstLine="0"/>
      </w:pPr>
      <w:r>
        <w:rPr>
          <w:rFonts w:ascii="Courier New" w:hAnsi="Courier New"/>
          <w:sz w:val="21"/>
        </w:rPr>
        <w:t xml:space="preserve">    LiveData&lt;List&lt;Transaction&gt;&gt; getAllTransactions();</w:t>
      </w:r>
    </w:p>
    <w:p>
      <w:pPr>
        <w:spacing w:line="360" w:lineRule="auto"/>
        <w:ind w:firstLine="0"/>
      </w:pPr>
      <w:r>
        <w:rPr>
          <w:rFonts w:ascii="Courier New" w:hAnsi="Courier New"/>
          <w:sz w:val="21"/>
        </w:rPr>
      </w:r>
    </w:p>
    <w:p>
      <w:pPr>
        <w:spacing w:line="360" w:lineRule="auto"/>
        <w:ind w:firstLine="0"/>
      </w:pPr>
      <w:r>
        <w:rPr>
          <w:rFonts w:ascii="Courier New" w:hAnsi="Courier New"/>
          <w:sz w:val="21"/>
        </w:rPr>
        <w:t xml:space="preserve">    @Query("SELECT COALESCE(SUM(amount), 0) FROM transactions WHERE type = 0")</w:t>
      </w:r>
    </w:p>
    <w:p>
      <w:pPr>
        <w:spacing w:line="360" w:lineRule="auto"/>
        <w:ind w:firstLine="0"/>
      </w:pPr>
      <w:r>
        <w:rPr>
          <w:rFonts w:ascii="Courier New" w:hAnsi="Courier New"/>
          <w:sz w:val="21"/>
        </w:rPr>
        <w:t xml:space="preserve">    LiveData&lt;Double&gt; getTotalExpense();</w:t>
      </w:r>
    </w:p>
    <w:p>
      <w:pPr>
        <w:spacing w:line="360" w:lineRule="auto"/>
        <w:ind w:firstLine="0"/>
      </w:pPr>
      <w:r>
        <w:rPr>
          <w:rFonts w:ascii="Courier New" w:hAnsi="Courier New"/>
          <w:sz w:val="21"/>
        </w:rPr>
      </w:r>
    </w:p>
    <w:p>
      <w:pPr>
        <w:spacing w:line="360" w:lineRule="auto"/>
        <w:ind w:firstLine="0"/>
      </w:pPr>
      <w:r>
        <w:rPr>
          <w:rFonts w:ascii="Courier New" w:hAnsi="Courier New"/>
          <w:sz w:val="21"/>
        </w:rPr>
        <w:t xml:space="preserve">    @Query("SELECT COALESCE(SUM(amount), 0) FROM transactions WHERE type = 1")</w:t>
      </w:r>
    </w:p>
    <w:p>
      <w:pPr>
        <w:spacing w:line="360" w:lineRule="auto"/>
        <w:ind w:firstLine="0"/>
      </w:pPr>
      <w:r>
        <w:rPr>
          <w:rFonts w:ascii="Courier New" w:hAnsi="Courier New"/>
          <w:sz w:val="21"/>
        </w:rPr>
        <w:t xml:space="preserve">    LiveData&lt;Double&gt; getTotalIncome();</w:t>
      </w:r>
    </w:p>
    <w:p>
      <w:pPr>
        <w:spacing w:line="360" w:lineRule="auto"/>
        <w:ind w:firstLine="0"/>
      </w:pPr>
      <w:r>
        <w:rPr>
          <w:rFonts w:ascii="Courier New" w:hAnsi="Courier New"/>
          <w:sz w:val="21"/>
        </w:rPr>
      </w:r>
    </w:p>
    <w:p>
      <w:pPr>
        <w:spacing w:line="360" w:lineRule="auto"/>
        <w:ind w:firstLine="0"/>
      </w:pPr>
      <w:r>
        <w:rPr>
          <w:rFonts w:ascii="Courier New" w:hAnsi="Courier New"/>
          <w:sz w:val="21"/>
        </w:rPr>
        <w:t xml:space="preserve">    @Insert</w:t>
      </w:r>
    </w:p>
    <w:p>
      <w:pPr>
        <w:spacing w:line="360" w:lineRule="auto"/>
        <w:ind w:firstLine="0"/>
      </w:pPr>
      <w:r>
        <w:rPr>
          <w:rFonts w:ascii="Courier New" w:hAnsi="Courier New"/>
          <w:sz w:val="21"/>
        </w:rPr>
        <w:t xml:space="preserve">    long insert(Transaction transaction);</w:t>
      </w:r>
    </w:p>
    <w:p>
      <w:pPr>
        <w:spacing w:line="360" w:lineRule="auto"/>
        <w:ind w:firstLine="0"/>
      </w:pPr>
      <w:r>
        <w:rPr>
          <w:rFonts w:ascii="Courier New" w:hAnsi="Courier New"/>
          <w:sz w:val="21"/>
        </w:rPr>
      </w:r>
    </w:p>
    <w:p>
      <w:pPr>
        <w:spacing w:line="360" w:lineRule="auto"/>
        <w:ind w:firstLine="0"/>
      </w:pPr>
      <w:r>
        <w:rPr>
          <w:rFonts w:ascii="Courier New" w:hAnsi="Courier New"/>
          <w:sz w:val="21"/>
        </w:rPr>
        <w:t xml:space="preserve">    @Delete</w:t>
      </w:r>
    </w:p>
    <w:p>
      <w:pPr>
        <w:spacing w:line="360" w:lineRule="auto"/>
        <w:ind w:firstLine="0"/>
      </w:pPr>
      <w:r>
        <w:rPr>
          <w:rFonts w:ascii="Courier New" w:hAnsi="Courier New"/>
          <w:sz w:val="21"/>
        </w:rPr>
        <w:t xml:space="preserve">    void delete(Transaction transaction);</w:t>
      </w:r>
    </w:p>
    <w:p>
      <w:pPr>
        <w:spacing w:line="360" w:lineRule="auto"/>
        <w:ind w:firstLine="0"/>
      </w:pPr>
      <w:r>
        <w:rPr>
          <w:rFonts w:ascii="Courier New" w:hAnsi="Courier New"/>
          <w:sz w:val="21"/>
        </w:rPr>
        <w:t>}</w:t>
      </w:r>
    </w:p>
    <w:p>
      <w:pPr>
        <w:spacing w:before="120" w:after="120"/>
        <w:ind w:firstLine="0"/>
        <w:jc w:val="left"/>
      </w:pPr>
      <w:r>
        <w:rPr>
          <w:rFonts w:ascii="宋体" w:hAnsi="宋体" w:eastAsia="宋体"/>
          <w:b/>
          <w:color w:val="000000"/>
          <w:sz w:val="28"/>
        </w:rPr>
        <w:t>4.4 数据库单例</w:t>
      </w:r>
    </w:p>
    <w:p>
      <w:pPr>
        <w:spacing w:line="360" w:lineRule="auto"/>
        <w:ind w:firstLine="420"/>
      </w:pPr>
      <w:r>
        <w:rPr>
          <w:rFonts w:ascii="Times New Roman" w:hAnsi="Times New Roman" w:eastAsia="宋体"/>
          <w:sz w:val="24"/>
        </w:rPr>
        <w:t>AppDatabase使用双重检查锁定的单例模式，并通过ExecutorService线程池提供后台线程执行写操作，避免阻塞主UI线程。</w:t>
      </w:r>
    </w:p>
    <w:p>
      <w:pPr>
        <w:ind w:firstLine="0"/>
      </w:pPr>
      <w:r>
        <w:rPr>
          <w:rFonts w:ascii="宋体" w:hAnsi="宋体" w:eastAsia="宋体"/>
          <w:b/>
          <w:sz w:val="21"/>
        </w:rPr>
        <w:t>代码清单4.3 数据库单例</w:t>
      </w:r>
    </w:p>
    <w:p>
      <w:pPr>
        <w:spacing w:line="360" w:lineRule="auto"/>
        <w:ind w:firstLine="0"/>
      </w:pPr>
      <w:r>
        <w:rPr>
          <w:rFonts w:ascii="Courier New" w:hAnsi="Courier New"/>
          <w:sz w:val="21"/>
        </w:rPr>
        <w:t>public static AppDatabase getDatabase(final Context context) {</w:t>
      </w:r>
    </w:p>
    <w:p>
      <w:pPr>
        <w:spacing w:line="360" w:lineRule="auto"/>
        <w:ind w:firstLine="0"/>
      </w:pPr>
      <w:r>
        <w:rPr>
          <w:rFonts w:ascii="Courier New" w:hAnsi="Courier New"/>
          <w:sz w:val="21"/>
        </w:rPr>
        <w:t xml:space="preserve">    if (INSTANCE == null) {</w:t>
      </w:r>
    </w:p>
    <w:p>
      <w:pPr>
        <w:spacing w:line="360" w:lineRule="auto"/>
        <w:ind w:firstLine="0"/>
      </w:pPr>
      <w:r>
        <w:rPr>
          <w:rFonts w:ascii="Courier New" w:hAnsi="Courier New"/>
          <w:sz w:val="21"/>
        </w:rPr>
        <w:t xml:space="preserve">        synchronized (AppDatabase.class) {</w:t>
      </w:r>
    </w:p>
    <w:p>
      <w:pPr>
        <w:spacing w:line="360" w:lineRule="auto"/>
        <w:ind w:firstLine="0"/>
      </w:pPr>
      <w:r>
        <w:rPr>
          <w:rFonts w:ascii="Courier New" w:hAnsi="Courier New"/>
          <w:sz w:val="21"/>
        </w:rPr>
        <w:t xml:space="preserve">            if (INSTANCE == null) {</w:t>
      </w:r>
    </w:p>
    <w:p>
      <w:pPr>
        <w:spacing w:line="360" w:lineRule="auto"/>
        <w:ind w:firstLine="0"/>
      </w:pPr>
      <w:r>
        <w:rPr>
          <w:rFonts w:ascii="Courier New" w:hAnsi="Courier New"/>
          <w:sz w:val="21"/>
        </w:rPr>
        <w:t xml:space="preserve">                INSTANCE = Room.databaseBuilder(</w:t>
      </w:r>
    </w:p>
    <w:p>
      <w:pPr>
        <w:spacing w:line="360" w:lineRule="auto"/>
        <w:ind w:firstLine="0"/>
      </w:pPr>
      <w:r>
        <w:rPr>
          <w:rFonts w:ascii="Courier New" w:hAnsi="Courier New"/>
          <w:sz w:val="21"/>
        </w:rPr>
        <w:t xml:space="preserve">                    context.getApplicationContext(),</w:t>
      </w:r>
    </w:p>
    <w:p>
      <w:pPr>
        <w:spacing w:line="360" w:lineRule="auto"/>
        <w:ind w:firstLine="0"/>
      </w:pPr>
      <w:r>
        <w:rPr>
          <w:rFonts w:ascii="Courier New" w:hAnsi="Courier New"/>
          <w:sz w:val="21"/>
        </w:rPr>
        <w:t xml:space="preserve">                    AppDatabase.class, "expense_tracker_db"</w:t>
      </w:r>
    </w:p>
    <w:p>
      <w:pPr>
        <w:spacing w:line="360" w:lineRule="auto"/>
        <w:ind w:firstLine="0"/>
      </w:pPr>
      <w:r>
        <w:rPr>
          <w:rFonts w:ascii="Courier New" w:hAnsi="Courier New"/>
          <w:sz w:val="21"/>
        </w:rPr>
        <w:t xml:space="preserve">                ).fallbackToDestructiveMigration().build();</w:t>
      </w:r>
    </w:p>
    <w:p>
      <w:pPr>
        <w:spacing w:line="360" w:lineRule="auto"/>
        <w:ind w:firstLine="0"/>
      </w:pPr>
      <w:r>
        <w:rPr>
          <w:rFonts w:ascii="Courier New" w:hAnsi="Courier New"/>
          <w:sz w:val="21"/>
        </w:rPr>
        <w:t xml:space="preserve">            }</w:t>
      </w:r>
    </w:p>
    <w:p>
      <w:pPr>
        <w:spacing w:line="360" w:lineRule="auto"/>
        <w:ind w:firstLine="0"/>
      </w:pPr>
      <w:r>
        <w:rPr>
          <w:rFonts w:ascii="Courier New" w:hAnsi="Courier New"/>
          <w:sz w:val="21"/>
        </w:rPr>
        <w:t xml:space="preserve">        }</w:t>
      </w:r>
    </w:p>
    <w:p>
      <w:pPr>
        <w:spacing w:line="360" w:lineRule="auto"/>
        <w:ind w:firstLine="0"/>
      </w:pPr>
      <w:r>
        <w:rPr>
          <w:rFonts w:ascii="Courier New" w:hAnsi="Courier New"/>
          <w:sz w:val="21"/>
        </w:rPr>
        <w:t xml:space="preserve">    }</w:t>
      </w:r>
    </w:p>
    <w:p>
      <w:pPr>
        <w:spacing w:line="360" w:lineRule="auto"/>
        <w:ind w:firstLine="0"/>
      </w:pPr>
      <w:r>
        <w:rPr>
          <w:rFonts w:ascii="Courier New" w:hAnsi="Courier New"/>
          <w:sz w:val="21"/>
        </w:rPr>
        <w:t xml:space="preserve">    return INSTANCE;</w:t>
      </w:r>
    </w:p>
    <w:p>
      <w:pPr>
        <w:spacing w:line="360" w:lineRule="auto"/>
        <w:ind w:firstLine="0"/>
      </w:pPr>
      <w:r>
        <w:rPr>
          <w:rFonts w:ascii="Courier New" w:hAnsi="Courier New"/>
          <w:sz w:val="21"/>
        </w:rPr>
        <w:t>}</w:t>
      </w:r>
    </w:p>
    <w:p>
      <w:pPr>
        <w:spacing w:before="120" w:after="120"/>
        <w:ind w:firstLine="0"/>
        <w:jc w:val="left"/>
      </w:pPr>
      <w:r>
        <w:rPr>
          <w:rFonts w:ascii="宋体" w:hAnsi="宋体" w:eastAsia="宋体"/>
          <w:b/>
          <w:color w:val="000000"/>
          <w:sz w:val="28"/>
        </w:rPr>
        <w:t>4.5 ViewModel实现</w:t>
      </w:r>
    </w:p>
    <w:p>
      <w:pPr>
        <w:spacing w:line="360" w:lineRule="auto"/>
        <w:ind w:firstLine="420"/>
      </w:pPr>
      <w:r>
        <w:rPr>
          <w:rFonts w:ascii="Times New Roman" w:hAnsi="Times New Roman" w:eastAsia="宋体"/>
          <w:sz w:val="24"/>
        </w:rPr>
        <w:t>ExpenseViewModel继承AndroidViewModel，持有TransactionDao引用，暴露LiveData供View层观察。写操作通过AppDatabase.databaseWriteExecutor异步执行。</w:t>
      </w:r>
    </w:p>
    <w:p>
      <w:pPr>
        <w:spacing w:before="120" w:after="120"/>
        <w:ind w:firstLine="0"/>
        <w:jc w:val="left"/>
      </w:pPr>
      <w:r>
        <w:rPr>
          <w:rFonts w:ascii="宋体" w:hAnsi="宋体" w:eastAsia="宋体"/>
          <w:b/>
          <w:color w:val="000000"/>
          <w:sz w:val="28"/>
        </w:rPr>
        <w:t>4.6 主界面实现</w:t>
      </w:r>
    </w:p>
    <w:p>
      <w:pPr>
        <w:spacing w:line="360" w:lineRule="auto"/>
        <w:ind w:firstLine="420"/>
      </w:pPr>
      <w:r>
        <w:rPr>
          <w:rFonts w:ascii="Times New Roman" w:hAnsi="Times New Roman" w:eastAsia="宋体"/>
          <w:sz w:val="24"/>
        </w:rPr>
        <w:t>MainActivity在onCreate中初始化ViewBinding和ViewModel，设置RecyclerView和Adapter，通过observe方法观察LiveData数据变化，自动更新列表和汇总卡片。FAB按钮跳转AddExpenseActivity（新建模式），点击列表项跳转（编辑模式），长按弹出删除确认。</w:t>
      </w:r>
    </w:p>
    <w:p>
      <w:pPr>
        <w:spacing w:before="120" w:after="120"/>
        <w:ind w:firstLine="0"/>
        <w:jc w:val="left"/>
      </w:pPr>
      <w:r>
        <w:rPr>
          <w:rFonts w:ascii="宋体" w:hAnsi="宋体" w:eastAsia="宋体"/>
          <w:b/>
          <w:color w:val="000000"/>
          <w:sz w:val="28"/>
        </w:rPr>
        <w:t>4.7 添加/编辑界面</w:t>
      </w:r>
    </w:p>
    <w:p>
      <w:pPr>
        <w:spacing w:line="360" w:lineRule="auto"/>
        <w:ind w:firstLine="420"/>
      </w:pPr>
      <w:r>
        <w:rPr>
          <w:rFonts w:ascii="Times New Roman" w:hAnsi="Times New Roman" w:eastAsia="宋体"/>
          <w:sz w:val="24"/>
        </w:rPr>
        <w:t>AddExpenseActivity通过EXTRA_TRANSACTION_ID判断新建/编辑模式。编辑模式下通过后台线程加载数据。界面包含类型选择ChipGroup、金额输入框、分类ChipGroup、日期选择按钮和备注输入框。保存时进行输入校验（金额非空且大于0）。退出时如有未保存修改，弹出确认对话框。</w:t>
      </w:r>
    </w:p>
    <w:p>
      <w:r>
        <w:br w:type="page"/>
      </w:r>
    </w:p>
    <w:p>
      <w:pPr>
        <w:spacing w:before="240" w:after="120"/>
        <w:ind w:firstLine="0"/>
        <w:jc w:val="left"/>
      </w:pPr>
      <w:r>
        <w:rPr>
          <w:rFonts w:ascii="黑体" w:hAnsi="黑体" w:eastAsia="黑体"/>
          <w:b/>
          <w:color w:val="000000"/>
          <w:sz w:val="32"/>
        </w:rPr>
        <w:t>第5章 系统测试</w:t>
      </w:r>
    </w:p>
    <w:p>
      <w:pPr>
        <w:spacing w:before="120" w:after="120"/>
        <w:ind w:firstLine="0"/>
        <w:jc w:val="left"/>
      </w:pPr>
      <w:r>
        <w:rPr>
          <w:rFonts w:ascii="宋体" w:hAnsi="宋体" w:eastAsia="宋体"/>
          <w:b/>
          <w:color w:val="000000"/>
          <w:sz w:val="28"/>
        </w:rPr>
        <w:t>5.1 功能测试</w:t>
      </w:r>
    </w:p>
    <w:p>
      <w:pPr>
        <w:spacing w:line="360" w:lineRule="auto"/>
        <w:ind w:firstLine="420"/>
      </w:pPr>
      <w:r>
        <w:rPr>
          <w:rFonts w:ascii="Times New Roman" w:hAnsi="Times New Roman" w:eastAsia="宋体"/>
          <w:sz w:val="24"/>
        </w:rPr>
        <w:t>在Android 14模拟器（Pixel 6 Pro）上进行了全面功能测试，结果如下：</w:t>
      </w:r>
    </w:p>
    <w:p>
      <w:pPr>
        <w:ind w:firstLine="0"/>
        <w:jc w:val="center"/>
      </w:pPr>
      <w:r>
        <w:rPr>
          <w:rFonts w:ascii="宋体" w:hAnsi="宋体" w:eastAsia="宋体"/>
          <w:b/>
          <w:sz w:val="21"/>
        </w:rPr>
        <w:t>表5.1 功能测试结果</w:t>
      </w:r>
    </w:p>
    <w:tbl>
      <w:tblPr>
        <w:tblW w:type="auto" w:w="0"/>
        <w:jc w:val="center"/>
        <w:tblLook w:firstColumn="1" w:firstRow="1" w:lastColumn="0" w:lastRow="0" w:noHBand="0" w:noVBand="1" w:val="04A0"/>
        <w:tblBorders>
          <w:top w:val="single" w:sz="4" w:space="0" w:color="000000"/>
          <w:bottom w:val="single" w:sz="4" w:space="0" w:color="000000"/>
          <w:insideH w:val="none" w:sz="0" w:space="0" w:color="auto"/>
        </w:tblBorders>
      </w:tblPr>
      <w:tblGrid>
        <w:gridCol w:w="1729"/>
        <w:gridCol w:w="1729"/>
        <w:gridCol w:w="1729"/>
        <w:gridCol w:w="1729"/>
        <w:gridCol w:w="1729"/>
      </w:tblGrid>
      <w:tr>
        <w:tc>
          <w:tcPr>
            <w:tcW w:type="dxa" w:w="1729"/>
            <w:tcBorders>
              <w:bottom w:val="single" w:sz="4" w:space="0" w:color="000000"/>
            </w:tcBorders>
          </w:tcPr>
          <w:p>
            <w:pPr>
              <w:ind w:firstLine="0"/>
              <w:jc w:val="center"/>
            </w:pPr>
            <w:r>
              <w:rPr>
                <w:rFonts w:ascii="宋体" w:hAnsi="宋体" w:eastAsia="宋体"/>
                <w:b/>
                <w:sz w:val="21"/>
              </w:rPr>
              <w:t>编号</w:t>
            </w:r>
          </w:p>
        </w:tc>
        <w:tc>
          <w:tcPr>
            <w:tcW w:type="dxa" w:w="1729"/>
            <w:tcBorders>
              <w:bottom w:val="single" w:sz="4" w:space="0" w:color="000000"/>
            </w:tcBorders>
          </w:tcPr>
          <w:p>
            <w:pPr>
              <w:ind w:firstLine="0"/>
              <w:jc w:val="center"/>
            </w:pPr>
            <w:r>
              <w:rPr>
                <w:rFonts w:ascii="宋体" w:hAnsi="宋体" w:eastAsia="宋体"/>
                <w:b/>
                <w:sz w:val="21"/>
              </w:rPr>
              <w:t>功能</w:t>
            </w:r>
          </w:p>
        </w:tc>
        <w:tc>
          <w:tcPr>
            <w:tcW w:type="dxa" w:w="1729"/>
            <w:tcBorders>
              <w:bottom w:val="single" w:sz="4" w:space="0" w:color="000000"/>
            </w:tcBorders>
          </w:tcPr>
          <w:p>
            <w:pPr>
              <w:ind w:firstLine="0"/>
              <w:jc w:val="center"/>
            </w:pPr>
            <w:r>
              <w:rPr>
                <w:rFonts w:ascii="宋体" w:hAnsi="宋体" w:eastAsia="宋体"/>
                <w:b/>
                <w:sz w:val="21"/>
              </w:rPr>
              <w:t>操作</w:t>
            </w:r>
          </w:p>
        </w:tc>
        <w:tc>
          <w:tcPr>
            <w:tcW w:type="dxa" w:w="1729"/>
            <w:tcBorders>
              <w:bottom w:val="single" w:sz="4" w:space="0" w:color="000000"/>
            </w:tcBorders>
          </w:tcPr>
          <w:p>
            <w:pPr>
              <w:ind w:firstLine="0"/>
              <w:jc w:val="center"/>
            </w:pPr>
            <w:r>
              <w:rPr>
                <w:rFonts w:ascii="宋体" w:hAnsi="宋体" w:eastAsia="宋体"/>
                <w:b/>
                <w:sz w:val="21"/>
              </w:rPr>
              <w:t>预期</w:t>
            </w:r>
          </w:p>
        </w:tc>
        <w:tc>
          <w:tcPr>
            <w:tcW w:type="dxa" w:w="1729"/>
            <w:tcBorders>
              <w:bottom w:val="single" w:sz="4" w:space="0" w:color="000000"/>
            </w:tcBorders>
          </w:tcPr>
          <w:p>
            <w:pPr>
              <w:ind w:firstLine="0"/>
              <w:jc w:val="center"/>
            </w:pPr>
            <w:r>
              <w:rPr>
                <w:rFonts w:ascii="宋体" w:hAnsi="宋体" w:eastAsia="宋体"/>
                <w:b/>
                <w:sz w:val="21"/>
              </w:rPr>
              <w:t>结果</w:t>
            </w:r>
          </w:p>
        </w:tc>
      </w:tr>
      <w:tr>
        <w:tc>
          <w:tcPr>
            <w:tcW w:type="dxa" w:w="1729"/>
          </w:tcPr>
          <w:p>
            <w:pPr>
              <w:ind w:firstLine="0"/>
            </w:pPr>
            <w:r>
              <w:rPr>
                <w:rFonts w:ascii="宋体" w:hAnsi="宋体" w:eastAsia="宋体"/>
                <w:sz w:val="21"/>
              </w:rPr>
              <w:t>TC01</w:t>
            </w:r>
          </w:p>
        </w:tc>
        <w:tc>
          <w:tcPr>
            <w:tcW w:type="dxa" w:w="1729"/>
          </w:tcPr>
          <w:p>
            <w:pPr>
              <w:ind w:firstLine="0"/>
            </w:pPr>
            <w:r>
              <w:rPr>
                <w:rFonts w:ascii="宋体" w:hAnsi="宋体" w:eastAsia="宋体"/>
                <w:sz w:val="21"/>
              </w:rPr>
              <w:t>添加支出</w:t>
            </w:r>
          </w:p>
        </w:tc>
        <w:tc>
          <w:tcPr>
            <w:tcW w:type="dxa" w:w="1729"/>
          </w:tcPr>
          <w:p>
            <w:pPr>
              <w:ind w:firstLine="0"/>
            </w:pPr>
            <w:r>
              <w:rPr>
                <w:rFonts w:ascii="宋体" w:hAnsi="宋体" w:eastAsia="宋体"/>
                <w:sz w:val="21"/>
              </w:rPr>
              <w:t>FAB→输入金额→保存</w:t>
            </w:r>
          </w:p>
        </w:tc>
        <w:tc>
          <w:tcPr>
            <w:tcW w:type="dxa" w:w="1729"/>
          </w:tcPr>
          <w:p>
            <w:pPr>
              <w:ind w:firstLine="0"/>
            </w:pPr>
            <w:r>
              <w:rPr>
                <w:rFonts w:ascii="宋体" w:hAnsi="宋体" w:eastAsia="宋体"/>
                <w:sz w:val="21"/>
              </w:rPr>
              <w:t>列表出现新支出记录</w:t>
            </w:r>
          </w:p>
        </w:tc>
        <w:tc>
          <w:tcPr>
            <w:tcW w:type="dxa" w:w="1729"/>
          </w:tcPr>
          <w:p>
            <w:pPr>
              <w:ind w:firstLine="0"/>
            </w:pPr>
            <w:r>
              <w:rPr>
                <w:rFonts w:ascii="宋体" w:hAnsi="宋体" w:eastAsia="宋体"/>
                <w:sz w:val="21"/>
              </w:rPr>
              <w:t>通过</w:t>
            </w:r>
          </w:p>
        </w:tc>
      </w:tr>
      <w:tr>
        <w:tc>
          <w:tcPr>
            <w:tcW w:type="dxa" w:w="1729"/>
          </w:tcPr>
          <w:p>
            <w:pPr>
              <w:ind w:firstLine="0"/>
            </w:pPr>
            <w:r>
              <w:rPr>
                <w:rFonts w:ascii="宋体" w:hAnsi="宋体" w:eastAsia="宋体"/>
                <w:sz w:val="21"/>
              </w:rPr>
              <w:t>TC02</w:t>
            </w:r>
          </w:p>
        </w:tc>
        <w:tc>
          <w:tcPr>
            <w:tcW w:type="dxa" w:w="1729"/>
          </w:tcPr>
          <w:p>
            <w:pPr>
              <w:ind w:firstLine="0"/>
            </w:pPr>
            <w:r>
              <w:rPr>
                <w:rFonts w:ascii="宋体" w:hAnsi="宋体" w:eastAsia="宋体"/>
                <w:sz w:val="21"/>
              </w:rPr>
              <w:t>添加收入</w:t>
            </w:r>
          </w:p>
        </w:tc>
        <w:tc>
          <w:tcPr>
            <w:tcW w:type="dxa" w:w="1729"/>
          </w:tcPr>
          <w:p>
            <w:pPr>
              <w:ind w:firstLine="0"/>
            </w:pPr>
            <w:r>
              <w:rPr>
                <w:rFonts w:ascii="宋体" w:hAnsi="宋体" w:eastAsia="宋体"/>
                <w:sz w:val="21"/>
              </w:rPr>
              <w:t>FAB→切换收入→保存</w:t>
            </w:r>
          </w:p>
        </w:tc>
        <w:tc>
          <w:tcPr>
            <w:tcW w:type="dxa" w:w="1729"/>
          </w:tcPr>
          <w:p>
            <w:pPr>
              <w:ind w:firstLine="0"/>
            </w:pPr>
            <w:r>
              <w:rPr>
                <w:rFonts w:ascii="宋体" w:hAnsi="宋体" w:eastAsia="宋体"/>
                <w:sz w:val="21"/>
              </w:rPr>
              <w:t>列表出现新收入记录</w:t>
            </w:r>
          </w:p>
        </w:tc>
        <w:tc>
          <w:tcPr>
            <w:tcW w:type="dxa" w:w="1729"/>
          </w:tcPr>
          <w:p>
            <w:pPr>
              <w:ind w:firstLine="0"/>
            </w:pPr>
            <w:r>
              <w:rPr>
                <w:rFonts w:ascii="宋体" w:hAnsi="宋体" w:eastAsia="宋体"/>
                <w:sz w:val="21"/>
              </w:rPr>
              <w:t>通过</w:t>
            </w:r>
          </w:p>
        </w:tc>
      </w:tr>
      <w:tr>
        <w:tc>
          <w:tcPr>
            <w:tcW w:type="dxa" w:w="1729"/>
          </w:tcPr>
          <w:p>
            <w:pPr>
              <w:ind w:firstLine="0"/>
            </w:pPr>
            <w:r>
              <w:rPr>
                <w:rFonts w:ascii="宋体" w:hAnsi="宋体" w:eastAsia="宋体"/>
                <w:sz w:val="21"/>
              </w:rPr>
              <w:t>TC03</w:t>
            </w:r>
          </w:p>
        </w:tc>
        <w:tc>
          <w:tcPr>
            <w:tcW w:type="dxa" w:w="1729"/>
          </w:tcPr>
          <w:p>
            <w:pPr>
              <w:ind w:firstLine="0"/>
            </w:pPr>
            <w:r>
              <w:rPr>
                <w:rFonts w:ascii="宋体" w:hAnsi="宋体" w:eastAsia="宋体"/>
                <w:sz w:val="21"/>
              </w:rPr>
              <w:t>编辑账单</w:t>
            </w:r>
          </w:p>
        </w:tc>
        <w:tc>
          <w:tcPr>
            <w:tcW w:type="dxa" w:w="1729"/>
          </w:tcPr>
          <w:p>
            <w:pPr>
              <w:ind w:firstLine="0"/>
            </w:pPr>
            <w:r>
              <w:rPr>
                <w:rFonts w:ascii="宋体" w:hAnsi="宋体" w:eastAsia="宋体"/>
                <w:sz w:val="21"/>
              </w:rPr>
              <w:t>点击账单→修改→保存</w:t>
            </w:r>
          </w:p>
        </w:tc>
        <w:tc>
          <w:tcPr>
            <w:tcW w:type="dxa" w:w="1729"/>
          </w:tcPr>
          <w:p>
            <w:pPr>
              <w:ind w:firstLine="0"/>
            </w:pPr>
            <w:r>
              <w:rPr>
                <w:rFonts w:ascii="宋体" w:hAnsi="宋体" w:eastAsia="宋体"/>
                <w:sz w:val="21"/>
              </w:rPr>
              <w:t>账单更新</w:t>
            </w:r>
          </w:p>
        </w:tc>
        <w:tc>
          <w:tcPr>
            <w:tcW w:type="dxa" w:w="1729"/>
          </w:tcPr>
          <w:p>
            <w:pPr>
              <w:ind w:firstLine="0"/>
            </w:pPr>
            <w:r>
              <w:rPr>
                <w:rFonts w:ascii="宋体" w:hAnsi="宋体" w:eastAsia="宋体"/>
                <w:sz w:val="21"/>
              </w:rPr>
              <w:t>通过</w:t>
            </w:r>
          </w:p>
        </w:tc>
      </w:tr>
      <w:tr>
        <w:tc>
          <w:tcPr>
            <w:tcW w:type="dxa" w:w="1729"/>
          </w:tcPr>
          <w:p>
            <w:pPr>
              <w:ind w:firstLine="0"/>
            </w:pPr>
            <w:r>
              <w:rPr>
                <w:rFonts w:ascii="宋体" w:hAnsi="宋体" w:eastAsia="宋体"/>
                <w:sz w:val="21"/>
              </w:rPr>
              <w:t>TC04</w:t>
            </w:r>
          </w:p>
        </w:tc>
        <w:tc>
          <w:tcPr>
            <w:tcW w:type="dxa" w:w="1729"/>
          </w:tcPr>
          <w:p>
            <w:pPr>
              <w:ind w:firstLine="0"/>
            </w:pPr>
            <w:r>
              <w:rPr>
                <w:rFonts w:ascii="宋体" w:hAnsi="宋体" w:eastAsia="宋体"/>
                <w:sz w:val="21"/>
              </w:rPr>
              <w:t>删除账单</w:t>
            </w:r>
          </w:p>
        </w:tc>
        <w:tc>
          <w:tcPr>
            <w:tcW w:type="dxa" w:w="1729"/>
          </w:tcPr>
          <w:p>
            <w:pPr>
              <w:ind w:firstLine="0"/>
            </w:pPr>
            <w:r>
              <w:rPr>
                <w:rFonts w:ascii="宋体" w:hAnsi="宋体" w:eastAsia="宋体"/>
                <w:sz w:val="21"/>
              </w:rPr>
              <w:t>长按→确认删除</w:t>
            </w:r>
          </w:p>
        </w:tc>
        <w:tc>
          <w:tcPr>
            <w:tcW w:type="dxa" w:w="1729"/>
          </w:tcPr>
          <w:p>
            <w:pPr>
              <w:ind w:firstLine="0"/>
            </w:pPr>
            <w:r>
              <w:rPr>
                <w:rFonts w:ascii="宋体" w:hAnsi="宋体" w:eastAsia="宋体"/>
                <w:sz w:val="21"/>
              </w:rPr>
              <w:t>账单消失</w:t>
            </w:r>
          </w:p>
        </w:tc>
        <w:tc>
          <w:tcPr>
            <w:tcW w:type="dxa" w:w="1729"/>
          </w:tcPr>
          <w:p>
            <w:pPr>
              <w:ind w:firstLine="0"/>
            </w:pPr>
            <w:r>
              <w:rPr>
                <w:rFonts w:ascii="宋体" w:hAnsi="宋体" w:eastAsia="宋体"/>
                <w:sz w:val="21"/>
              </w:rPr>
              <w:t>通过</w:t>
            </w:r>
          </w:p>
        </w:tc>
      </w:tr>
      <w:tr>
        <w:tc>
          <w:tcPr>
            <w:tcW w:type="dxa" w:w="1729"/>
          </w:tcPr>
          <w:p>
            <w:pPr>
              <w:ind w:firstLine="0"/>
            </w:pPr>
            <w:r>
              <w:rPr>
                <w:rFonts w:ascii="宋体" w:hAnsi="宋体" w:eastAsia="宋体"/>
                <w:sz w:val="21"/>
              </w:rPr>
              <w:t>TC05</w:t>
            </w:r>
          </w:p>
        </w:tc>
        <w:tc>
          <w:tcPr>
            <w:tcW w:type="dxa" w:w="1729"/>
          </w:tcPr>
          <w:p>
            <w:pPr>
              <w:ind w:firstLine="0"/>
            </w:pPr>
            <w:r>
              <w:rPr>
                <w:rFonts w:ascii="宋体" w:hAnsi="宋体" w:eastAsia="宋体"/>
                <w:sz w:val="21"/>
              </w:rPr>
              <w:t>金额校验</w:t>
            </w:r>
          </w:p>
        </w:tc>
        <w:tc>
          <w:tcPr>
            <w:tcW w:type="dxa" w:w="1729"/>
          </w:tcPr>
          <w:p>
            <w:pPr>
              <w:ind w:firstLine="0"/>
            </w:pPr>
            <w:r>
              <w:rPr>
                <w:rFonts w:ascii="宋体" w:hAnsi="宋体" w:eastAsia="宋体"/>
                <w:sz w:val="21"/>
              </w:rPr>
              <w:t>金额留空→保存</w:t>
            </w:r>
          </w:p>
        </w:tc>
        <w:tc>
          <w:tcPr>
            <w:tcW w:type="dxa" w:w="1729"/>
          </w:tcPr>
          <w:p>
            <w:pPr>
              <w:ind w:firstLine="0"/>
            </w:pPr>
            <w:r>
              <w:rPr>
                <w:rFonts w:ascii="宋体" w:hAnsi="宋体" w:eastAsia="宋体"/>
                <w:sz w:val="21"/>
              </w:rPr>
              <w:t>提示输入金额</w:t>
            </w:r>
          </w:p>
        </w:tc>
        <w:tc>
          <w:tcPr>
            <w:tcW w:type="dxa" w:w="1729"/>
          </w:tcPr>
          <w:p>
            <w:pPr>
              <w:ind w:firstLine="0"/>
            </w:pPr>
            <w:r>
              <w:rPr>
                <w:rFonts w:ascii="宋体" w:hAnsi="宋体" w:eastAsia="宋体"/>
                <w:sz w:val="21"/>
              </w:rPr>
              <w:t>通过</w:t>
            </w:r>
          </w:p>
        </w:tc>
      </w:tr>
      <w:tr>
        <w:tc>
          <w:tcPr>
            <w:tcW w:type="dxa" w:w="1729"/>
          </w:tcPr>
          <w:p>
            <w:pPr>
              <w:ind w:firstLine="0"/>
            </w:pPr>
            <w:r>
              <w:rPr>
                <w:rFonts w:ascii="宋体" w:hAnsi="宋体" w:eastAsia="宋体"/>
                <w:sz w:val="21"/>
              </w:rPr>
              <w:t>TC06</w:t>
            </w:r>
          </w:p>
        </w:tc>
        <w:tc>
          <w:tcPr>
            <w:tcW w:type="dxa" w:w="1729"/>
          </w:tcPr>
          <w:p>
            <w:pPr>
              <w:ind w:firstLine="0"/>
            </w:pPr>
            <w:r>
              <w:rPr>
                <w:rFonts w:ascii="宋体" w:hAnsi="宋体" w:eastAsia="宋体"/>
                <w:sz w:val="21"/>
              </w:rPr>
              <w:t>筛选支出</w:t>
            </w:r>
          </w:p>
        </w:tc>
        <w:tc>
          <w:tcPr>
            <w:tcW w:type="dxa" w:w="1729"/>
          </w:tcPr>
          <w:p>
            <w:pPr>
              <w:ind w:firstLine="0"/>
            </w:pPr>
            <w:r>
              <w:rPr>
                <w:rFonts w:ascii="宋体" w:hAnsi="宋体" w:eastAsia="宋体"/>
                <w:sz w:val="21"/>
              </w:rPr>
              <w:t>点击"支出"Chip</w:t>
            </w:r>
          </w:p>
        </w:tc>
        <w:tc>
          <w:tcPr>
            <w:tcW w:type="dxa" w:w="1729"/>
          </w:tcPr>
          <w:p>
            <w:pPr>
              <w:ind w:firstLine="0"/>
            </w:pPr>
            <w:r>
              <w:rPr>
                <w:rFonts w:ascii="宋体" w:hAnsi="宋体" w:eastAsia="宋体"/>
                <w:sz w:val="21"/>
              </w:rPr>
              <w:t>仅显示支出</w:t>
            </w:r>
          </w:p>
        </w:tc>
        <w:tc>
          <w:tcPr>
            <w:tcW w:type="dxa" w:w="1729"/>
          </w:tcPr>
          <w:p>
            <w:pPr>
              <w:ind w:firstLine="0"/>
            </w:pPr>
            <w:r>
              <w:rPr>
                <w:rFonts w:ascii="宋体" w:hAnsi="宋体" w:eastAsia="宋体"/>
                <w:sz w:val="21"/>
              </w:rPr>
              <w:t>通过</w:t>
            </w:r>
          </w:p>
        </w:tc>
      </w:tr>
      <w:tr>
        <w:tc>
          <w:tcPr>
            <w:tcW w:type="dxa" w:w="1729"/>
          </w:tcPr>
          <w:p>
            <w:pPr>
              <w:ind w:firstLine="0"/>
            </w:pPr>
            <w:r>
              <w:rPr>
                <w:rFonts w:ascii="宋体" w:hAnsi="宋体" w:eastAsia="宋体"/>
                <w:sz w:val="21"/>
              </w:rPr>
              <w:t>TC07</w:t>
            </w:r>
          </w:p>
        </w:tc>
        <w:tc>
          <w:tcPr>
            <w:tcW w:type="dxa" w:w="1729"/>
          </w:tcPr>
          <w:p>
            <w:pPr>
              <w:ind w:firstLine="0"/>
            </w:pPr>
            <w:r>
              <w:rPr>
                <w:rFonts w:ascii="宋体" w:hAnsi="宋体" w:eastAsia="宋体"/>
                <w:sz w:val="21"/>
              </w:rPr>
              <w:t>日期选择</w:t>
            </w:r>
          </w:p>
        </w:tc>
        <w:tc>
          <w:tcPr>
            <w:tcW w:type="dxa" w:w="1729"/>
          </w:tcPr>
          <w:p>
            <w:pPr>
              <w:ind w:firstLine="0"/>
            </w:pPr>
            <w:r>
              <w:rPr>
                <w:rFonts w:ascii="宋体" w:hAnsi="宋体" w:eastAsia="宋体"/>
                <w:sz w:val="21"/>
              </w:rPr>
              <w:t>点击日期按钮→选日期</w:t>
            </w:r>
          </w:p>
        </w:tc>
        <w:tc>
          <w:tcPr>
            <w:tcW w:type="dxa" w:w="1729"/>
          </w:tcPr>
          <w:p>
            <w:pPr>
              <w:ind w:firstLine="0"/>
            </w:pPr>
            <w:r>
              <w:rPr>
                <w:rFonts w:ascii="宋体" w:hAnsi="宋体" w:eastAsia="宋体"/>
                <w:sz w:val="21"/>
              </w:rPr>
              <w:t>日期更新</w:t>
            </w:r>
          </w:p>
        </w:tc>
        <w:tc>
          <w:tcPr>
            <w:tcW w:type="dxa" w:w="1729"/>
          </w:tcPr>
          <w:p>
            <w:pPr>
              <w:ind w:firstLine="0"/>
            </w:pPr>
            <w:r>
              <w:rPr>
                <w:rFonts w:ascii="宋体" w:hAnsi="宋体" w:eastAsia="宋体"/>
                <w:sz w:val="21"/>
              </w:rPr>
              <w:t>通过</w:t>
            </w:r>
          </w:p>
        </w:tc>
      </w:tr>
      <w:tr>
        <w:tc>
          <w:tcPr>
            <w:tcW w:type="dxa" w:w="1729"/>
          </w:tcPr>
          <w:p>
            <w:pPr>
              <w:ind w:firstLine="0"/>
            </w:pPr>
            <w:r>
              <w:rPr>
                <w:rFonts w:ascii="宋体" w:hAnsi="宋体" w:eastAsia="宋体"/>
                <w:sz w:val="21"/>
              </w:rPr>
              <w:t>TC08</w:t>
            </w:r>
          </w:p>
        </w:tc>
        <w:tc>
          <w:tcPr>
            <w:tcW w:type="dxa" w:w="1729"/>
          </w:tcPr>
          <w:p>
            <w:pPr>
              <w:ind w:firstLine="0"/>
            </w:pPr>
            <w:r>
              <w:rPr>
                <w:rFonts w:ascii="宋体" w:hAnsi="宋体" w:eastAsia="宋体"/>
                <w:sz w:val="21"/>
              </w:rPr>
              <w:t>退出提醒</w:t>
            </w:r>
          </w:p>
        </w:tc>
        <w:tc>
          <w:tcPr>
            <w:tcW w:type="dxa" w:w="1729"/>
          </w:tcPr>
          <w:p>
            <w:pPr>
              <w:ind w:firstLine="0"/>
            </w:pPr>
            <w:r>
              <w:rPr>
                <w:rFonts w:ascii="宋体" w:hAnsi="宋体" w:eastAsia="宋体"/>
                <w:sz w:val="21"/>
              </w:rPr>
              <w:t>修改后按返回</w:t>
            </w:r>
          </w:p>
        </w:tc>
        <w:tc>
          <w:tcPr>
            <w:tcW w:type="dxa" w:w="1729"/>
          </w:tcPr>
          <w:p>
            <w:pPr>
              <w:ind w:firstLine="0"/>
            </w:pPr>
            <w:r>
              <w:rPr>
                <w:rFonts w:ascii="宋体" w:hAnsi="宋体" w:eastAsia="宋体"/>
                <w:sz w:val="21"/>
              </w:rPr>
              <w:t>弹出确认对话框</w:t>
            </w:r>
          </w:p>
        </w:tc>
        <w:tc>
          <w:tcPr>
            <w:tcW w:type="dxa" w:w="1729"/>
          </w:tcPr>
          <w:p>
            <w:pPr>
              <w:ind w:firstLine="0"/>
            </w:pPr>
            <w:r>
              <w:rPr>
                <w:rFonts w:ascii="宋体" w:hAnsi="宋体" w:eastAsia="宋体"/>
                <w:sz w:val="21"/>
              </w:rPr>
              <w:t>通过</w:t>
            </w:r>
          </w:p>
        </w:tc>
      </w:tr>
      <w:tr>
        <w:tc>
          <w:tcPr>
            <w:tcW w:type="dxa" w:w="1729"/>
          </w:tcPr>
          <w:p>
            <w:pPr>
              <w:ind w:firstLine="0"/>
            </w:pPr>
            <w:r>
              <w:rPr>
                <w:rFonts w:ascii="宋体" w:hAnsi="宋体" w:eastAsia="宋体"/>
                <w:sz w:val="21"/>
              </w:rPr>
              <w:t>TC09</w:t>
            </w:r>
          </w:p>
        </w:tc>
        <w:tc>
          <w:tcPr>
            <w:tcW w:type="dxa" w:w="1729"/>
          </w:tcPr>
          <w:p>
            <w:pPr>
              <w:ind w:firstLine="0"/>
            </w:pPr>
            <w:r>
              <w:rPr>
                <w:rFonts w:ascii="宋体" w:hAnsi="宋体" w:eastAsia="宋体"/>
                <w:sz w:val="21"/>
              </w:rPr>
              <w:t>数据持久化</w:t>
            </w:r>
          </w:p>
        </w:tc>
        <w:tc>
          <w:tcPr>
            <w:tcW w:type="dxa" w:w="1729"/>
          </w:tcPr>
          <w:p>
            <w:pPr>
              <w:ind w:firstLine="0"/>
            </w:pPr>
            <w:r>
              <w:rPr>
                <w:rFonts w:ascii="宋体" w:hAnsi="宋体" w:eastAsia="宋体"/>
                <w:sz w:val="21"/>
              </w:rPr>
              <w:t>重启应用</w:t>
            </w:r>
          </w:p>
        </w:tc>
        <w:tc>
          <w:tcPr>
            <w:tcW w:type="dxa" w:w="1729"/>
          </w:tcPr>
          <w:p>
            <w:pPr>
              <w:ind w:firstLine="0"/>
            </w:pPr>
            <w:r>
              <w:rPr>
                <w:rFonts w:ascii="宋体" w:hAnsi="宋体" w:eastAsia="宋体"/>
                <w:sz w:val="21"/>
              </w:rPr>
              <w:t>数据完整保留</w:t>
            </w:r>
          </w:p>
        </w:tc>
        <w:tc>
          <w:tcPr>
            <w:tcW w:type="dxa" w:w="1729"/>
          </w:tcPr>
          <w:p>
            <w:pPr>
              <w:ind w:firstLine="0"/>
            </w:pPr>
            <w:r>
              <w:rPr>
                <w:rFonts w:ascii="宋体" w:hAnsi="宋体" w:eastAsia="宋体"/>
                <w:sz w:val="21"/>
              </w:rPr>
              <w:t>通过</w:t>
            </w:r>
          </w:p>
        </w:tc>
      </w:tr>
      <w:tr>
        <w:tc>
          <w:tcPr>
            <w:tcW w:type="dxa" w:w="1729"/>
          </w:tcPr>
          <w:p>
            <w:pPr>
              <w:ind w:firstLine="0"/>
            </w:pPr>
            <w:r>
              <w:rPr>
                <w:rFonts w:ascii="宋体" w:hAnsi="宋体" w:eastAsia="宋体"/>
                <w:sz w:val="21"/>
              </w:rPr>
              <w:t>TC10</w:t>
            </w:r>
          </w:p>
        </w:tc>
        <w:tc>
          <w:tcPr>
            <w:tcW w:type="dxa" w:w="1729"/>
          </w:tcPr>
          <w:p>
            <w:pPr>
              <w:ind w:firstLine="0"/>
            </w:pPr>
            <w:r>
              <w:rPr>
                <w:rFonts w:ascii="宋体" w:hAnsi="宋体" w:eastAsia="宋体"/>
                <w:sz w:val="21"/>
              </w:rPr>
              <w:t>汇总计算</w:t>
            </w:r>
          </w:p>
        </w:tc>
        <w:tc>
          <w:tcPr>
            <w:tcW w:type="dxa" w:w="1729"/>
          </w:tcPr>
          <w:p>
            <w:pPr>
              <w:ind w:firstLine="0"/>
            </w:pPr>
            <w:r>
              <w:rPr>
                <w:rFonts w:ascii="宋体" w:hAnsi="宋体" w:eastAsia="宋体"/>
                <w:sz w:val="21"/>
              </w:rPr>
              <w:t>添加多笔记录</w:t>
            </w:r>
          </w:p>
        </w:tc>
        <w:tc>
          <w:tcPr>
            <w:tcW w:type="dxa" w:w="1729"/>
          </w:tcPr>
          <w:p>
            <w:pPr>
              <w:ind w:firstLine="0"/>
            </w:pPr>
            <w:r>
              <w:rPr>
                <w:rFonts w:ascii="宋体" w:hAnsi="宋体" w:eastAsia="宋体"/>
                <w:sz w:val="21"/>
              </w:rPr>
              <w:t>统计数据正确</w:t>
            </w:r>
          </w:p>
        </w:tc>
        <w:tc>
          <w:tcPr>
            <w:tcW w:type="dxa" w:w="1729"/>
          </w:tcPr>
          <w:p>
            <w:pPr>
              <w:ind w:firstLine="0"/>
            </w:pPr>
            <w:r>
              <w:rPr>
                <w:rFonts w:ascii="宋体" w:hAnsi="宋体" w:eastAsia="宋体"/>
                <w:sz w:val="21"/>
              </w:rPr>
              <w:t>通过</w:t>
            </w:r>
          </w:p>
        </w:tc>
      </w:tr>
    </w:tbl>
    <w:p/>
    <w:p>
      <w:pPr>
        <w:spacing w:line="360" w:lineRule="auto"/>
        <w:ind w:firstLine="420"/>
      </w:pPr>
      <w:r>
        <w:rPr>
          <w:rFonts w:ascii="Times New Roman" w:hAnsi="Times New Roman" w:eastAsia="宋体"/>
          <w:sz w:val="24"/>
        </w:rPr>
        <w:t>全部10项测试用例均通过，系统功能运行正常。</w:t>
      </w:r>
    </w:p>
    <w:p>
      <w:r>
        <w:br w:type="page"/>
      </w:r>
    </w:p>
    <w:p>
      <w:pPr>
        <w:spacing w:before="240" w:after="120"/>
        <w:ind w:firstLine="0"/>
        <w:jc w:val="left"/>
      </w:pPr>
      <w:r>
        <w:rPr>
          <w:rFonts w:ascii="黑体" w:hAnsi="黑体" w:eastAsia="黑体"/>
          <w:b/>
          <w:color w:val="000000"/>
          <w:sz w:val="32"/>
        </w:rPr>
        <w:t>第6章 总结与展望</w:t>
      </w:r>
    </w:p>
    <w:p>
      <w:pPr>
        <w:spacing w:before="120" w:after="120"/>
        <w:ind w:firstLine="0"/>
        <w:jc w:val="left"/>
      </w:pPr>
      <w:r>
        <w:rPr>
          <w:rFonts w:ascii="宋体" w:hAnsi="宋体" w:eastAsia="宋体"/>
          <w:b/>
          <w:color w:val="000000"/>
          <w:sz w:val="28"/>
        </w:rPr>
        <w:t>6.1 工作总结</w:t>
      </w:r>
    </w:p>
    <w:p>
      <w:pPr>
        <w:spacing w:line="360" w:lineRule="auto"/>
        <w:ind w:firstLine="420"/>
      </w:pPr>
      <w:r>
        <w:rPr>
          <w:rFonts w:ascii="Times New Roman" w:hAnsi="Times New Roman" w:eastAsia="宋体"/>
          <w:sz w:val="24"/>
        </w:rPr>
        <w:t>本文使用Java语言，基于Android平台和MVVM架构，成功开发了一款"个人记账本"应用。主要完成的工作包括：使用Room数据库实现数据持久化存储；遵循Material Design 3规范设计美观的用户界面；实现收支记录的完整CRUD功能和分类筛选；通过LiveData实现MVVM架构的响应式数据流；配置ExecutorService线程池保证数据库操作的异步安全执行。</w:t>
      </w:r>
    </w:p>
    <w:p>
      <w:pPr>
        <w:spacing w:before="120" w:after="120"/>
        <w:ind w:firstLine="0"/>
        <w:jc w:val="left"/>
      </w:pPr>
      <w:r>
        <w:rPr>
          <w:rFonts w:ascii="宋体" w:hAnsi="宋体" w:eastAsia="宋体"/>
          <w:b/>
          <w:color w:val="000000"/>
          <w:sz w:val="28"/>
        </w:rPr>
        <w:t>6.2 未来展望</w:t>
      </w:r>
    </w:p>
    <w:p>
      <w:pPr>
        <w:spacing w:line="360" w:lineRule="auto"/>
        <w:ind w:firstLine="420"/>
      </w:pPr>
      <w:r>
        <w:rPr>
          <w:rFonts w:ascii="Times New Roman" w:hAnsi="Times New Roman" w:eastAsia="宋体"/>
          <w:sz w:val="24"/>
        </w:rPr>
        <w:t>后续可从以下方向进行扩展：（1）引入MPAndroidChart图表库，以饼图和折线图直观展示消费结构；（2）添加预算管理功能，支持月度预算设置和超支提醒；（3）支持数据导出为CSV或Excel格式；（4）接入云同步服务，实现多设备数据同步；（5）添加深色模式支持，提升夜间使用体验。</w:t>
      </w:r>
    </w:p>
    <w:p>
      <w:r>
        <w:br w:type="page"/>
      </w:r>
    </w:p>
    <w:p>
      <w:pPr>
        <w:spacing w:before="240" w:after="120"/>
        <w:ind w:firstLine="0"/>
        <w:jc w:val="left"/>
      </w:pPr>
      <w:r>
        <w:rPr>
          <w:rFonts w:ascii="黑体" w:hAnsi="黑体" w:eastAsia="黑体"/>
          <w:b/>
          <w:color w:val="000000"/>
          <w:sz w:val="32"/>
        </w:rPr>
        <w:t>参考文献</w:t>
      </w:r>
    </w:p>
    <w:p>
      <w:pPr>
        <w:spacing w:line="360" w:lineRule="auto"/>
        <w:ind w:firstLine="0"/>
      </w:pPr>
      <w:r>
        <w:rPr>
          <w:rFonts w:ascii="Times New Roman" w:hAnsi="宋体" w:eastAsia="宋体"/>
          <w:sz w:val="21"/>
        </w:rPr>
        <w:t>[1] Google. Android Developer Documentation[EB/OL]. https://developer.android.com/docs, 2024.</w:t>
      </w:r>
    </w:p>
    <w:p>
      <w:pPr>
        <w:spacing w:line="360" w:lineRule="auto"/>
        <w:ind w:firstLine="0"/>
      </w:pPr>
      <w:r>
        <w:rPr>
          <w:rFonts w:ascii="Times New Roman" w:hAnsi="宋体" w:eastAsia="宋体"/>
          <w:sz w:val="21"/>
        </w:rPr>
        <w:t>[2] Google. Room Persistence Library[EB/OL]. https://developer.android.com/training/data-storage/room, 2024.</w:t>
      </w:r>
    </w:p>
    <w:p>
      <w:pPr>
        <w:spacing w:line="360" w:lineRule="auto"/>
        <w:ind w:firstLine="0"/>
      </w:pPr>
      <w:r>
        <w:rPr>
          <w:rFonts w:ascii="Times New Roman" w:hAnsi="宋体" w:eastAsia="宋体"/>
          <w:sz w:val="21"/>
        </w:rPr>
        <w:t>[3] Google. Guide to App Architecture[EB/OL]. https://developer.android.com/topic/architecture, 2024.</w:t>
      </w:r>
    </w:p>
    <w:p>
      <w:pPr>
        <w:spacing w:line="360" w:lineRule="auto"/>
        <w:ind w:firstLine="0"/>
      </w:pPr>
      <w:r>
        <w:rPr>
          <w:rFonts w:ascii="Times New Roman" w:hAnsi="宋体" w:eastAsia="宋体"/>
          <w:sz w:val="21"/>
        </w:rPr>
        <w:t>[4] Google. Material Design 3[EB/OL]. https://m3.material.io/, 2024.</w:t>
      </w:r>
    </w:p>
    <w:p>
      <w:pPr>
        <w:spacing w:line="360" w:lineRule="auto"/>
        <w:ind w:firstLine="0"/>
      </w:pPr>
      <w:r>
        <w:rPr>
          <w:rFonts w:ascii="Times New Roman" w:hAnsi="宋体" w:eastAsia="宋体"/>
          <w:sz w:val="21"/>
        </w:rPr>
        <w:t>[5] 郭霖. 第一行代码 Android（第3版）[M]. 北京: 人民邮电出版社, 2020.</w:t>
      </w:r>
    </w:p>
    <w:p>
      <w:pPr>
        <w:spacing w:line="360" w:lineRule="auto"/>
        <w:ind w:firstLine="0"/>
      </w:pPr>
      <w:r>
        <w:rPr>
          <w:rFonts w:ascii="Times New Roman" w:hAnsi="宋体" w:eastAsia="宋体"/>
          <w:sz w:val="21"/>
        </w:rPr>
        <w:t>[6] 李刚. 疯狂Android讲义（第4版）[M]. 北京: 电子工业出版社, 2019.</w:t>
      </w:r>
    </w:p>
    <w:p>
      <w:pPr>
        <w:spacing w:line="360" w:lineRule="auto"/>
        <w:ind w:firstLine="0"/>
      </w:pPr>
      <w:r>
        <w:rPr>
          <w:rFonts w:ascii="Times New Roman" w:hAnsi="宋体" w:eastAsia="宋体"/>
          <w:sz w:val="21"/>
        </w:rPr>
        <w:t>[7] Phillips B, et al. Android Programming: The Big Nerd Ranch Guide (5th Edition)[M]. Big Nerd Ranch, 2022.</w:t>
      </w:r>
    </w:p>
    <w:p>
      <w:pPr>
        <w:spacing w:line="360" w:lineRule="auto"/>
        <w:ind w:firstLine="0"/>
      </w:pPr>
      <w:r>
        <w:rPr>
          <w:rFonts w:ascii="Times New Roman" w:hAnsi="宋体" w:eastAsia="宋体"/>
          <w:sz w:val="21"/>
        </w:rPr>
        <w:t>[8] Google. Android Jetpack: ViewModel Overview[EB/OL]. https://developer.android.com/topic/libraries/architecture/viewmodel, 2024.</w:t>
      </w:r>
    </w:p>
    <w:p>
      <w:pPr>
        <w:spacing w:line="360" w:lineRule="auto"/>
        <w:ind w:firstLine="0"/>
      </w:pPr>
      <w:r>
        <w:rPr>
          <w:rFonts w:ascii="Times New Roman" w:hAnsi="宋体" w:eastAsia="宋体"/>
          <w:sz w:val="21"/>
        </w:rPr>
        <w:t>[9] Oracle. Java SE 17 Documentation[EB/OL]. https://docs.oracle.com/en/java/javase/17/, 2024.</w:t>
      </w:r>
    </w:p>
    <w:p>
      <w:pPr>
        <w:spacing w:line="360" w:lineRule="auto"/>
        <w:ind w:firstLine="0"/>
      </w:pPr>
      <w:r>
        <w:rPr>
          <w:rFonts w:ascii="Times New Roman" w:hAnsi="宋体" w:eastAsia="宋体"/>
          <w:sz w:val="21"/>
        </w:rPr>
        <w:t>[10] Google. LiveData Overview[EB/OL]. https://developer.android.com/topic/libraries/architecture/livedata, 2024.</w:t>
      </w:r>
    </w:p>
    <w:p>
      <w:r>
        <w:br w:type="page"/>
      </w:r>
    </w:p>
    <w:p>
      <w:pPr>
        <w:spacing w:before="240" w:after="120"/>
        <w:ind w:firstLine="0"/>
        <w:jc w:val="left"/>
      </w:pPr>
      <w:r>
        <w:rPr>
          <w:rFonts w:ascii="黑体" w:hAnsi="黑体" w:eastAsia="黑体"/>
          <w:b/>
          <w:color w:val="000000"/>
          <w:sz w:val="32"/>
        </w:rPr>
        <w:t>致  谢</w:t>
      </w:r>
    </w:p>
    <w:p>
      <w:pPr>
        <w:spacing w:line="360" w:lineRule="auto"/>
        <w:ind w:firstLine="420"/>
      </w:pPr>
      <w:r>
        <w:rPr>
          <w:rFonts w:ascii="Times New Roman" w:hAnsi="Times New Roman" w:eastAsia="宋体"/>
          <w:sz w:val="24"/>
        </w:rPr>
        <w:t>感谢指导教师在课程学习过程中的悉心指导，感谢东北大学秦皇岛分校计算机与通信工程学院的培养，感谢家人和同学在学习生活中的支持与帮助。</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