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86965" w14:textId="77777777" w:rsidR="00013AA4" w:rsidRDefault="00C946A3">
      <w:pPr>
        <w:widowControl/>
        <w:spacing w:after="200"/>
        <w:ind w:firstLineChars="0" w:firstLine="420"/>
        <w:contextualSpacing/>
        <w:jc w:val="center"/>
        <w:rPr>
          <w:rFonts w:ascii="宋体" w:hAnsi="宋体"/>
          <w:b/>
          <w:sz w:val="44"/>
          <w:szCs w:val="44"/>
        </w:rPr>
      </w:pPr>
      <w:r>
        <w:rPr>
          <w:rFonts w:ascii="宋体" w:hAnsi="宋体" w:hint="eastAsia"/>
          <w:b/>
          <w:sz w:val="44"/>
          <w:szCs w:val="44"/>
        </w:rPr>
        <w:t>学生课堂注视焦点分析：一种观察课堂学习的新技术</w:t>
      </w:r>
    </w:p>
    <w:p w14:paraId="713AAE06" w14:textId="77777777" w:rsidR="004B1FD3" w:rsidRDefault="004B1FD3" w:rsidP="004B1FD3">
      <w:pPr>
        <w:ind w:firstLine="560"/>
        <w:jc w:val="center"/>
        <w:rPr>
          <w:sz w:val="28"/>
          <w:szCs w:val="28"/>
        </w:rPr>
      </w:pPr>
      <w:r>
        <w:rPr>
          <w:rFonts w:hint="eastAsia"/>
          <w:sz w:val="28"/>
          <w:szCs w:val="28"/>
        </w:rPr>
        <w:t>教师教育学院教育技术学专业李锋（</w:t>
      </w:r>
      <w:r>
        <w:rPr>
          <w:rFonts w:hint="eastAsia"/>
          <w:sz w:val="28"/>
          <w:szCs w:val="28"/>
        </w:rPr>
        <w:t>12</w:t>
      </w:r>
      <w:r>
        <w:rPr>
          <w:sz w:val="28"/>
          <w:szCs w:val="28"/>
        </w:rPr>
        <w:t>140127</w:t>
      </w:r>
      <w:r>
        <w:rPr>
          <w:rFonts w:hint="eastAsia"/>
          <w:sz w:val="28"/>
          <w:szCs w:val="28"/>
        </w:rPr>
        <w:t>）</w:t>
      </w:r>
    </w:p>
    <w:p w14:paraId="73331376" w14:textId="77777777" w:rsidR="004B1FD3" w:rsidRDefault="004B1FD3" w:rsidP="004B1FD3">
      <w:pPr>
        <w:ind w:firstLine="560"/>
        <w:jc w:val="center"/>
        <w:rPr>
          <w:sz w:val="28"/>
          <w:szCs w:val="28"/>
        </w:rPr>
      </w:pPr>
      <w:r>
        <w:rPr>
          <w:rFonts w:hint="eastAsia"/>
          <w:sz w:val="28"/>
          <w:szCs w:val="28"/>
        </w:rPr>
        <w:t>指导老师：阮高峰（讲师）</w:t>
      </w:r>
    </w:p>
    <w:p w14:paraId="3B135169" w14:textId="77777777" w:rsidR="00013AA4" w:rsidRDefault="00C946A3">
      <w:pPr>
        <w:pStyle w:val="1"/>
        <w:ind w:firstLineChars="0"/>
        <w:jc w:val="center"/>
        <w:rPr>
          <w:rFonts w:ascii="宋体" w:eastAsia="宋体" w:hAnsi="宋体" w:cs="Times New Roman"/>
          <w:bCs w:val="0"/>
          <w:kern w:val="2"/>
          <w:sz w:val="28"/>
          <w:szCs w:val="24"/>
        </w:rPr>
      </w:pPr>
      <w:bookmarkStart w:id="0" w:name="_Toc449795696"/>
      <w:bookmarkStart w:id="1" w:name="_GoBack"/>
      <w:bookmarkEnd w:id="1"/>
      <w:r>
        <w:rPr>
          <w:rFonts w:ascii="宋体" w:eastAsia="宋体" w:hAnsi="宋体" w:cs="Times New Roman" w:hint="eastAsia"/>
          <w:bCs w:val="0"/>
          <w:kern w:val="2"/>
          <w:sz w:val="28"/>
          <w:szCs w:val="24"/>
        </w:rPr>
        <w:t>一、绪论</w:t>
      </w:r>
      <w:bookmarkEnd w:id="0"/>
    </w:p>
    <w:p w14:paraId="6F26F738" w14:textId="77777777" w:rsidR="00013AA4" w:rsidRDefault="00C946A3">
      <w:pPr>
        <w:spacing w:before="120" w:after="120"/>
        <w:ind w:firstLineChars="0" w:firstLine="420"/>
        <w:outlineLvl w:val="1"/>
        <w:rPr>
          <w:b/>
          <w:sz w:val="24"/>
          <w:szCs w:val="24"/>
        </w:rPr>
      </w:pPr>
      <w:bookmarkStart w:id="2" w:name="_Toc449795697"/>
      <w:r>
        <w:rPr>
          <w:rFonts w:hint="eastAsia"/>
          <w:b/>
          <w:sz w:val="24"/>
          <w:szCs w:val="24"/>
        </w:rPr>
        <w:t>（一）研究缘起</w:t>
      </w:r>
      <w:bookmarkEnd w:id="2"/>
    </w:p>
    <w:p w14:paraId="6D7EFFF9" w14:textId="77777777" w:rsidR="00013AA4" w:rsidRDefault="00C946A3">
      <w:pPr>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.课程改革</w:t>
      </w:r>
      <w:r>
        <w:rPr>
          <w:rFonts w:ascii="宋体" w:eastAsia="宋体" w:hAnsi="宋体" w:hint="eastAsia"/>
          <w:sz w:val="24"/>
          <w:szCs w:val="24"/>
        </w:rPr>
        <w:t>要求</w:t>
      </w:r>
      <w:r>
        <w:rPr>
          <w:rFonts w:ascii="宋体" w:eastAsia="宋体" w:hAnsi="宋体"/>
          <w:sz w:val="24"/>
          <w:szCs w:val="24"/>
        </w:rPr>
        <w:t>发挥评价促进学生发展、教师提高和改进教学实践的功能</w:t>
      </w:r>
      <w:r>
        <w:rPr>
          <w:rFonts w:ascii="宋体" w:eastAsia="宋体" w:hAnsi="宋体" w:hint="eastAsia"/>
          <w:sz w:val="24"/>
          <w:szCs w:val="24"/>
        </w:rPr>
        <w:t>。</w:t>
      </w:r>
    </w:p>
    <w:p w14:paraId="3C2EDA8F" w14:textId="77777777" w:rsidR="00013AA4" w:rsidRDefault="00C946A3">
      <w:pPr>
        <w:ind w:firstLine="480"/>
        <w:rPr>
          <w:rFonts w:ascii="宋体" w:eastAsia="宋体" w:hAnsi="宋体"/>
          <w:sz w:val="24"/>
          <w:szCs w:val="24"/>
        </w:rPr>
      </w:pPr>
      <w:r>
        <w:rPr>
          <w:rFonts w:ascii="宋体" w:eastAsia="宋体" w:hAnsi="宋体" w:hint="eastAsia"/>
          <w:sz w:val="24"/>
          <w:szCs w:val="24"/>
        </w:rPr>
        <w:t>在实施新课程改革的过程中，如何科学的对学生进行</w:t>
      </w:r>
      <w:r>
        <w:rPr>
          <w:rFonts w:ascii="宋体" w:eastAsia="宋体" w:hAnsi="宋体"/>
          <w:sz w:val="24"/>
          <w:szCs w:val="24"/>
        </w:rPr>
        <w:t>行为分析</w:t>
      </w:r>
      <w:r>
        <w:rPr>
          <w:rFonts w:ascii="宋体" w:eastAsia="宋体" w:hAnsi="宋体" w:hint="eastAsia"/>
          <w:sz w:val="24"/>
          <w:szCs w:val="24"/>
        </w:rPr>
        <w:t>，是摆在教师面前亟待研究和解决的一个重要问题。</w:t>
      </w:r>
    </w:p>
    <w:p w14:paraId="6C837763" w14:textId="77777777" w:rsidR="00013AA4" w:rsidRDefault="00C946A3">
      <w:pPr>
        <w:ind w:firstLine="480"/>
        <w:rPr>
          <w:rFonts w:ascii="宋体" w:eastAsia="宋体" w:hAnsi="宋体"/>
          <w:sz w:val="24"/>
          <w:szCs w:val="24"/>
        </w:rPr>
      </w:pPr>
      <w:r>
        <w:rPr>
          <w:rFonts w:ascii="宋体" w:eastAsia="宋体" w:hAnsi="宋体" w:hint="eastAsia"/>
          <w:sz w:val="24"/>
          <w:szCs w:val="24"/>
        </w:rPr>
        <w:t>2.可穿戴设备</w:t>
      </w:r>
      <w:r>
        <w:rPr>
          <w:rFonts w:ascii="宋体" w:eastAsia="宋体" w:hAnsi="宋体"/>
          <w:sz w:val="24"/>
          <w:szCs w:val="24"/>
        </w:rPr>
        <w:t>的数量日益增长。</w:t>
      </w:r>
    </w:p>
    <w:p w14:paraId="0A881032" w14:textId="42730AF3" w:rsidR="00013AA4" w:rsidRDefault="00B171BC">
      <w:pPr>
        <w:ind w:firstLine="480"/>
        <w:rPr>
          <w:rFonts w:ascii="宋体" w:eastAsia="宋体" w:hAnsi="宋体"/>
          <w:sz w:val="24"/>
          <w:szCs w:val="24"/>
        </w:rPr>
      </w:pPr>
      <w:r>
        <w:rPr>
          <w:rFonts w:ascii="宋体" w:eastAsia="宋体" w:hAnsi="宋体" w:hint="eastAsia"/>
          <w:sz w:val="24"/>
          <w:szCs w:val="24"/>
        </w:rPr>
        <w:t>地平线报告（2013）指出，消费领域</w:t>
      </w:r>
      <w:r w:rsidR="00C946A3">
        <w:rPr>
          <w:rFonts w:ascii="宋体" w:eastAsia="宋体" w:hAnsi="宋体" w:hint="eastAsia"/>
          <w:sz w:val="24"/>
          <w:szCs w:val="24"/>
        </w:rPr>
        <w:t>可穿戴设备的数量日益增长，</w:t>
      </w:r>
      <w:r>
        <w:rPr>
          <w:rFonts w:ascii="宋体" w:eastAsia="宋体" w:hAnsi="宋体" w:hint="eastAsia"/>
          <w:sz w:val="24"/>
          <w:szCs w:val="24"/>
        </w:rPr>
        <w:t>可穿戴设备在其他领域的应用</w:t>
      </w:r>
      <w:r w:rsidR="00C946A3">
        <w:rPr>
          <w:rFonts w:ascii="宋体" w:eastAsia="宋体" w:hAnsi="宋体" w:hint="eastAsia"/>
          <w:sz w:val="24"/>
          <w:szCs w:val="24"/>
        </w:rPr>
        <w:t>远远超过了</w:t>
      </w:r>
      <w:r>
        <w:rPr>
          <w:rFonts w:ascii="宋体" w:eastAsia="宋体" w:hAnsi="宋体" w:hint="eastAsia"/>
          <w:sz w:val="24"/>
          <w:szCs w:val="24"/>
        </w:rPr>
        <w:t>在教育领域</w:t>
      </w:r>
      <w:r w:rsidR="00C946A3">
        <w:rPr>
          <w:rFonts w:ascii="宋体" w:eastAsia="宋体" w:hAnsi="宋体" w:hint="eastAsia"/>
          <w:sz w:val="24"/>
          <w:szCs w:val="24"/>
        </w:rPr>
        <w:t>应用</w:t>
      </w:r>
      <w:r>
        <w:rPr>
          <w:rFonts w:ascii="宋体" w:eastAsia="宋体" w:hAnsi="宋体" w:hint="eastAsia"/>
          <w:sz w:val="24"/>
          <w:szCs w:val="24"/>
        </w:rPr>
        <w:t>。教育领域刚刚开始对可穿戴设备进行试验、开发和应用，未来其</w:t>
      </w:r>
      <w:r w:rsidR="00C946A3">
        <w:rPr>
          <w:rFonts w:ascii="宋体" w:eastAsia="宋体" w:hAnsi="宋体" w:hint="eastAsia"/>
          <w:sz w:val="24"/>
          <w:szCs w:val="24"/>
        </w:rPr>
        <w:t>潜在</w:t>
      </w:r>
      <w:r>
        <w:rPr>
          <w:rFonts w:ascii="宋体" w:eastAsia="宋体" w:hAnsi="宋体" w:hint="eastAsia"/>
          <w:sz w:val="24"/>
          <w:szCs w:val="24"/>
        </w:rPr>
        <w:t>的教育领域的</w:t>
      </w:r>
      <w:r w:rsidR="00C946A3">
        <w:rPr>
          <w:rFonts w:ascii="宋体" w:eastAsia="宋体" w:hAnsi="宋体" w:hint="eastAsia"/>
          <w:sz w:val="24"/>
          <w:szCs w:val="24"/>
        </w:rPr>
        <w:t>应用是重要而广泛的。</w:t>
      </w:r>
    </w:p>
    <w:p w14:paraId="20E21220" w14:textId="77777777" w:rsidR="00013AA4" w:rsidRDefault="00C946A3">
      <w:pPr>
        <w:ind w:firstLine="480"/>
        <w:rPr>
          <w:rFonts w:ascii="宋体" w:eastAsia="宋体" w:hAnsi="宋体"/>
          <w:sz w:val="24"/>
          <w:szCs w:val="24"/>
        </w:rPr>
      </w:pPr>
      <w:r>
        <w:rPr>
          <w:rFonts w:ascii="宋体" w:eastAsia="宋体" w:hAnsi="宋体" w:hint="eastAsia"/>
          <w:sz w:val="24"/>
          <w:szCs w:val="24"/>
        </w:rPr>
        <w:t>3.教育有逐步发展个性化学习的趋势。</w:t>
      </w:r>
    </w:p>
    <w:p w14:paraId="1BDE25CD"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w:t>
      </w:r>
      <w:r w:rsidR="005031DF">
        <w:rPr>
          <w:rFonts w:ascii="宋体" w:eastAsia="宋体" w:hAnsi="宋体" w:hint="eastAsia"/>
          <w:sz w:val="24"/>
          <w:szCs w:val="24"/>
        </w:rPr>
        <w:t>如今教师可以利用技术对学生将因材施教的范围扩大</w:t>
      </w:r>
      <w:r>
        <w:rPr>
          <w:rFonts w:ascii="宋体" w:eastAsia="宋体" w:hAnsi="宋体" w:hint="eastAsia"/>
          <w:sz w:val="24"/>
          <w:szCs w:val="24"/>
        </w:rPr>
        <w:t>。在个性化学习领域，其中最基础的一个方面就是了解学生的行为，从而有针对性的提出学习路线。</w:t>
      </w:r>
    </w:p>
    <w:p w14:paraId="345CEA96" w14:textId="77777777" w:rsidR="00013AA4" w:rsidRDefault="00C946A3">
      <w:pPr>
        <w:spacing w:before="120" w:after="120"/>
        <w:ind w:left="425" w:firstLineChars="0" w:firstLine="0"/>
        <w:outlineLvl w:val="1"/>
        <w:rPr>
          <w:b/>
          <w:sz w:val="24"/>
          <w:szCs w:val="24"/>
        </w:rPr>
      </w:pPr>
      <w:bookmarkStart w:id="3" w:name="_Toc449795698"/>
      <w:r>
        <w:rPr>
          <w:rFonts w:hint="eastAsia"/>
          <w:b/>
          <w:sz w:val="24"/>
          <w:szCs w:val="24"/>
        </w:rPr>
        <w:t>（二）研究内容</w:t>
      </w:r>
      <w:bookmarkEnd w:id="3"/>
    </w:p>
    <w:p w14:paraId="6BA05069" w14:textId="77777777" w:rsidR="00013AA4"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.学生视角的师生课堂行为互动体系的选取与改进。</w:t>
      </w:r>
    </w:p>
    <w:p w14:paraId="0039B6C6" w14:textId="77777777" w:rsidR="00013AA4" w:rsidRDefault="00C946A3">
      <w:pPr>
        <w:ind w:firstLine="480"/>
        <w:rPr>
          <w:rFonts w:ascii="宋体" w:eastAsia="宋体" w:hAnsi="宋体"/>
          <w:sz w:val="24"/>
          <w:szCs w:val="24"/>
        </w:rPr>
      </w:pPr>
      <w:r>
        <w:rPr>
          <w:rFonts w:ascii="宋体" w:eastAsia="宋体" w:hAnsi="宋体" w:hint="eastAsia"/>
          <w:sz w:val="24"/>
          <w:szCs w:val="24"/>
        </w:rPr>
        <w:t>掌握当前师生课堂行为互动体系的编码体系，判断是否适用于学生视角的师生课堂行为互动的编码，并提出适用于学生视角的课堂观察编码体系。</w:t>
      </w:r>
    </w:p>
    <w:p w14:paraId="41256953" w14:textId="77777777" w:rsidR="00013AA4" w:rsidRDefault="00C946A3">
      <w:pPr>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学生课堂注视焦点调查</w:t>
      </w:r>
      <w:r>
        <w:rPr>
          <w:rFonts w:ascii="宋体" w:eastAsia="宋体" w:hAnsi="宋体" w:hint="eastAsia"/>
          <w:sz w:val="24"/>
          <w:szCs w:val="24"/>
        </w:rPr>
        <w:t>。</w:t>
      </w:r>
    </w:p>
    <w:p w14:paraId="5346731D" w14:textId="77777777" w:rsidR="00013AA4" w:rsidRDefault="00C946A3">
      <w:pPr>
        <w:ind w:firstLine="480"/>
        <w:rPr>
          <w:rFonts w:ascii="宋体" w:eastAsia="宋体" w:hAnsi="宋体"/>
          <w:sz w:val="24"/>
          <w:szCs w:val="24"/>
        </w:rPr>
      </w:pPr>
      <w:r>
        <w:rPr>
          <w:rFonts w:ascii="宋体" w:eastAsia="宋体" w:hAnsi="宋体" w:hint="eastAsia"/>
          <w:sz w:val="24"/>
          <w:szCs w:val="24"/>
        </w:rPr>
        <w:t>通过研究文献，并结合第一视角的拍摄技术，调查某学生某课堂的注视焦点的现状，通过编码，数据分析了解该学生课堂学习情况。</w:t>
      </w:r>
    </w:p>
    <w:p w14:paraId="50BAFF38" w14:textId="77777777" w:rsidR="00013AA4" w:rsidRDefault="00C946A3">
      <w:pPr>
        <w:ind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.师生课堂教学满意度调查。</w:t>
      </w:r>
    </w:p>
    <w:p w14:paraId="30DDDF76" w14:textId="77777777" w:rsidR="00013AA4" w:rsidRDefault="00C946A3">
      <w:pPr>
        <w:ind w:firstLine="480"/>
        <w:rPr>
          <w:rFonts w:ascii="宋体" w:eastAsia="宋体" w:hAnsi="宋体"/>
          <w:sz w:val="24"/>
          <w:szCs w:val="24"/>
        </w:rPr>
      </w:pPr>
      <w:r>
        <w:rPr>
          <w:rFonts w:ascii="宋体" w:eastAsia="宋体" w:hAnsi="宋体" w:hint="eastAsia"/>
          <w:sz w:val="24"/>
          <w:szCs w:val="24"/>
        </w:rPr>
        <w:t>通过访谈，了解师生对课堂师生互动行为的满意度情况，了解实际教学效果，了解学生课堂参与情况与学习效果之间的关系。</w:t>
      </w:r>
    </w:p>
    <w:p w14:paraId="4AD27CB8" w14:textId="77777777" w:rsidR="00013AA4" w:rsidRDefault="00C946A3">
      <w:pPr>
        <w:spacing w:before="120" w:after="120"/>
        <w:ind w:left="425" w:firstLineChars="0" w:firstLine="0"/>
        <w:outlineLvl w:val="1"/>
        <w:rPr>
          <w:b/>
          <w:sz w:val="24"/>
          <w:szCs w:val="24"/>
        </w:rPr>
      </w:pPr>
      <w:bookmarkStart w:id="4" w:name="_Toc449795699"/>
      <w:r>
        <w:rPr>
          <w:rFonts w:hint="eastAsia"/>
          <w:b/>
          <w:sz w:val="24"/>
          <w:szCs w:val="24"/>
        </w:rPr>
        <w:t>（三）研究方法</w:t>
      </w:r>
      <w:bookmarkEnd w:id="4"/>
    </w:p>
    <w:p w14:paraId="08078A4B" w14:textId="77777777" w:rsidR="00013AA4" w:rsidRDefault="00C946A3">
      <w:pPr>
        <w:ind w:firstLine="480"/>
        <w:rPr>
          <w:rFonts w:ascii="宋体" w:eastAsia="宋体" w:hAnsi="宋体"/>
          <w:sz w:val="24"/>
          <w:szCs w:val="24"/>
        </w:rPr>
      </w:pPr>
      <w:r>
        <w:rPr>
          <w:rFonts w:ascii="宋体" w:eastAsia="宋体" w:hAnsi="宋体" w:hint="eastAsia"/>
          <w:sz w:val="24"/>
          <w:szCs w:val="24"/>
        </w:rPr>
        <w:t>1.访谈法。</w:t>
      </w:r>
    </w:p>
    <w:p w14:paraId="245124DB" w14:textId="77777777" w:rsidR="00013AA4" w:rsidRDefault="00C946A3">
      <w:pPr>
        <w:ind w:firstLine="480"/>
        <w:rPr>
          <w:rFonts w:ascii="宋体" w:eastAsia="宋体" w:hAnsi="宋体"/>
          <w:sz w:val="24"/>
          <w:szCs w:val="24"/>
        </w:rPr>
      </w:pPr>
      <w:r>
        <w:rPr>
          <w:rFonts w:ascii="宋体" w:eastAsia="宋体" w:hAnsi="宋体" w:hint="eastAsia"/>
          <w:sz w:val="24"/>
          <w:szCs w:val="24"/>
        </w:rPr>
        <w:t>对学生课堂学习效果，课堂满意度进行调查；对教师教学效果和课堂师生互动的满意度进行调查。</w:t>
      </w:r>
    </w:p>
    <w:p w14:paraId="57FFB595" w14:textId="77777777" w:rsidR="00013AA4" w:rsidRDefault="00C946A3">
      <w:pPr>
        <w:ind w:firstLine="480"/>
        <w:rPr>
          <w:rFonts w:ascii="宋体" w:eastAsia="宋体" w:hAnsi="宋体"/>
          <w:sz w:val="24"/>
          <w:szCs w:val="24"/>
        </w:rPr>
      </w:pPr>
      <w:r>
        <w:rPr>
          <w:rFonts w:ascii="宋体" w:eastAsia="宋体" w:hAnsi="宋体" w:hint="eastAsia"/>
          <w:sz w:val="24"/>
          <w:szCs w:val="24"/>
        </w:rPr>
        <w:t>2.课堂观察法。</w:t>
      </w:r>
    </w:p>
    <w:p w14:paraId="07E5EEAC" w14:textId="77777777" w:rsidR="00013AA4" w:rsidRDefault="00C946A3">
      <w:pPr>
        <w:ind w:firstLine="480"/>
        <w:rPr>
          <w:rFonts w:ascii="宋体" w:eastAsia="宋体" w:hAnsi="宋体"/>
          <w:sz w:val="24"/>
          <w:szCs w:val="24"/>
        </w:rPr>
      </w:pPr>
      <w:r>
        <w:rPr>
          <w:rFonts w:ascii="宋体" w:eastAsia="宋体" w:hAnsi="宋体"/>
          <w:sz w:val="24"/>
          <w:szCs w:val="24"/>
        </w:rPr>
        <w:lastRenderedPageBreak/>
        <w:t>课前对要采用第一视角拍摄课堂的学生进行培训</w:t>
      </w:r>
      <w:r>
        <w:rPr>
          <w:rFonts w:ascii="宋体" w:eastAsia="宋体" w:hAnsi="宋体" w:hint="eastAsia"/>
          <w:sz w:val="24"/>
          <w:szCs w:val="24"/>
        </w:rPr>
        <w:t>，</w:t>
      </w:r>
      <w:r>
        <w:rPr>
          <w:rFonts w:ascii="宋体" w:eastAsia="宋体" w:hAnsi="宋体"/>
          <w:sz w:val="24"/>
          <w:szCs w:val="24"/>
        </w:rPr>
        <w:t>了解机器的使用</w:t>
      </w:r>
      <w:r>
        <w:rPr>
          <w:rFonts w:ascii="宋体" w:eastAsia="宋体" w:hAnsi="宋体" w:hint="eastAsia"/>
          <w:sz w:val="24"/>
          <w:szCs w:val="24"/>
        </w:rPr>
        <w:t>。</w:t>
      </w:r>
      <w:r>
        <w:rPr>
          <w:rFonts w:ascii="宋体" w:eastAsia="宋体" w:hAnsi="宋体"/>
          <w:sz w:val="24"/>
          <w:szCs w:val="24"/>
        </w:rPr>
        <w:t>课上进行旁观者视角和学生视角的拍摄</w:t>
      </w:r>
      <w:r>
        <w:rPr>
          <w:rFonts w:ascii="宋体" w:eastAsia="宋体" w:hAnsi="宋体" w:hint="eastAsia"/>
          <w:sz w:val="24"/>
          <w:szCs w:val="24"/>
        </w:rPr>
        <w:t>。</w:t>
      </w:r>
      <w:r>
        <w:rPr>
          <w:rFonts w:ascii="宋体" w:eastAsia="宋体" w:hAnsi="宋体"/>
          <w:sz w:val="24"/>
          <w:szCs w:val="24"/>
        </w:rPr>
        <w:t>课后进行视频编码</w:t>
      </w:r>
      <w:r>
        <w:rPr>
          <w:rFonts w:ascii="宋体" w:eastAsia="宋体" w:hAnsi="宋体" w:hint="eastAsia"/>
          <w:sz w:val="24"/>
          <w:szCs w:val="24"/>
        </w:rPr>
        <w:t>，</w:t>
      </w:r>
      <w:r>
        <w:rPr>
          <w:rFonts w:ascii="宋体" w:eastAsia="宋体" w:hAnsi="宋体"/>
          <w:sz w:val="24"/>
          <w:szCs w:val="24"/>
        </w:rPr>
        <w:t>分析数据</w:t>
      </w:r>
      <w:r>
        <w:rPr>
          <w:rFonts w:ascii="宋体" w:eastAsia="宋体" w:hAnsi="宋体" w:hint="eastAsia"/>
          <w:sz w:val="24"/>
          <w:szCs w:val="24"/>
        </w:rPr>
        <w:t>。</w:t>
      </w:r>
    </w:p>
    <w:p w14:paraId="1B01F249" w14:textId="77777777" w:rsidR="00013AA4" w:rsidRDefault="00C946A3">
      <w:pPr>
        <w:spacing w:before="120" w:after="120"/>
        <w:ind w:left="425" w:firstLineChars="0" w:firstLine="0"/>
        <w:outlineLvl w:val="1"/>
        <w:rPr>
          <w:b/>
          <w:sz w:val="24"/>
          <w:szCs w:val="24"/>
        </w:rPr>
      </w:pPr>
      <w:bookmarkStart w:id="5" w:name="_Toc449795700"/>
      <w:r>
        <w:rPr>
          <w:rFonts w:hint="eastAsia"/>
          <w:b/>
          <w:sz w:val="24"/>
          <w:szCs w:val="24"/>
        </w:rPr>
        <w:t>（四）研究意义</w:t>
      </w:r>
      <w:bookmarkEnd w:id="5"/>
    </w:p>
    <w:p w14:paraId="34B89E08" w14:textId="015F4B14" w:rsidR="005031DF"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观察技术的引入有助于革新传统教育观察与教育研究的思路与策略</w:t>
      </w:r>
      <w:r w:rsidR="005031DF">
        <w:rPr>
          <w:rFonts w:ascii="宋体" w:eastAsia="宋体" w:hAnsi="宋体" w:hint="eastAsia"/>
          <w:sz w:val="24"/>
          <w:szCs w:val="24"/>
        </w:rPr>
        <w:t>。</w:t>
      </w:r>
    </w:p>
    <w:p w14:paraId="16AED1B2"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4BAF44F9" w14:textId="4660C293" w:rsidR="00013AA4" w:rsidRDefault="00C946A3">
      <w:pPr>
        <w:ind w:firstLine="480"/>
        <w:rPr>
          <w:rFonts w:ascii="宋体" w:eastAsia="宋体" w:hAnsi="宋体"/>
          <w:sz w:val="24"/>
          <w:szCs w:val="24"/>
        </w:rPr>
      </w:pPr>
      <w:r>
        <w:rPr>
          <w:rFonts w:ascii="宋体" w:eastAsia="宋体" w:hAnsi="宋体" w:hint="eastAsia"/>
          <w:sz w:val="24"/>
          <w:szCs w:val="24"/>
        </w:rPr>
        <w:t>2.借助</w:t>
      </w:r>
      <w:r w:rsidR="005031DF">
        <w:rPr>
          <w:rFonts w:ascii="宋体" w:eastAsia="宋体" w:hAnsi="宋体" w:hint="eastAsia"/>
          <w:sz w:val="24"/>
          <w:szCs w:val="24"/>
        </w:rPr>
        <w:t>新的观察角度，可促使</w:t>
      </w:r>
      <w:r>
        <w:rPr>
          <w:rFonts w:ascii="宋体" w:eastAsia="宋体" w:hAnsi="宋体" w:hint="eastAsia"/>
          <w:sz w:val="24"/>
          <w:szCs w:val="24"/>
        </w:rPr>
        <w:t>教师对自身教学行为进行反思，不断改进，促进自身专业发展的途径</w:t>
      </w:r>
      <w:r w:rsidR="005031DF">
        <w:rPr>
          <w:rFonts w:ascii="宋体" w:eastAsia="宋体" w:hAnsi="宋体" w:hint="eastAsia"/>
          <w:sz w:val="24"/>
          <w:szCs w:val="24"/>
        </w:rPr>
        <w:t>。</w:t>
      </w:r>
    </w:p>
    <w:p w14:paraId="1DF5DDD9" w14:textId="77777777" w:rsidR="00013AA4" w:rsidRDefault="00C946A3">
      <w:pPr>
        <w:ind w:firstLine="480"/>
        <w:rPr>
          <w:rFonts w:ascii="宋体" w:eastAsia="宋体" w:hAnsi="宋体"/>
          <w:sz w:val="24"/>
          <w:szCs w:val="24"/>
        </w:rPr>
      </w:pPr>
      <w:r>
        <w:rPr>
          <w:rFonts w:ascii="宋体" w:eastAsia="宋体" w:hAnsi="宋体" w:hint="eastAsia"/>
          <w:sz w:val="24"/>
          <w:szCs w:val="24"/>
        </w:rPr>
        <w:t>学生作为教育的接受者，最有权力来判断教师优秀与否。 所以，从学生的角度来研究教师的教学行为，更有利于促进教师整体素质的提高和教师队伍的建设。</w:t>
      </w:r>
    </w:p>
    <w:p w14:paraId="7C4C9C0E" w14:textId="1548A06B" w:rsidR="00013AA4" w:rsidRDefault="00C946A3">
      <w:pPr>
        <w:ind w:firstLine="480"/>
        <w:rPr>
          <w:rFonts w:ascii="宋体" w:eastAsia="宋体" w:hAnsi="宋体"/>
          <w:sz w:val="24"/>
          <w:szCs w:val="24"/>
        </w:rPr>
      </w:pPr>
      <w:r>
        <w:rPr>
          <w:rFonts w:ascii="宋体" w:eastAsia="宋体" w:hAnsi="宋体" w:hint="eastAsia"/>
          <w:sz w:val="24"/>
          <w:szCs w:val="24"/>
        </w:rPr>
        <w:t>3.</w:t>
      </w:r>
      <w:r w:rsidR="005031DF">
        <w:rPr>
          <w:rFonts w:ascii="宋体" w:eastAsia="宋体" w:hAnsi="宋体" w:hint="eastAsia"/>
          <w:sz w:val="24"/>
          <w:szCs w:val="24"/>
        </w:rPr>
        <w:t>新视角所拍摄的教学视频</w:t>
      </w:r>
      <w:r>
        <w:rPr>
          <w:rFonts w:ascii="宋体" w:eastAsia="宋体" w:hAnsi="宋体" w:hint="eastAsia"/>
          <w:sz w:val="24"/>
          <w:szCs w:val="24"/>
        </w:rPr>
        <w:t>是信息化教学资源特别是教学案例库建设</w:t>
      </w:r>
      <w:r w:rsidR="005031DF">
        <w:rPr>
          <w:rFonts w:ascii="宋体" w:eastAsia="宋体" w:hAnsi="宋体" w:hint="eastAsia"/>
          <w:sz w:val="24"/>
          <w:szCs w:val="24"/>
        </w:rPr>
        <w:t>的</w:t>
      </w:r>
      <w:r>
        <w:rPr>
          <w:rFonts w:ascii="宋体" w:eastAsia="宋体" w:hAnsi="宋体" w:hint="eastAsia"/>
          <w:sz w:val="24"/>
          <w:szCs w:val="24"/>
        </w:rPr>
        <w:t>一种来源，对于师范生培养、教师在职发展的有一定价值</w:t>
      </w:r>
      <w:r w:rsidR="005031DF">
        <w:rPr>
          <w:rFonts w:ascii="宋体" w:eastAsia="宋体" w:hAnsi="宋体" w:hint="eastAsia"/>
          <w:sz w:val="24"/>
          <w:szCs w:val="24"/>
        </w:rPr>
        <w:t>。</w:t>
      </w:r>
    </w:p>
    <w:p w14:paraId="220BB734" w14:textId="77777777" w:rsidR="00013AA4" w:rsidRDefault="00C946A3">
      <w:pPr>
        <w:ind w:firstLine="480"/>
        <w:rPr>
          <w:rFonts w:ascii="宋体" w:eastAsia="宋体" w:hAnsi="宋体"/>
          <w:sz w:val="24"/>
          <w:szCs w:val="24"/>
        </w:rPr>
      </w:pPr>
      <w:r>
        <w:rPr>
          <w:rFonts w:ascii="宋体" w:eastAsia="宋体" w:hAnsi="宋体"/>
          <w:sz w:val="24"/>
          <w:szCs w:val="24"/>
        </w:rPr>
        <w:t>Duane Kindt</w:t>
      </w:r>
      <w:r>
        <w:rPr>
          <w:rFonts w:ascii="宋体" w:eastAsia="宋体" w:hAnsi="宋体" w:hint="eastAsia"/>
          <w:sz w:val="24"/>
          <w:szCs w:val="24"/>
        </w:rPr>
        <w:t>（2010）认为GoPro头戴式摄像机将在协作学习，材料发展，学生动机，教师教育和其他课堂研究领域很有更多价值。</w:t>
      </w:r>
    </w:p>
    <w:p w14:paraId="368011F2" w14:textId="77777777" w:rsidR="00013AA4" w:rsidRDefault="00C946A3">
      <w:pPr>
        <w:pStyle w:val="1"/>
        <w:ind w:firstLineChars="0"/>
        <w:jc w:val="center"/>
        <w:rPr>
          <w:rFonts w:ascii="宋体" w:eastAsia="宋体" w:hAnsi="宋体" w:cs="Times New Roman"/>
          <w:bCs w:val="0"/>
          <w:kern w:val="2"/>
          <w:sz w:val="28"/>
          <w:szCs w:val="24"/>
        </w:rPr>
      </w:pPr>
      <w:bookmarkStart w:id="6" w:name="_Toc449795701"/>
      <w:r>
        <w:rPr>
          <w:rFonts w:ascii="宋体" w:eastAsia="宋体" w:hAnsi="宋体" w:cs="Times New Roman" w:hint="eastAsia"/>
          <w:bCs w:val="0"/>
          <w:kern w:val="2"/>
          <w:sz w:val="28"/>
          <w:szCs w:val="24"/>
        </w:rPr>
        <w:t>二、研究综述</w:t>
      </w:r>
      <w:bookmarkEnd w:id="6"/>
    </w:p>
    <w:p w14:paraId="6A3D3266" w14:textId="1E3EE7F7" w:rsidR="00013AA4" w:rsidRDefault="00C946A3">
      <w:pPr>
        <w:pStyle w:val="11"/>
        <w:numPr>
          <w:ilvl w:val="0"/>
          <w:numId w:val="2"/>
        </w:numPr>
        <w:spacing w:before="120" w:after="120"/>
        <w:ind w:firstLineChars="0"/>
        <w:outlineLvl w:val="1"/>
        <w:rPr>
          <w:b/>
          <w:sz w:val="24"/>
          <w:szCs w:val="24"/>
        </w:rPr>
      </w:pPr>
      <w:bookmarkStart w:id="7" w:name="_Toc449795702"/>
      <w:r>
        <w:rPr>
          <w:b/>
          <w:sz w:val="24"/>
          <w:szCs w:val="24"/>
        </w:rPr>
        <w:t>相关概念</w:t>
      </w:r>
      <w:bookmarkEnd w:id="7"/>
    </w:p>
    <w:p w14:paraId="48C369D1" w14:textId="6E559FF5" w:rsidR="00013AA4" w:rsidRDefault="00C946A3">
      <w:pPr>
        <w:ind w:firstLine="482"/>
        <w:rPr>
          <w:rFonts w:ascii="宋体" w:eastAsia="宋体" w:hAnsi="宋体"/>
          <w:b/>
          <w:sz w:val="24"/>
          <w:szCs w:val="24"/>
        </w:rPr>
      </w:pPr>
      <w:bookmarkStart w:id="8" w:name="OLE_LINK2"/>
      <w:bookmarkStart w:id="9" w:name="OLE_LINK1"/>
      <w:r>
        <w:rPr>
          <w:rFonts w:ascii="宋体" w:eastAsia="宋体" w:hAnsi="宋体" w:hint="eastAsia"/>
          <w:b/>
          <w:sz w:val="24"/>
          <w:szCs w:val="24"/>
        </w:rPr>
        <w:t>参与者视角</w:t>
      </w:r>
      <w:bookmarkEnd w:id="8"/>
      <w:bookmarkEnd w:id="9"/>
      <w:r>
        <w:rPr>
          <w:rFonts w:ascii="宋体" w:eastAsia="宋体" w:hAnsi="宋体" w:hint="eastAsia"/>
          <w:b/>
          <w:sz w:val="24"/>
          <w:szCs w:val="24"/>
        </w:rPr>
        <w:t>：</w:t>
      </w:r>
    </w:p>
    <w:p w14:paraId="0BBF4CF2" w14:textId="13BD9361" w:rsidR="00013AA4" w:rsidRDefault="00C946A3">
      <w:pPr>
        <w:ind w:firstLine="480"/>
        <w:rPr>
          <w:rFonts w:ascii="宋体" w:eastAsia="宋体" w:hAnsi="宋体"/>
          <w:sz w:val="24"/>
          <w:szCs w:val="24"/>
        </w:rPr>
      </w:pPr>
      <w:r>
        <w:rPr>
          <w:rFonts w:ascii="宋体" w:eastAsia="宋体" w:hAnsi="宋体" w:hint="eastAsia"/>
          <w:sz w:val="24"/>
          <w:szCs w:val="24"/>
        </w:rPr>
        <w:t>参与者视角的概念目前多出现在哲学研究领域，黄晓锋（2011）认为在研究领域中，参与者视角是一种一直与观察者视角相对立的一种研究视角。在社会实践中，人们是带有意图和目的来实践的，而研究社会实践的人们本身也是社会实践</w:t>
      </w:r>
      <w:r>
        <w:rPr>
          <w:rFonts w:ascii="宋体" w:eastAsia="宋体" w:hAnsi="宋体"/>
          <w:sz w:val="24"/>
          <w:szCs w:val="24"/>
        </w:rPr>
        <w:t>的</w:t>
      </w:r>
      <w:r>
        <w:rPr>
          <w:rFonts w:ascii="宋体" w:eastAsia="宋体" w:hAnsi="宋体" w:hint="eastAsia"/>
          <w:sz w:val="24"/>
          <w:szCs w:val="24"/>
        </w:rPr>
        <w:t>参加者。 这是“观察者视角”力所不能全及的研究领域，它同时需要一种内在的视角，即“参与者的视角”去研究和说明。 这种研究视角不排斥研究者的价值取向、研究的规范性诉求，强调充分考察人们的目标、价值、意义。换言之，要充分理解人们的社会实践， 就不仅要能够说明发生了什么事件（或将要发生什么），还要能说明参与者对这些事件有什么样的理解。</w:t>
      </w:r>
      <w:r>
        <w:rPr>
          <w:rFonts w:ascii="宋体" w:eastAsia="宋体" w:hAnsi="宋体"/>
          <w:sz w:val="24"/>
          <w:szCs w:val="24"/>
        </w:rPr>
        <w:t>王晓生</w:t>
      </w:r>
      <w:r>
        <w:rPr>
          <w:rFonts w:ascii="宋体" w:eastAsia="宋体" w:hAnsi="宋体" w:hint="eastAsia"/>
          <w:sz w:val="24"/>
          <w:szCs w:val="24"/>
        </w:rPr>
        <w:t>（2011）认识到参与者视角和观察者视角的对立性，明确主张要把两种视角结合起来进行研究。</w:t>
      </w:r>
    </w:p>
    <w:p w14:paraId="44F7A778" w14:textId="6ACBB997" w:rsidR="00013AA4" w:rsidRDefault="00C946A3">
      <w:pPr>
        <w:ind w:firstLine="480"/>
        <w:rPr>
          <w:rFonts w:ascii="宋体" w:eastAsia="宋体" w:hAnsi="宋体"/>
          <w:sz w:val="24"/>
          <w:szCs w:val="24"/>
        </w:rPr>
      </w:pPr>
      <w:r>
        <w:rPr>
          <w:rFonts w:ascii="宋体" w:eastAsia="宋体" w:hAnsi="宋体"/>
          <w:sz w:val="24"/>
          <w:szCs w:val="24"/>
        </w:rPr>
        <w:t>虽然</w:t>
      </w:r>
      <w:r>
        <w:rPr>
          <w:rFonts w:ascii="宋体" w:eastAsia="宋体" w:hAnsi="宋体" w:hint="eastAsia"/>
          <w:sz w:val="24"/>
          <w:szCs w:val="24"/>
        </w:rPr>
        <w:t>“</w:t>
      </w:r>
      <w:r>
        <w:rPr>
          <w:rFonts w:ascii="宋体" w:eastAsia="宋体" w:hAnsi="宋体"/>
          <w:sz w:val="24"/>
          <w:szCs w:val="24"/>
        </w:rPr>
        <w:t>参与者视角</w:t>
      </w:r>
      <w:r>
        <w:rPr>
          <w:rFonts w:ascii="宋体" w:eastAsia="宋体" w:hAnsi="宋体" w:hint="eastAsia"/>
          <w:sz w:val="24"/>
          <w:szCs w:val="24"/>
        </w:rPr>
        <w:t>”一词</w:t>
      </w:r>
      <w:r>
        <w:rPr>
          <w:rFonts w:ascii="宋体" w:eastAsia="宋体" w:hAnsi="宋体"/>
          <w:sz w:val="24"/>
          <w:szCs w:val="24"/>
        </w:rPr>
        <w:t>在哲学研究领域出现较多</w:t>
      </w:r>
      <w:r>
        <w:rPr>
          <w:rFonts w:ascii="宋体" w:eastAsia="宋体" w:hAnsi="宋体" w:hint="eastAsia"/>
          <w:sz w:val="24"/>
          <w:szCs w:val="24"/>
        </w:rPr>
        <w:t>，</w:t>
      </w:r>
      <w:r>
        <w:rPr>
          <w:rFonts w:ascii="宋体" w:eastAsia="宋体" w:hAnsi="宋体"/>
          <w:sz w:val="24"/>
          <w:szCs w:val="24"/>
        </w:rPr>
        <w:t>但是在其他学科的研究中</w:t>
      </w:r>
      <w:r>
        <w:rPr>
          <w:rFonts w:ascii="宋体" w:eastAsia="宋体" w:hAnsi="宋体" w:hint="eastAsia"/>
          <w:sz w:val="24"/>
          <w:szCs w:val="24"/>
        </w:rPr>
        <w:t>，也有</w:t>
      </w:r>
      <w:r>
        <w:rPr>
          <w:rFonts w:ascii="宋体" w:eastAsia="宋体" w:hAnsi="宋体"/>
          <w:sz w:val="24"/>
          <w:szCs w:val="24"/>
        </w:rPr>
        <w:t>研究者站在参与者的角度对各自相关领域进行研究</w:t>
      </w:r>
      <w:r>
        <w:rPr>
          <w:rFonts w:ascii="宋体" w:eastAsia="宋体" w:hAnsi="宋体" w:hint="eastAsia"/>
          <w:sz w:val="24"/>
          <w:szCs w:val="24"/>
        </w:rPr>
        <w:t>。</w:t>
      </w:r>
      <w:r>
        <w:rPr>
          <w:rFonts w:ascii="宋体" w:eastAsia="宋体" w:hAnsi="宋体"/>
          <w:sz w:val="24"/>
          <w:szCs w:val="24"/>
        </w:rPr>
        <w:t>如</w:t>
      </w:r>
      <w:r>
        <w:rPr>
          <w:rFonts w:ascii="宋体" w:eastAsia="宋体" w:hAnsi="宋体" w:hint="eastAsia"/>
          <w:sz w:val="24"/>
          <w:szCs w:val="24"/>
        </w:rPr>
        <w:t>闫丽华、朱璐慧（2012）等人就站在学生视角下进行优秀高校英语教师素质探究。</w:t>
      </w:r>
      <w:r>
        <w:rPr>
          <w:rFonts w:ascii="宋体" w:eastAsia="宋体" w:hAnsi="宋体"/>
          <w:sz w:val="24"/>
          <w:szCs w:val="24"/>
        </w:rPr>
        <w:t>Boris  A.  Kushner</w:t>
      </w:r>
      <w:r>
        <w:rPr>
          <w:rFonts w:ascii="宋体" w:eastAsia="宋体" w:hAnsi="宋体" w:hint="eastAsia"/>
          <w:sz w:val="24"/>
          <w:szCs w:val="24"/>
        </w:rPr>
        <w:t>（1999）在数学研究领域，在参与者视角下对马尔科夫构造分析理论展开分析。</w:t>
      </w:r>
      <w:bookmarkStart w:id="10" w:name="OLE_LINK7"/>
      <w:bookmarkStart w:id="11" w:name="OLE_LINK6"/>
      <w:bookmarkStart w:id="12" w:name="OLE_LINK8"/>
      <w:bookmarkStart w:id="13" w:name="OLE_LINK5"/>
      <w:r>
        <w:rPr>
          <w:rFonts w:ascii="宋体" w:eastAsia="宋体" w:hAnsi="宋体"/>
          <w:sz w:val="24"/>
          <w:szCs w:val="24"/>
        </w:rPr>
        <w:t>Ernesto F. Betancourt</w:t>
      </w:r>
      <w:bookmarkEnd w:id="10"/>
      <w:bookmarkEnd w:id="11"/>
      <w:bookmarkEnd w:id="12"/>
      <w:bookmarkEnd w:id="13"/>
      <w:r>
        <w:rPr>
          <w:rFonts w:ascii="宋体" w:eastAsia="宋体" w:hAnsi="宋体" w:hint="eastAsia"/>
          <w:sz w:val="24"/>
          <w:szCs w:val="24"/>
        </w:rPr>
        <w:t>（1998）在参与者视角下对古巴导弹危机进行研究。</w:t>
      </w:r>
      <w:r>
        <w:rPr>
          <w:rFonts w:ascii="宋体" w:eastAsia="宋体" w:hAnsi="宋体"/>
          <w:sz w:val="24"/>
          <w:szCs w:val="24"/>
        </w:rPr>
        <w:t>DannyL.Jorgensen</w:t>
      </w:r>
      <w:r>
        <w:rPr>
          <w:rFonts w:ascii="宋体" w:eastAsia="宋体" w:hAnsi="宋体" w:hint="eastAsia"/>
          <w:sz w:val="24"/>
          <w:szCs w:val="24"/>
        </w:rPr>
        <w:t>（1989）专门在书中介绍参与者观察的方法论。</w:t>
      </w:r>
    </w:p>
    <w:p w14:paraId="6BE09257" w14:textId="65E660CE" w:rsidR="00013AA4" w:rsidRDefault="00C946A3">
      <w:pPr>
        <w:ind w:firstLine="482"/>
        <w:rPr>
          <w:rFonts w:ascii="宋体" w:eastAsia="宋体" w:hAnsi="宋体"/>
          <w:b/>
          <w:sz w:val="24"/>
          <w:szCs w:val="24"/>
        </w:rPr>
      </w:pPr>
      <w:r>
        <w:rPr>
          <w:rFonts w:ascii="宋体" w:eastAsia="宋体" w:hAnsi="宋体"/>
          <w:b/>
          <w:sz w:val="24"/>
          <w:szCs w:val="24"/>
        </w:rPr>
        <w:t>课堂教学录像研究</w:t>
      </w:r>
      <w:r>
        <w:rPr>
          <w:rFonts w:ascii="宋体" w:eastAsia="宋体" w:hAnsi="宋体" w:hint="eastAsia"/>
          <w:b/>
          <w:sz w:val="24"/>
          <w:szCs w:val="24"/>
        </w:rPr>
        <w:t>：</w:t>
      </w:r>
    </w:p>
    <w:p w14:paraId="215AF517" w14:textId="42611B7C" w:rsidR="00013AA4" w:rsidRDefault="00C946A3">
      <w:pPr>
        <w:ind w:firstLine="480"/>
        <w:rPr>
          <w:rFonts w:ascii="宋体" w:eastAsia="宋体" w:hAnsi="宋体"/>
          <w:sz w:val="24"/>
          <w:szCs w:val="24"/>
        </w:rPr>
      </w:pPr>
      <w:r>
        <w:rPr>
          <w:rFonts w:ascii="宋体" w:eastAsia="宋体" w:hAnsi="宋体" w:hint="eastAsia"/>
          <w:sz w:val="24"/>
          <w:szCs w:val="24"/>
        </w:rPr>
        <w:t>赵丽伟（2009）认为，课堂教学录像研究，是指研究者对课堂教学录像进行系统的观察、分析和研究其中的重要问题，以寻求改进教学的有效策略，同时，培养和提高教师课堂教学研究能力，以促进其专业发展。课堂教学录像研究是一</w:t>
      </w:r>
      <w:r>
        <w:rPr>
          <w:rFonts w:ascii="宋体" w:eastAsia="宋体" w:hAnsi="宋体" w:hint="eastAsia"/>
          <w:sz w:val="24"/>
          <w:szCs w:val="24"/>
        </w:rPr>
        <w:lastRenderedPageBreak/>
        <w:t>种研究课堂教学的专业活动，是教师专业发展的一种有效途径。</w:t>
      </w:r>
    </w:p>
    <w:p w14:paraId="397932F8" w14:textId="521CA0C4" w:rsidR="00013AA4" w:rsidRDefault="00C946A3">
      <w:pPr>
        <w:ind w:firstLine="482"/>
        <w:rPr>
          <w:rFonts w:ascii="宋体" w:eastAsia="宋体" w:hAnsi="宋体"/>
          <w:b/>
          <w:sz w:val="24"/>
          <w:szCs w:val="24"/>
        </w:rPr>
      </w:pPr>
      <w:r>
        <w:rPr>
          <w:rFonts w:ascii="宋体" w:eastAsia="宋体" w:hAnsi="宋体" w:hint="eastAsia"/>
          <w:b/>
          <w:sz w:val="24"/>
          <w:szCs w:val="24"/>
        </w:rPr>
        <w:t>课堂观察：</w:t>
      </w:r>
    </w:p>
    <w:p w14:paraId="79A53619" w14:textId="249BCF64" w:rsidR="00013AA4" w:rsidRDefault="00C946A3">
      <w:pPr>
        <w:ind w:firstLine="480"/>
        <w:rPr>
          <w:rFonts w:ascii="宋体" w:eastAsia="宋体" w:hAnsi="宋体"/>
          <w:sz w:val="24"/>
          <w:szCs w:val="24"/>
        </w:rPr>
      </w:pPr>
      <w:bookmarkStart w:id="14" w:name="OLE_LINK10"/>
      <w:bookmarkStart w:id="15" w:name="OLE_LINK11"/>
      <w:bookmarkStart w:id="16" w:name="OLE_LINK9"/>
      <w:r>
        <w:rPr>
          <w:rFonts w:ascii="宋体" w:eastAsia="宋体" w:hAnsi="宋体" w:hint="eastAsia"/>
          <w:sz w:val="24"/>
          <w:szCs w:val="24"/>
        </w:rPr>
        <w:t>李长吉</w:t>
      </w:r>
      <w:bookmarkEnd w:id="14"/>
      <w:bookmarkEnd w:id="15"/>
      <w:bookmarkEnd w:id="16"/>
      <w:r>
        <w:rPr>
          <w:rFonts w:ascii="宋体" w:eastAsia="宋体" w:hAnsi="宋体" w:hint="eastAsia"/>
          <w:sz w:val="24"/>
          <w:szCs w:val="24"/>
        </w:rPr>
        <w:t>（2010）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007D3A64">
        <w:rPr>
          <w:rFonts w:ascii="宋体" w:eastAsia="宋体" w:hAnsi="宋体" w:hint="eastAsia"/>
          <w:sz w:val="24"/>
          <w:szCs w:val="24"/>
        </w:rPr>
        <w:t>1</w:t>
      </w:r>
      <w:r w:rsidR="007D3A64">
        <w:rPr>
          <w:rFonts w:ascii="宋体" w:eastAsia="宋体" w:hAnsi="宋体"/>
          <w:sz w:val="24"/>
          <w:szCs w:val="24"/>
        </w:rPr>
        <w:t>.</w:t>
      </w:r>
      <w:r>
        <w:rPr>
          <w:rFonts w:ascii="宋体" w:eastAsia="宋体" w:hAnsi="宋体" w:hint="eastAsia"/>
          <w:sz w:val="24"/>
          <w:szCs w:val="24"/>
        </w:rPr>
        <w:t>从方法论的角度看，课堂观察有一定的研究目的、工具和程序等，是一种教育科学研究方法。</w:t>
      </w:r>
      <w:r w:rsidR="007D3A64">
        <w:rPr>
          <w:rFonts w:ascii="宋体" w:eastAsia="宋体" w:hAnsi="宋体" w:hint="eastAsia"/>
          <w:sz w:val="24"/>
          <w:szCs w:val="24"/>
        </w:rPr>
        <w:t>2</w:t>
      </w:r>
      <w:r w:rsidR="007D3A64">
        <w:rPr>
          <w:rFonts w:ascii="宋体" w:eastAsia="宋体" w:hAnsi="宋体"/>
          <w:sz w:val="24"/>
          <w:szCs w:val="24"/>
        </w:rPr>
        <w:t>.</w:t>
      </w:r>
      <w:r>
        <w:rPr>
          <w:rFonts w:ascii="宋体" w:eastAsia="宋体" w:hAnsi="宋体" w:hint="eastAsia"/>
          <w:sz w:val="24"/>
          <w:szCs w:val="24"/>
        </w:rPr>
        <w:t>从教学手段的角度看，教师通过观察学生和反</w:t>
      </w:r>
      <w:bookmarkStart w:id="17" w:name="OLE_LINK13"/>
      <w:bookmarkStart w:id="18" w:name="OLE_LINK12"/>
      <w:r>
        <w:rPr>
          <w:rFonts w:ascii="宋体" w:eastAsia="宋体" w:hAnsi="宋体" w:hint="eastAsia"/>
          <w:sz w:val="24"/>
          <w:szCs w:val="24"/>
        </w:rPr>
        <w:t>省自身获得教学反馈，是一种提高教学的有效性的手段。</w:t>
      </w:r>
      <w:r w:rsidR="007D3A64">
        <w:rPr>
          <w:rFonts w:ascii="宋体" w:eastAsia="宋体" w:hAnsi="宋体" w:hint="eastAsia"/>
          <w:sz w:val="24"/>
          <w:szCs w:val="24"/>
        </w:rPr>
        <w:t>3</w:t>
      </w:r>
      <w:r w:rsidR="007D3A64">
        <w:rPr>
          <w:rFonts w:ascii="宋体" w:eastAsia="宋体" w:hAnsi="宋体"/>
          <w:sz w:val="24"/>
          <w:szCs w:val="24"/>
        </w:rPr>
        <w:t>.</w:t>
      </w:r>
      <w:r>
        <w:rPr>
          <w:rFonts w:ascii="宋体" w:eastAsia="宋体" w:hAnsi="宋体" w:hint="eastAsia"/>
          <w:sz w:val="24"/>
          <w:szCs w:val="24"/>
        </w:rPr>
        <w:t>从发展途径的角度看，</w:t>
      </w:r>
      <w:bookmarkEnd w:id="17"/>
      <w:bookmarkEnd w:id="18"/>
      <w:r>
        <w:rPr>
          <w:rFonts w:ascii="宋体" w:eastAsia="宋体" w:hAnsi="宋体" w:hint="eastAsia"/>
          <w:sz w:val="24"/>
          <w:szCs w:val="24"/>
        </w:rPr>
        <w:t>课堂观察促进了教师专业发展，改善了学生学习，是一种实现师生共同发展的有效途径。此外，还有少部分研究者认为课堂观察是一种行为系统、研究方法、工作流程和团队合作。</w:t>
      </w:r>
    </w:p>
    <w:p w14:paraId="2FBB26AF" w14:textId="2F50688E" w:rsidR="00013AA4" w:rsidRDefault="00C946A3">
      <w:pPr>
        <w:ind w:firstLine="482"/>
        <w:rPr>
          <w:rFonts w:ascii="宋体" w:eastAsia="宋体" w:hAnsi="宋体"/>
          <w:b/>
          <w:sz w:val="24"/>
          <w:szCs w:val="24"/>
        </w:rPr>
      </w:pPr>
      <w:r>
        <w:rPr>
          <w:rFonts w:ascii="宋体" w:eastAsia="宋体" w:hAnsi="宋体" w:hint="eastAsia"/>
          <w:b/>
          <w:sz w:val="24"/>
          <w:szCs w:val="24"/>
        </w:rPr>
        <w:t>学生</w:t>
      </w:r>
      <w:bookmarkStart w:id="19" w:name="OLE_LINK17"/>
      <w:bookmarkStart w:id="20" w:name="OLE_LINK16"/>
      <w:bookmarkStart w:id="21" w:name="OLE_LINK15"/>
      <w:bookmarkStart w:id="22" w:name="OLE_LINK14"/>
      <w:bookmarkStart w:id="23" w:name="OLE_LINK4"/>
      <w:bookmarkStart w:id="24" w:name="OLE_LINK3"/>
      <w:r>
        <w:rPr>
          <w:rFonts w:ascii="宋体" w:eastAsia="宋体" w:hAnsi="宋体" w:hint="eastAsia"/>
          <w:b/>
          <w:sz w:val="24"/>
          <w:szCs w:val="24"/>
        </w:rPr>
        <w:t>课堂注视焦点</w:t>
      </w:r>
      <w:bookmarkEnd w:id="19"/>
      <w:bookmarkEnd w:id="20"/>
      <w:bookmarkEnd w:id="21"/>
      <w:bookmarkEnd w:id="22"/>
      <w:bookmarkEnd w:id="23"/>
      <w:bookmarkEnd w:id="24"/>
      <w:r>
        <w:rPr>
          <w:rFonts w:ascii="宋体" w:eastAsia="宋体" w:hAnsi="宋体" w:hint="eastAsia"/>
          <w:b/>
          <w:sz w:val="24"/>
          <w:szCs w:val="24"/>
        </w:rPr>
        <w:t>：</w:t>
      </w:r>
    </w:p>
    <w:p w14:paraId="39C7DF3E" w14:textId="086FFAC9" w:rsidR="00013AA4" w:rsidRDefault="00C946A3">
      <w:pPr>
        <w:ind w:firstLine="480"/>
        <w:rPr>
          <w:rFonts w:ascii="宋体" w:eastAsia="宋体" w:hAnsi="宋体"/>
          <w:sz w:val="24"/>
          <w:szCs w:val="24"/>
        </w:rPr>
      </w:pPr>
      <w:r>
        <w:rPr>
          <w:rFonts w:ascii="宋体" w:eastAsia="宋体" w:hAnsi="宋体" w:hint="eastAsia"/>
          <w:sz w:val="24"/>
          <w:szCs w:val="24"/>
        </w:rPr>
        <w:t>已有的</w:t>
      </w:r>
      <w:r>
        <w:rPr>
          <w:rFonts w:ascii="宋体" w:eastAsia="宋体" w:hAnsi="宋体"/>
          <w:sz w:val="24"/>
          <w:szCs w:val="24"/>
        </w:rPr>
        <w:t>研究者多站在观察者的视角注视课堂</w:t>
      </w:r>
      <w:r>
        <w:rPr>
          <w:rFonts w:ascii="宋体" w:eastAsia="宋体" w:hAnsi="宋体" w:hint="eastAsia"/>
          <w:sz w:val="24"/>
          <w:szCs w:val="24"/>
        </w:rPr>
        <w:t>，崔允漷、沈毅（2007）将课堂观察</w:t>
      </w:r>
      <w:r>
        <w:rPr>
          <w:rFonts w:ascii="宋体" w:eastAsia="宋体" w:hAnsi="宋体"/>
          <w:sz w:val="24"/>
          <w:szCs w:val="24"/>
        </w:rPr>
        <w:t>注视的范围按照教师教学</w:t>
      </w:r>
      <w:r>
        <w:rPr>
          <w:rFonts w:ascii="宋体" w:eastAsia="宋体" w:hAnsi="宋体" w:hint="eastAsia"/>
          <w:sz w:val="24"/>
          <w:szCs w:val="24"/>
        </w:rPr>
        <w:t>，</w:t>
      </w:r>
      <w:r>
        <w:rPr>
          <w:rFonts w:ascii="宋体" w:eastAsia="宋体" w:hAnsi="宋体"/>
          <w:sz w:val="24"/>
          <w:szCs w:val="24"/>
        </w:rPr>
        <w:t>学生学习</w:t>
      </w:r>
      <w:r>
        <w:rPr>
          <w:rFonts w:ascii="宋体" w:eastAsia="宋体" w:hAnsi="宋体" w:hint="eastAsia"/>
          <w:sz w:val="24"/>
          <w:szCs w:val="24"/>
        </w:rPr>
        <w:t>，</w:t>
      </w:r>
      <w:r>
        <w:rPr>
          <w:rFonts w:ascii="宋体" w:eastAsia="宋体" w:hAnsi="宋体"/>
          <w:sz w:val="24"/>
          <w:szCs w:val="24"/>
        </w:rPr>
        <w:t>课堂文化</w:t>
      </w:r>
      <w:r>
        <w:rPr>
          <w:rFonts w:ascii="宋体" w:eastAsia="宋体" w:hAnsi="宋体" w:hint="eastAsia"/>
          <w:sz w:val="24"/>
          <w:szCs w:val="24"/>
        </w:rPr>
        <w:t>，</w:t>
      </w:r>
      <w:r>
        <w:rPr>
          <w:rFonts w:ascii="宋体" w:eastAsia="宋体" w:hAnsi="宋体"/>
          <w:sz w:val="24"/>
          <w:szCs w:val="24"/>
        </w:rPr>
        <w:t>课堂性质四个维度进行划分</w:t>
      </w:r>
      <w:r>
        <w:rPr>
          <w:rFonts w:ascii="宋体" w:eastAsia="宋体" w:hAnsi="宋体" w:hint="eastAsia"/>
          <w:sz w:val="24"/>
          <w:szCs w:val="24"/>
        </w:rPr>
        <w:t>。</w:t>
      </w:r>
      <w:r>
        <w:rPr>
          <w:rFonts w:ascii="宋体" w:eastAsia="宋体" w:hAnsi="宋体"/>
          <w:sz w:val="24"/>
          <w:szCs w:val="24"/>
        </w:rPr>
        <w:t>站在参与者视角上的注视焦点研究</w:t>
      </w:r>
      <w:r>
        <w:rPr>
          <w:rFonts w:ascii="宋体" w:eastAsia="宋体" w:hAnsi="宋体" w:hint="eastAsia"/>
          <w:sz w:val="24"/>
          <w:szCs w:val="24"/>
        </w:rPr>
        <w:t>，</w:t>
      </w:r>
      <w:r>
        <w:rPr>
          <w:rFonts w:ascii="宋体" w:eastAsia="宋体" w:hAnsi="宋体"/>
          <w:sz w:val="24"/>
          <w:szCs w:val="24"/>
        </w:rPr>
        <w:t>多出现于心理学领域</w:t>
      </w:r>
      <w:r>
        <w:rPr>
          <w:rFonts w:ascii="宋体" w:eastAsia="宋体" w:hAnsi="宋体" w:hint="eastAsia"/>
          <w:sz w:val="24"/>
          <w:szCs w:val="24"/>
        </w:rPr>
        <w:t>。而</w:t>
      </w:r>
      <w:r>
        <w:rPr>
          <w:rFonts w:ascii="宋体" w:eastAsia="宋体" w:hAnsi="宋体"/>
          <w:sz w:val="24"/>
          <w:szCs w:val="24"/>
        </w:rPr>
        <w:t>少有人做有关学生课堂注视焦点定义的研究</w:t>
      </w:r>
      <w:r>
        <w:rPr>
          <w:rFonts w:ascii="宋体" w:eastAsia="宋体" w:hAnsi="宋体" w:hint="eastAsia"/>
          <w:sz w:val="24"/>
          <w:szCs w:val="24"/>
        </w:rPr>
        <w:t>。</w:t>
      </w:r>
    </w:p>
    <w:p w14:paraId="43CC14EE" w14:textId="4AF4A120" w:rsidR="00013AA4" w:rsidRDefault="00C946A3">
      <w:pPr>
        <w:ind w:firstLine="480"/>
        <w:rPr>
          <w:rFonts w:ascii="宋体" w:eastAsia="宋体" w:hAnsi="宋体"/>
          <w:sz w:val="24"/>
          <w:szCs w:val="24"/>
        </w:rPr>
      </w:pPr>
      <w:r>
        <w:rPr>
          <w:rFonts w:ascii="宋体" w:eastAsia="宋体" w:hAnsi="宋体"/>
          <w:sz w:val="24"/>
          <w:szCs w:val="24"/>
        </w:rPr>
        <w:t>观察具体的事物</w:t>
      </w:r>
      <w:r>
        <w:rPr>
          <w:rFonts w:ascii="宋体" w:eastAsia="宋体" w:hAnsi="宋体" w:hint="eastAsia"/>
          <w:sz w:val="24"/>
          <w:szCs w:val="24"/>
        </w:rPr>
        <w:t>，</w:t>
      </w:r>
      <w:r>
        <w:rPr>
          <w:rFonts w:ascii="宋体" w:eastAsia="宋体" w:hAnsi="宋体"/>
          <w:sz w:val="24"/>
          <w:szCs w:val="24"/>
        </w:rPr>
        <w:t>以心理学眼动实验研究为</w:t>
      </w:r>
      <w:r>
        <w:rPr>
          <w:rFonts w:ascii="宋体" w:eastAsia="宋体" w:hAnsi="宋体" w:hint="eastAsia"/>
          <w:sz w:val="24"/>
          <w:szCs w:val="24"/>
        </w:rPr>
        <w:t>基础，“学生课堂注视焦点”指得是学生本人课堂上看到的事物；</w:t>
      </w:r>
      <w:r>
        <w:rPr>
          <w:rFonts w:ascii="宋体" w:eastAsia="宋体" w:hAnsi="宋体"/>
          <w:sz w:val="24"/>
          <w:szCs w:val="24"/>
        </w:rPr>
        <w:t>观察具体事物的行为</w:t>
      </w:r>
      <w:r>
        <w:rPr>
          <w:rFonts w:ascii="宋体" w:eastAsia="宋体" w:hAnsi="宋体" w:hint="eastAsia"/>
          <w:sz w:val="24"/>
          <w:szCs w:val="24"/>
        </w:rPr>
        <w:t>，以</w:t>
      </w:r>
      <w:r>
        <w:rPr>
          <w:rFonts w:ascii="宋体" w:eastAsia="宋体" w:hAnsi="宋体"/>
          <w:sz w:val="24"/>
          <w:szCs w:val="24"/>
        </w:rPr>
        <w:t>传统的课堂观察的角度</w:t>
      </w:r>
      <w:r>
        <w:rPr>
          <w:rFonts w:ascii="宋体" w:eastAsia="宋体" w:hAnsi="宋体" w:hint="eastAsia"/>
          <w:sz w:val="24"/>
          <w:szCs w:val="24"/>
        </w:rPr>
        <w:t>，“学生课堂注视焦点”值得是师生的交互行为。</w:t>
      </w:r>
      <w:r>
        <w:rPr>
          <w:rFonts w:ascii="宋体" w:eastAsia="宋体" w:hAnsi="宋体"/>
          <w:sz w:val="24"/>
          <w:szCs w:val="24"/>
        </w:rPr>
        <w:t>本文所阐述的学生课堂注视焦点多倾向于第二种定义</w:t>
      </w:r>
      <w:r>
        <w:rPr>
          <w:rFonts w:ascii="宋体" w:eastAsia="宋体" w:hAnsi="宋体" w:hint="eastAsia"/>
          <w:sz w:val="24"/>
          <w:szCs w:val="24"/>
        </w:rPr>
        <w:t>。</w:t>
      </w:r>
      <w:r>
        <w:rPr>
          <w:rFonts w:ascii="宋体" w:eastAsia="宋体" w:hAnsi="宋体"/>
          <w:sz w:val="24"/>
          <w:szCs w:val="24"/>
        </w:rPr>
        <w:t xml:space="preserve"> </w:t>
      </w:r>
    </w:p>
    <w:p w14:paraId="074BCC46" w14:textId="77777777" w:rsidR="00013AA4" w:rsidRDefault="00C946A3">
      <w:pPr>
        <w:ind w:firstLine="482"/>
        <w:rPr>
          <w:rFonts w:ascii="宋体" w:eastAsia="宋体" w:hAnsi="宋体"/>
          <w:b/>
          <w:sz w:val="24"/>
          <w:szCs w:val="24"/>
        </w:rPr>
      </w:pPr>
      <w:r>
        <w:rPr>
          <w:rFonts w:ascii="宋体" w:eastAsia="宋体" w:hAnsi="宋体"/>
          <w:b/>
          <w:sz w:val="24"/>
          <w:szCs w:val="24"/>
        </w:rPr>
        <w:t>课堂观察的2种视角</w:t>
      </w:r>
      <w:r>
        <w:rPr>
          <w:rFonts w:ascii="宋体" w:eastAsia="宋体" w:hAnsi="宋体" w:hint="eastAsia"/>
          <w:b/>
          <w:sz w:val="24"/>
          <w:szCs w:val="24"/>
        </w:rPr>
        <w:t>：</w:t>
      </w:r>
    </w:p>
    <w:p w14:paraId="01E85CCB" w14:textId="77777777" w:rsidR="00013AA4" w:rsidRDefault="00C946A3">
      <w:pPr>
        <w:ind w:firstLine="480"/>
        <w:rPr>
          <w:rFonts w:ascii="宋体" w:eastAsia="宋体" w:hAnsi="宋体"/>
          <w:sz w:val="24"/>
          <w:szCs w:val="24"/>
        </w:rPr>
      </w:pPr>
      <w:r>
        <w:rPr>
          <w:rFonts w:ascii="宋体" w:eastAsia="宋体" w:hAnsi="宋体" w:hint="eastAsia"/>
          <w:sz w:val="24"/>
          <w:szCs w:val="24"/>
        </w:rPr>
        <w:t>课堂观察分两种视角，一种是参与者视角一种是旁观者视角。参与者视角指的是旁观者与参与者本人的视角相同，旁观者所见即为参与者本人所见。</w:t>
      </w:r>
    </w:p>
    <w:p w14:paraId="4A3C9689" w14:textId="77777777" w:rsidR="00013AA4" w:rsidRDefault="00C946A3">
      <w:pPr>
        <w:ind w:firstLine="480"/>
        <w:rPr>
          <w:rFonts w:ascii="宋体" w:eastAsia="宋体" w:hAnsi="宋体"/>
          <w:sz w:val="24"/>
          <w:szCs w:val="24"/>
        </w:rPr>
      </w:pPr>
      <w:r>
        <w:rPr>
          <w:rFonts w:ascii="宋体" w:eastAsia="宋体" w:hAnsi="宋体" w:hint="eastAsia"/>
          <w:sz w:val="24"/>
          <w:szCs w:val="24"/>
        </w:rPr>
        <w:t>旁观者视角指的是旁观者与参与者本人的视角不同，旁观者所见到的只是他个人的场景。</w:t>
      </w:r>
    </w:p>
    <w:p w14:paraId="1167E7DB"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25" w:name="_Toc449795703"/>
      <w:r>
        <w:rPr>
          <w:rFonts w:ascii="宋体" w:eastAsia="宋体" w:hAnsi="宋体" w:cs="Times New Roman" w:hint="eastAsia"/>
          <w:b/>
          <w:sz w:val="24"/>
          <w:szCs w:val="24"/>
        </w:rPr>
        <w:t>研究现状</w:t>
      </w:r>
      <w:bookmarkEnd w:id="25"/>
    </w:p>
    <w:p w14:paraId="5A367E1F" w14:textId="22B1DBBA" w:rsidR="00013AA4" w:rsidRDefault="00C946A3">
      <w:pPr>
        <w:ind w:firstLine="480"/>
        <w:rPr>
          <w:rFonts w:ascii="宋体" w:eastAsia="宋体" w:hAnsi="宋体"/>
          <w:sz w:val="24"/>
          <w:szCs w:val="24"/>
        </w:rPr>
      </w:pPr>
      <w:r>
        <w:rPr>
          <w:rFonts w:ascii="宋体" w:eastAsia="宋体" w:hAnsi="宋体" w:hint="eastAsia"/>
          <w:sz w:val="24"/>
          <w:szCs w:val="24"/>
        </w:rPr>
        <w:t>由于学生视角的课堂教学录像研究所需要的必备条件是可穿戴设备，如智能眼镜，运动相机等。在过去数年时间里面，这2种可穿戴设备在研究领域有了大量的应用。比如，它被用来记录蜜蜂的蜂巢建设行为，海豚的回声定位模式，机械臂的遥控监视，和失重状态的动作捕捉。</w:t>
      </w:r>
    </w:p>
    <w:p w14:paraId="779142A0" w14:textId="77777777" w:rsidR="00013AA4" w:rsidRDefault="00C946A3">
      <w:pPr>
        <w:ind w:firstLine="480"/>
        <w:rPr>
          <w:rFonts w:ascii="宋体" w:eastAsia="宋体" w:hAnsi="宋体"/>
          <w:sz w:val="24"/>
          <w:szCs w:val="24"/>
        </w:rPr>
      </w:pPr>
      <w:r>
        <w:rPr>
          <w:rFonts w:ascii="宋体" w:eastAsia="宋体" w:hAnsi="宋体" w:hint="eastAsia"/>
          <w:sz w:val="24"/>
          <w:szCs w:val="24"/>
        </w:rPr>
        <w:t>此外，可穿戴设备还被应用于教育中。</w:t>
      </w:r>
      <w:r>
        <w:rPr>
          <w:rFonts w:ascii="宋体" w:eastAsia="宋体" w:hAnsi="宋体"/>
          <w:sz w:val="24"/>
          <w:szCs w:val="24"/>
        </w:rPr>
        <w:t>Kindt</w:t>
      </w:r>
      <w:r>
        <w:rPr>
          <w:rFonts w:ascii="宋体" w:eastAsia="宋体" w:hAnsi="宋体" w:hint="eastAsia"/>
          <w:sz w:val="24"/>
          <w:szCs w:val="24"/>
        </w:rPr>
        <w:t>使用一个头戴式</w:t>
      </w:r>
      <w:r>
        <w:rPr>
          <w:rFonts w:ascii="宋体" w:eastAsia="宋体" w:hAnsi="宋体"/>
          <w:sz w:val="24"/>
          <w:szCs w:val="24"/>
        </w:rPr>
        <w:t>GoPro</w:t>
      </w:r>
      <w:r>
        <w:rPr>
          <w:rFonts w:ascii="宋体" w:eastAsia="宋体" w:hAnsi="宋体" w:hint="eastAsia"/>
          <w:sz w:val="24"/>
          <w:szCs w:val="24"/>
        </w:rPr>
        <w:t>相机在课堂教学中对学生视角和学生的想法获得了更多的理解。McCaslin使用GoPro</w:t>
      </w:r>
      <w:r>
        <w:rPr>
          <w:rFonts w:ascii="宋体" w:eastAsia="宋体" w:hAnsi="宋体"/>
          <w:sz w:val="24"/>
          <w:szCs w:val="24"/>
        </w:rPr>
        <w:t>相机拍摄物理实验</w:t>
      </w:r>
      <w:r>
        <w:rPr>
          <w:rFonts w:ascii="宋体" w:eastAsia="宋体" w:hAnsi="宋体" w:hint="eastAsia"/>
          <w:sz w:val="24"/>
          <w:szCs w:val="24"/>
        </w:rPr>
        <w:t>，增强了学生对于材料失效机制的理解，同时增加学生学习材料科学课程的动机。</w:t>
      </w: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ng使用第一视角</w:t>
      </w:r>
      <w:r>
        <w:rPr>
          <w:rFonts w:ascii="宋体" w:eastAsia="宋体" w:hAnsi="宋体" w:hint="eastAsia"/>
          <w:sz w:val="24"/>
          <w:szCs w:val="24"/>
        </w:rPr>
        <w:t>拍摄实验室视频，用于实验室翻转课堂的实施。此外，还有部分老师用这些设备参与大气垂直温度的检测，以及橄榄球运动员的训练。</w:t>
      </w:r>
    </w:p>
    <w:p w14:paraId="1AB5EC63"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26" w:name="_Toc449795704"/>
      <w:r>
        <w:rPr>
          <w:rFonts w:ascii="宋体" w:eastAsia="宋体" w:hAnsi="宋体" w:hint="eastAsia"/>
          <w:sz w:val="24"/>
          <w:szCs w:val="24"/>
        </w:rPr>
        <w:t>应用于英语教学研究</w:t>
      </w:r>
      <w:bookmarkEnd w:id="26"/>
    </w:p>
    <w:p w14:paraId="503A59F8" w14:textId="25D613A1" w:rsidR="00013AA4" w:rsidRDefault="00C946A3">
      <w:pPr>
        <w:ind w:firstLine="480"/>
        <w:rPr>
          <w:rFonts w:ascii="宋体" w:eastAsia="宋体" w:hAnsi="宋体"/>
          <w:sz w:val="24"/>
          <w:szCs w:val="24"/>
        </w:rPr>
      </w:pPr>
      <w:r>
        <w:rPr>
          <w:rFonts w:ascii="宋体" w:eastAsia="宋体" w:hAnsi="宋体" w:hint="eastAsia"/>
          <w:sz w:val="24"/>
          <w:szCs w:val="24"/>
        </w:rPr>
        <w:t>Duane Kindt（2011）为了了解学生能够看到的事物，在其英语课堂中引入GoPro相机拍摄一年级和二年级学生4个班上口语交流策略（OCS）这门课的场景。经过9周学生视角的观察，Duane Kindt收集了由该相机提供的独特视角的视频，活动和材料。</w:t>
      </w:r>
    </w:p>
    <w:p w14:paraId="699A6E49" w14:textId="20BBDA83" w:rsidR="00013AA4" w:rsidRDefault="00C946A3">
      <w:pPr>
        <w:ind w:firstLine="480"/>
        <w:rPr>
          <w:rFonts w:ascii="宋体" w:eastAsia="宋体" w:hAnsi="宋体"/>
          <w:sz w:val="24"/>
          <w:szCs w:val="24"/>
        </w:rPr>
      </w:pPr>
      <w:r>
        <w:rPr>
          <w:rFonts w:ascii="宋体" w:eastAsia="宋体" w:hAnsi="宋体" w:hint="eastAsia"/>
          <w:sz w:val="24"/>
          <w:szCs w:val="24"/>
        </w:rPr>
        <w:t>第一个被GoPro相机记录的案例来源于一个2分钟自我介绍的对话任务，它提供了许多知识点，包括语言学和战略重点。因为数据的可视化，研究者不仅可</w:t>
      </w:r>
      <w:r>
        <w:rPr>
          <w:rFonts w:ascii="宋体" w:eastAsia="宋体" w:hAnsi="宋体" w:hint="eastAsia"/>
          <w:sz w:val="24"/>
          <w:szCs w:val="24"/>
        </w:rPr>
        <w:lastRenderedPageBreak/>
        <w:t>以检查学生说了什么，还可以看到参与者们正在做什么。</w:t>
      </w:r>
      <w:r>
        <w:rPr>
          <w:rFonts w:ascii="宋体" w:eastAsia="宋体" w:hAnsi="宋体"/>
          <w:sz w:val="24"/>
          <w:szCs w:val="24"/>
        </w:rPr>
        <w:t>第四周</w:t>
      </w:r>
      <w:r>
        <w:rPr>
          <w:rFonts w:ascii="宋体" w:eastAsia="宋体" w:hAnsi="宋体" w:hint="eastAsia"/>
          <w:sz w:val="24"/>
          <w:szCs w:val="24"/>
        </w:rPr>
        <w:t>，Duane Kindt用GoPro镜头拍摄学生手势和表情。他选取了一个3分钟对学生进行个人辅导的片段。在同伴的帮助下，学生在文本翻译过程中出现的手势和表情相匹配。学生显露出极大的兴趣拍摄自己的课堂，尤其在实际创造中，他们处于最近发展区(ZDP)的时候，他们更容易达到与完成目标。</w:t>
      </w:r>
    </w:p>
    <w:p w14:paraId="6485D5A3" w14:textId="00B958EB" w:rsidR="00013AA4" w:rsidRDefault="00C946A3">
      <w:pPr>
        <w:ind w:firstLine="480"/>
        <w:rPr>
          <w:rFonts w:ascii="宋体" w:eastAsia="宋体" w:hAnsi="宋体"/>
          <w:sz w:val="24"/>
          <w:szCs w:val="24"/>
        </w:rPr>
      </w:pPr>
      <w:r>
        <w:rPr>
          <w:rFonts w:ascii="宋体" w:eastAsia="宋体" w:hAnsi="宋体" w:hint="eastAsia"/>
          <w:sz w:val="24"/>
          <w:szCs w:val="24"/>
        </w:rPr>
        <w:t>Duane Kindt</w:t>
      </w:r>
      <w:r w:rsidR="00775A0B">
        <w:rPr>
          <w:rFonts w:ascii="宋体" w:eastAsia="宋体" w:hAnsi="宋体" w:hint="eastAsia"/>
          <w:sz w:val="24"/>
          <w:szCs w:val="24"/>
        </w:rPr>
        <w:t>的研究表明，</w:t>
      </w:r>
      <w:r>
        <w:rPr>
          <w:rFonts w:ascii="宋体" w:eastAsia="宋体" w:hAnsi="宋体" w:hint="eastAsia"/>
          <w:sz w:val="24"/>
          <w:szCs w:val="24"/>
        </w:rPr>
        <w:t>采用GoPro</w:t>
      </w:r>
      <w:r w:rsidR="00775A0B">
        <w:rPr>
          <w:rFonts w:ascii="宋体" w:eastAsia="宋体" w:hAnsi="宋体" w:hint="eastAsia"/>
          <w:sz w:val="24"/>
          <w:szCs w:val="24"/>
        </w:rPr>
        <w:t>相机记录学生视角的视频，对课堂观察有如下好处：（1）可以记录学生看到的场景</w:t>
      </w:r>
      <w:r>
        <w:rPr>
          <w:rFonts w:ascii="宋体" w:eastAsia="宋体" w:hAnsi="宋体" w:hint="eastAsia"/>
          <w:sz w:val="24"/>
          <w:szCs w:val="24"/>
        </w:rPr>
        <w:t>。</w:t>
      </w:r>
      <w:r w:rsidR="00775A0B">
        <w:rPr>
          <w:rFonts w:ascii="宋体" w:eastAsia="宋体" w:hAnsi="宋体" w:hint="eastAsia"/>
          <w:sz w:val="24"/>
          <w:szCs w:val="24"/>
        </w:rPr>
        <w:t>（2）能够记录教师的行为。</w:t>
      </w:r>
      <w:r>
        <w:rPr>
          <w:rFonts w:ascii="宋体" w:eastAsia="宋体" w:hAnsi="宋体" w:hint="eastAsia"/>
          <w:sz w:val="24"/>
          <w:szCs w:val="24"/>
        </w:rPr>
        <w:t>这对于教师检验他们的肢体语言、手势等等具有好处。</w:t>
      </w:r>
      <w:r w:rsidR="00775A0B">
        <w:rPr>
          <w:rFonts w:ascii="宋体" w:eastAsia="宋体" w:hAnsi="宋体" w:hint="eastAsia"/>
          <w:sz w:val="24"/>
          <w:szCs w:val="24"/>
        </w:rPr>
        <w:t>（3）</w:t>
      </w:r>
      <w:r>
        <w:rPr>
          <w:rFonts w:ascii="宋体" w:eastAsia="宋体" w:hAnsi="宋体" w:hint="eastAsia"/>
          <w:sz w:val="24"/>
          <w:szCs w:val="24"/>
        </w:rPr>
        <w:t>GoPro在场对于学生</w:t>
      </w:r>
      <w:r>
        <w:rPr>
          <w:rFonts w:ascii="宋体" w:eastAsia="宋体" w:hAnsi="宋体"/>
          <w:sz w:val="24"/>
          <w:szCs w:val="24"/>
        </w:rPr>
        <w:t>有一定压力</w:t>
      </w:r>
      <w:r>
        <w:rPr>
          <w:rFonts w:ascii="宋体" w:eastAsia="宋体" w:hAnsi="宋体" w:hint="eastAsia"/>
          <w:sz w:val="24"/>
          <w:szCs w:val="24"/>
        </w:rPr>
        <w:t>，能够间接约束学生的行为，但是学生最后又不会感到不自在。</w:t>
      </w:r>
      <w:r>
        <w:rPr>
          <w:rFonts w:ascii="宋体" w:eastAsia="宋体" w:hAnsi="宋体"/>
          <w:sz w:val="24"/>
          <w:szCs w:val="24"/>
        </w:rPr>
        <w:t xml:space="preserve"> </w:t>
      </w:r>
    </w:p>
    <w:p w14:paraId="7D61B65D"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27" w:name="_Toc449795705"/>
      <w:r>
        <w:rPr>
          <w:rFonts w:ascii="宋体" w:eastAsia="宋体" w:hAnsi="宋体" w:hint="eastAsia"/>
          <w:sz w:val="24"/>
          <w:szCs w:val="24"/>
        </w:rPr>
        <w:t>应用于物理实验教学研究</w:t>
      </w:r>
      <w:bookmarkEnd w:id="27"/>
    </w:p>
    <w:p w14:paraId="289DFA0F" w14:textId="61BA90F4" w:rsidR="00013AA4" w:rsidRDefault="00C946A3">
      <w:pPr>
        <w:ind w:firstLine="480"/>
        <w:rPr>
          <w:rFonts w:ascii="宋体" w:eastAsia="宋体" w:hAnsi="宋体"/>
          <w:sz w:val="24"/>
          <w:szCs w:val="24"/>
        </w:rPr>
      </w:pPr>
      <w:r>
        <w:rPr>
          <w:rFonts w:ascii="宋体" w:eastAsia="宋体" w:hAnsi="宋体" w:hint="eastAsia"/>
          <w:sz w:val="24"/>
          <w:szCs w:val="24"/>
        </w:rPr>
        <w:t>在Sara McCaslin（2013）的研究中，</w:t>
      </w:r>
      <w:r>
        <w:rPr>
          <w:rFonts w:ascii="宋体" w:eastAsia="宋体" w:hAnsi="宋体"/>
          <w:sz w:val="24"/>
          <w:szCs w:val="24"/>
        </w:rPr>
        <w:t>GoPro</w:t>
      </w:r>
      <w:r>
        <w:rPr>
          <w:rFonts w:ascii="宋体" w:eastAsia="宋体" w:hAnsi="宋体" w:hint="eastAsia"/>
          <w:sz w:val="24"/>
          <w:szCs w:val="24"/>
        </w:rPr>
        <w:t>相机被用于课堂实验室环境里改进学生对于材料失效机制的理解，同时增加学生在材料科学课程的动机。学生使用</w:t>
      </w:r>
      <w:r>
        <w:rPr>
          <w:rFonts w:ascii="宋体" w:eastAsia="宋体" w:hAnsi="宋体"/>
          <w:sz w:val="24"/>
          <w:szCs w:val="24"/>
        </w:rPr>
        <w:t>GoPro</w:t>
      </w:r>
      <w:r>
        <w:rPr>
          <w:rFonts w:ascii="宋体" w:eastAsia="宋体" w:hAnsi="宋体" w:hint="eastAsia"/>
          <w:sz w:val="24"/>
          <w:szCs w:val="24"/>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4F8ED70F"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28" w:name="_Toc449795706"/>
      <w:r>
        <w:rPr>
          <w:rFonts w:ascii="宋体" w:eastAsia="宋体" w:hAnsi="宋体" w:hint="eastAsia"/>
          <w:sz w:val="24"/>
          <w:szCs w:val="24"/>
        </w:rPr>
        <w:t>应用于实验室的翻转课堂研究</w:t>
      </w:r>
      <w:bookmarkEnd w:id="28"/>
    </w:p>
    <w:p w14:paraId="35DD2A79" w14:textId="4AB381B2" w:rsidR="00013AA4" w:rsidRDefault="00C946A3">
      <w:pPr>
        <w:ind w:firstLine="48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ng(2015)认为当前的翻转课堂模型确保了学习</w:t>
      </w:r>
      <w:r>
        <w:rPr>
          <w:rFonts w:ascii="宋体" w:eastAsia="宋体" w:hAnsi="宋体" w:hint="eastAsia"/>
          <w:sz w:val="24"/>
          <w:szCs w:val="24"/>
        </w:rPr>
        <w:t>不会被困难和简陋的环境所限制住。任何地方，任何时间只要有网络，就可以上课。大多数翻转课堂和在线课程使用</w:t>
      </w:r>
      <w:r>
        <w:rPr>
          <w:rFonts w:ascii="宋体" w:eastAsia="宋体" w:hAnsi="宋体"/>
          <w:sz w:val="24"/>
          <w:szCs w:val="24"/>
        </w:rPr>
        <w:t>PPT</w:t>
      </w:r>
      <w:r>
        <w:rPr>
          <w:rFonts w:ascii="宋体" w:eastAsia="宋体" w:hAnsi="宋体" w:hint="eastAsia"/>
          <w:sz w:val="24"/>
          <w:szCs w:val="24"/>
        </w:rPr>
        <w:t>用人的声音录制成视频。在实验教学中，“翻转实验室”（</w:t>
      </w:r>
      <w:r>
        <w:rPr>
          <w:rFonts w:ascii="宋体" w:eastAsia="宋体" w:hAnsi="宋体"/>
          <w:sz w:val="24"/>
          <w:szCs w:val="24"/>
        </w:rPr>
        <w:t>flipped pre-lab</w:t>
      </w:r>
      <w:r>
        <w:rPr>
          <w:rFonts w:ascii="宋体" w:eastAsia="宋体" w:hAnsi="宋体" w:hint="eastAsia"/>
          <w:sz w:val="24"/>
          <w:szCs w:val="24"/>
        </w:rPr>
        <w:t>）却不能采用这样一种方式。最接近的技术就是使用手持式摄像机拍摄视频作为实验教学材料，而他们采用了更加方便的工具，</w:t>
      </w:r>
      <w:r>
        <w:rPr>
          <w:rFonts w:ascii="宋体" w:eastAsia="宋体" w:hAnsi="宋体"/>
          <w:sz w:val="24"/>
          <w:szCs w:val="24"/>
        </w:rPr>
        <w:t>GoPro</w:t>
      </w:r>
      <w:r>
        <w:rPr>
          <w:rFonts w:ascii="宋体" w:eastAsia="宋体" w:hAnsi="宋体" w:hint="eastAsia"/>
          <w:sz w:val="24"/>
          <w:szCs w:val="24"/>
        </w:rPr>
        <w:t>相机，允许老师用一种全新的视角向学生们展开实验室教学工作。他们发现GoPro相机在实验室里的应用是一项崭新的翻转课堂模式，对学生也是非常有吸引力的。教师和学生发现使用它除了能够在实验室中减少安全隐患，还可以用来加强他们对知识和实验的理解。</w:t>
      </w:r>
    </w:p>
    <w:p w14:paraId="00B33D80"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29" w:name="_Toc449795707"/>
      <w:r>
        <w:rPr>
          <w:rFonts w:ascii="宋体" w:eastAsia="宋体" w:hAnsi="宋体" w:cs="Times New Roman" w:hint="eastAsia"/>
          <w:b/>
          <w:sz w:val="24"/>
          <w:szCs w:val="24"/>
        </w:rPr>
        <w:t>当前学生视角的</w:t>
      </w:r>
      <w:r>
        <w:rPr>
          <w:rFonts w:ascii="宋体" w:eastAsia="宋体" w:hAnsi="宋体" w:cs="Times New Roman"/>
          <w:b/>
          <w:sz w:val="24"/>
          <w:szCs w:val="24"/>
        </w:rPr>
        <w:t>课堂教学录像研究</w:t>
      </w:r>
      <w:r>
        <w:rPr>
          <w:rFonts w:ascii="宋体" w:eastAsia="宋体" w:hAnsi="宋体" w:cs="Times New Roman" w:hint="eastAsia"/>
          <w:b/>
          <w:sz w:val="24"/>
          <w:szCs w:val="24"/>
        </w:rPr>
        <w:t>存在的问题</w:t>
      </w:r>
      <w:bookmarkEnd w:id="29"/>
    </w:p>
    <w:p w14:paraId="774B0D4C" w14:textId="77777777" w:rsidR="00013AA4" w:rsidRDefault="00C946A3">
      <w:pPr>
        <w:pStyle w:val="3"/>
        <w:spacing w:line="240" w:lineRule="auto"/>
        <w:ind w:firstLine="480"/>
        <w:rPr>
          <w:rFonts w:ascii="宋体" w:eastAsia="宋体" w:hAnsi="宋体"/>
          <w:b w:val="0"/>
          <w:bCs w:val="0"/>
          <w:sz w:val="24"/>
          <w:szCs w:val="24"/>
        </w:rPr>
      </w:pPr>
      <w:bookmarkStart w:id="30" w:name="_Toc449795708"/>
      <w:r>
        <w:rPr>
          <w:rFonts w:ascii="宋体" w:eastAsia="宋体" w:hAnsi="宋体" w:hint="eastAsia"/>
          <w:b w:val="0"/>
          <w:bCs w:val="0"/>
          <w:sz w:val="24"/>
          <w:szCs w:val="24"/>
        </w:rPr>
        <w:t>1.</w:t>
      </w:r>
      <w:r>
        <w:rPr>
          <w:rFonts w:ascii="宋体" w:eastAsia="宋体" w:hAnsi="宋体"/>
          <w:b w:val="0"/>
          <w:bCs w:val="0"/>
          <w:sz w:val="24"/>
          <w:szCs w:val="24"/>
        </w:rPr>
        <w:t>研究条件</w:t>
      </w:r>
      <w:r>
        <w:rPr>
          <w:rFonts w:ascii="宋体" w:eastAsia="宋体" w:hAnsi="宋体" w:hint="eastAsia"/>
          <w:b w:val="0"/>
          <w:bCs w:val="0"/>
          <w:sz w:val="24"/>
          <w:szCs w:val="24"/>
        </w:rPr>
        <w:t>的限制，样本数量不多。</w:t>
      </w:r>
      <w:bookmarkEnd w:id="30"/>
    </w:p>
    <w:p w14:paraId="154A067D" w14:textId="77777777" w:rsidR="00013AA4" w:rsidRDefault="00C946A3">
      <w:pPr>
        <w:ind w:firstLineChars="0"/>
        <w:rPr>
          <w:rFonts w:ascii="宋体" w:eastAsia="宋体" w:hAnsi="宋体"/>
          <w:sz w:val="24"/>
          <w:szCs w:val="24"/>
        </w:rPr>
      </w:pPr>
      <w:r>
        <w:rPr>
          <w:rFonts w:ascii="宋体" w:eastAsia="宋体" w:hAnsi="宋体"/>
          <w:sz w:val="24"/>
          <w:szCs w:val="24"/>
        </w:rPr>
        <w:tab/>
        <w:t>学生视角的</w:t>
      </w:r>
      <w:r>
        <w:rPr>
          <w:rFonts w:ascii="宋体" w:eastAsia="宋体" w:hAnsi="宋体" w:hint="eastAsia"/>
          <w:sz w:val="24"/>
          <w:szCs w:val="24"/>
        </w:rPr>
        <w:t>课堂观察需要给研究对象一个支持录像功能而又小巧的可穿戴设备，如GoPro、谷歌眼镜等等，而这类设备往往价格昂贵，不能支持所有学生的配备。当前的研究多以某个学生为案例展开调查。</w:t>
      </w:r>
    </w:p>
    <w:p w14:paraId="53E79B63" w14:textId="77777777" w:rsidR="00013AA4" w:rsidRDefault="00C946A3">
      <w:pPr>
        <w:pStyle w:val="3"/>
        <w:spacing w:line="240" w:lineRule="auto"/>
        <w:ind w:firstLine="480"/>
        <w:rPr>
          <w:rFonts w:ascii="宋体" w:eastAsia="宋体" w:hAnsi="宋体"/>
          <w:b w:val="0"/>
          <w:bCs w:val="0"/>
          <w:sz w:val="24"/>
          <w:szCs w:val="24"/>
        </w:rPr>
      </w:pPr>
      <w:bookmarkStart w:id="31" w:name="_Toc449795709"/>
      <w:r>
        <w:rPr>
          <w:rFonts w:ascii="宋体" w:eastAsia="宋体" w:hAnsi="宋体" w:hint="eastAsia"/>
          <w:b w:val="0"/>
          <w:bCs w:val="0"/>
          <w:sz w:val="24"/>
          <w:szCs w:val="24"/>
        </w:rPr>
        <w:t>2.局限于单一学科，推广方面有难度。</w:t>
      </w:r>
      <w:bookmarkEnd w:id="31"/>
    </w:p>
    <w:p w14:paraId="774104B8" w14:textId="77777777" w:rsidR="00013AA4" w:rsidRDefault="00C946A3">
      <w:pPr>
        <w:ind w:firstLine="480"/>
        <w:rPr>
          <w:rFonts w:ascii="宋体" w:eastAsia="宋体" w:hAnsi="宋体"/>
          <w:sz w:val="24"/>
          <w:szCs w:val="24"/>
        </w:rPr>
      </w:pPr>
      <w:r>
        <w:rPr>
          <w:rFonts w:ascii="宋体" w:eastAsia="宋体" w:hAnsi="宋体"/>
          <w:sz w:val="24"/>
          <w:szCs w:val="24"/>
        </w:rPr>
        <w:t>已有的研究多应用在大学的工科</w:t>
      </w:r>
      <w:r>
        <w:rPr>
          <w:rFonts w:ascii="宋体" w:eastAsia="宋体" w:hAnsi="宋体" w:hint="eastAsia"/>
          <w:sz w:val="24"/>
          <w:szCs w:val="24"/>
        </w:rPr>
        <w:t>，</w:t>
      </w:r>
      <w:r>
        <w:rPr>
          <w:rFonts w:ascii="宋体" w:eastAsia="宋体" w:hAnsi="宋体"/>
          <w:sz w:val="24"/>
          <w:szCs w:val="24"/>
        </w:rPr>
        <w:t>对实验的观察有较大的帮助</w:t>
      </w:r>
      <w:r>
        <w:rPr>
          <w:rFonts w:ascii="宋体" w:eastAsia="宋体" w:hAnsi="宋体" w:hint="eastAsia"/>
          <w:sz w:val="24"/>
          <w:szCs w:val="24"/>
        </w:rPr>
        <w:t>，</w:t>
      </w:r>
      <w:r>
        <w:rPr>
          <w:rFonts w:ascii="宋体" w:eastAsia="宋体" w:hAnsi="宋体"/>
          <w:sz w:val="24"/>
          <w:szCs w:val="24"/>
        </w:rPr>
        <w:t>少数研究拓展到了文史类的学科如外语课堂的观察</w:t>
      </w:r>
      <w:r>
        <w:rPr>
          <w:rFonts w:ascii="宋体" w:eastAsia="宋体" w:hAnsi="宋体" w:hint="eastAsia"/>
          <w:sz w:val="24"/>
          <w:szCs w:val="24"/>
        </w:rPr>
        <w:t>。</w:t>
      </w:r>
      <w:r>
        <w:rPr>
          <w:rFonts w:ascii="宋体" w:eastAsia="宋体" w:hAnsi="宋体"/>
          <w:sz w:val="24"/>
          <w:szCs w:val="24"/>
        </w:rPr>
        <w:t>因为研究经费的限制</w:t>
      </w:r>
      <w:r>
        <w:rPr>
          <w:rFonts w:ascii="宋体" w:eastAsia="宋体" w:hAnsi="宋体" w:hint="eastAsia"/>
          <w:sz w:val="24"/>
          <w:szCs w:val="24"/>
        </w:rPr>
        <w:t>，</w:t>
      </w:r>
      <w:r>
        <w:rPr>
          <w:rFonts w:ascii="宋体" w:eastAsia="宋体" w:hAnsi="宋体"/>
          <w:sz w:val="24"/>
          <w:szCs w:val="24"/>
        </w:rPr>
        <w:t>很多研究者都是自己掏钱购买设备</w:t>
      </w:r>
      <w:r>
        <w:rPr>
          <w:rFonts w:ascii="宋体" w:eastAsia="宋体" w:hAnsi="宋体" w:hint="eastAsia"/>
          <w:sz w:val="24"/>
          <w:szCs w:val="24"/>
        </w:rPr>
        <w:t>。</w:t>
      </w:r>
    </w:p>
    <w:p w14:paraId="145F0C4B" w14:textId="6A6C9120" w:rsidR="00013AA4" w:rsidRDefault="00C946A3">
      <w:pPr>
        <w:pStyle w:val="3"/>
        <w:spacing w:line="240" w:lineRule="auto"/>
        <w:ind w:firstLine="480"/>
        <w:rPr>
          <w:rFonts w:ascii="宋体" w:eastAsia="宋体" w:hAnsi="宋体"/>
          <w:b w:val="0"/>
          <w:bCs w:val="0"/>
          <w:sz w:val="24"/>
          <w:szCs w:val="24"/>
        </w:rPr>
      </w:pPr>
      <w:bookmarkStart w:id="32" w:name="_Toc449795710"/>
      <w:r>
        <w:rPr>
          <w:rFonts w:ascii="宋体" w:eastAsia="宋体" w:hAnsi="宋体" w:hint="eastAsia"/>
          <w:b w:val="0"/>
          <w:bCs w:val="0"/>
          <w:sz w:val="24"/>
          <w:szCs w:val="24"/>
        </w:rPr>
        <w:t>3.定性研究居多，研究具有主观性</w:t>
      </w:r>
      <w:r w:rsidR="007D3A64">
        <w:rPr>
          <w:rFonts w:ascii="宋体" w:eastAsia="宋体" w:hAnsi="宋体" w:hint="eastAsia"/>
          <w:b w:val="0"/>
          <w:bCs w:val="0"/>
          <w:sz w:val="24"/>
          <w:szCs w:val="24"/>
        </w:rPr>
        <w:t>。</w:t>
      </w:r>
      <w:bookmarkEnd w:id="32"/>
    </w:p>
    <w:p w14:paraId="1D67600E" w14:textId="77777777" w:rsidR="00013AA4" w:rsidRDefault="00C946A3">
      <w:pPr>
        <w:ind w:firstLine="480"/>
        <w:rPr>
          <w:rFonts w:ascii="宋体" w:eastAsia="宋体" w:hAnsi="宋体"/>
          <w:sz w:val="24"/>
          <w:szCs w:val="24"/>
        </w:rPr>
      </w:pPr>
      <w:r>
        <w:rPr>
          <w:rFonts w:ascii="宋体" w:eastAsia="宋体" w:hAnsi="宋体"/>
          <w:sz w:val="24"/>
          <w:szCs w:val="24"/>
        </w:rPr>
        <w:t>大多数研究者只是拍摄了学生视角的视频</w:t>
      </w:r>
      <w:r>
        <w:rPr>
          <w:rFonts w:ascii="宋体" w:eastAsia="宋体" w:hAnsi="宋体" w:hint="eastAsia"/>
          <w:sz w:val="24"/>
          <w:szCs w:val="24"/>
        </w:rPr>
        <w:t>，</w:t>
      </w:r>
      <w:r>
        <w:rPr>
          <w:rFonts w:ascii="宋体" w:eastAsia="宋体" w:hAnsi="宋体"/>
          <w:sz w:val="24"/>
          <w:szCs w:val="24"/>
        </w:rPr>
        <w:t>具体的分析编码比较少</w:t>
      </w:r>
      <w:r>
        <w:rPr>
          <w:rFonts w:ascii="宋体" w:eastAsia="宋体" w:hAnsi="宋体" w:hint="eastAsia"/>
          <w:sz w:val="24"/>
          <w:szCs w:val="24"/>
        </w:rPr>
        <w:t>。</w:t>
      </w:r>
      <w:r>
        <w:rPr>
          <w:rFonts w:ascii="宋体" w:eastAsia="宋体" w:hAnsi="宋体"/>
          <w:sz w:val="24"/>
          <w:szCs w:val="24"/>
        </w:rPr>
        <w:t>对于学生视角的视频进行质性的分析</w:t>
      </w:r>
      <w:r>
        <w:rPr>
          <w:rFonts w:ascii="宋体" w:eastAsia="宋体" w:hAnsi="宋体" w:hint="eastAsia"/>
          <w:sz w:val="24"/>
          <w:szCs w:val="24"/>
        </w:rPr>
        <w:t>，</w:t>
      </w:r>
      <w:r>
        <w:rPr>
          <w:rFonts w:ascii="宋体" w:eastAsia="宋体" w:hAnsi="宋体"/>
          <w:sz w:val="24"/>
          <w:szCs w:val="24"/>
        </w:rPr>
        <w:t>但是研究的不深入</w:t>
      </w:r>
      <w:r>
        <w:rPr>
          <w:rFonts w:ascii="宋体" w:eastAsia="宋体" w:hAnsi="宋体" w:hint="eastAsia"/>
          <w:sz w:val="24"/>
          <w:szCs w:val="24"/>
        </w:rPr>
        <w:t>。</w:t>
      </w:r>
    </w:p>
    <w:p w14:paraId="752FCC53" w14:textId="1E6CD26E" w:rsidR="007D3A64" w:rsidRDefault="007D3A64" w:rsidP="007D3A64">
      <w:pPr>
        <w:pStyle w:val="3"/>
        <w:spacing w:line="240" w:lineRule="auto"/>
        <w:ind w:firstLine="480"/>
        <w:rPr>
          <w:rFonts w:ascii="宋体" w:eastAsia="宋体" w:hAnsi="宋体"/>
          <w:b w:val="0"/>
          <w:bCs w:val="0"/>
          <w:sz w:val="24"/>
          <w:szCs w:val="24"/>
        </w:rPr>
      </w:pPr>
      <w:bookmarkStart w:id="33" w:name="_Toc449795711"/>
      <w:r>
        <w:rPr>
          <w:rFonts w:ascii="宋体" w:eastAsia="宋体" w:hAnsi="宋体" w:hint="eastAsia"/>
          <w:b w:val="0"/>
          <w:bCs w:val="0"/>
          <w:sz w:val="24"/>
          <w:szCs w:val="24"/>
        </w:rPr>
        <w:lastRenderedPageBreak/>
        <w:t>4.当前课堂教学互动行为分析方法不适用于学生视角的教学录像研究。</w:t>
      </w:r>
      <w:bookmarkEnd w:id="33"/>
    </w:p>
    <w:p w14:paraId="2D9216EC" w14:textId="0E61FED4" w:rsidR="00013AA4" w:rsidRDefault="0021604D">
      <w:pPr>
        <w:ind w:firstLineChars="0" w:firstLine="420"/>
        <w:rPr>
          <w:rFonts w:ascii="宋体" w:eastAsia="宋体" w:hAnsi="宋体"/>
          <w:sz w:val="24"/>
          <w:szCs w:val="24"/>
        </w:rPr>
      </w:pPr>
      <w:r>
        <w:rPr>
          <w:rFonts w:ascii="宋体" w:eastAsia="宋体" w:hAnsi="宋体"/>
          <w:sz w:val="24"/>
          <w:szCs w:val="24"/>
        </w:rPr>
        <w:t>随着视频</w:t>
      </w:r>
      <w:r>
        <w:rPr>
          <w:rFonts w:ascii="宋体" w:eastAsia="宋体" w:hAnsi="宋体" w:hint="eastAsia"/>
          <w:sz w:val="24"/>
          <w:szCs w:val="24"/>
        </w:rPr>
        <w:t>拍摄技术手段的成熟与普及，通过课堂拍摄技术拍摄课堂可以帮助教师进行教学反思和分析。</w:t>
      </w:r>
      <w:r w:rsidR="00C946A3">
        <w:rPr>
          <w:rFonts w:ascii="宋体" w:eastAsia="宋体" w:hAnsi="宋体" w:hint="eastAsia"/>
          <w:sz w:val="24"/>
          <w:szCs w:val="24"/>
        </w:rPr>
        <w:t>常见的课堂视频分析方法有弗兰德互动分析系统（FlandersInteractionAnalysisSystem，FIAS）、S-T分析法、TIMSS录像分析法、IIS图分析法等。Anorue</w:t>
      </w:r>
      <w:r w:rsidR="00775A0B">
        <w:rPr>
          <w:rFonts w:ascii="宋体" w:eastAsia="宋体" w:hAnsi="宋体" w:hint="eastAsia"/>
          <w:sz w:val="24"/>
          <w:szCs w:val="24"/>
        </w:rPr>
        <w:t>，韩后，王冬青等人</w:t>
      </w:r>
      <w:r w:rsidR="00C946A3">
        <w:rPr>
          <w:rFonts w:ascii="宋体" w:eastAsia="宋体" w:hAnsi="宋体" w:hint="eastAsia"/>
          <w:sz w:val="24"/>
          <w:szCs w:val="24"/>
        </w:rPr>
        <w:t>认为在课堂观察分析方法中FIAS</w:t>
      </w:r>
      <w:r w:rsidR="00775A0B">
        <w:rPr>
          <w:rFonts w:ascii="宋体" w:eastAsia="宋体" w:hAnsi="宋体" w:hint="eastAsia"/>
          <w:sz w:val="24"/>
          <w:szCs w:val="24"/>
        </w:rPr>
        <w:t>及受FIAS影响而生成的互动分析体系（TIAS和OOTIAS）是</w:t>
      </w:r>
      <w:r w:rsidR="00C946A3">
        <w:rPr>
          <w:rFonts w:ascii="宋体" w:eastAsia="宋体" w:hAnsi="宋体" w:hint="eastAsia"/>
          <w:sz w:val="24"/>
          <w:szCs w:val="24"/>
        </w:rPr>
        <w:t>有效</w:t>
      </w:r>
      <w:r w:rsidR="00775A0B">
        <w:rPr>
          <w:rFonts w:ascii="宋体" w:eastAsia="宋体" w:hAnsi="宋体" w:hint="eastAsia"/>
          <w:sz w:val="24"/>
          <w:szCs w:val="24"/>
        </w:rPr>
        <w:t>的</w:t>
      </w:r>
      <w:r w:rsidR="00C946A3">
        <w:rPr>
          <w:rFonts w:ascii="宋体" w:eastAsia="宋体" w:hAnsi="宋体" w:hint="eastAsia"/>
          <w:sz w:val="24"/>
          <w:szCs w:val="24"/>
        </w:rPr>
        <w:t>，其应用面也最广。</w:t>
      </w:r>
    </w:p>
    <w:p w14:paraId="2B416DEF" w14:textId="44030986" w:rsidR="00013AA4" w:rsidRDefault="00C946A3" w:rsidP="009D00A8">
      <w:pPr>
        <w:ind w:firstLineChars="0" w:firstLine="420"/>
        <w:rPr>
          <w:rFonts w:ascii="宋体" w:eastAsia="宋体" w:hAnsi="宋体"/>
          <w:sz w:val="24"/>
          <w:szCs w:val="24"/>
        </w:rPr>
      </w:pPr>
      <w:r>
        <w:rPr>
          <w:rFonts w:ascii="宋体" w:eastAsia="宋体" w:hAnsi="宋体" w:hint="eastAsia"/>
          <w:sz w:val="24"/>
          <w:szCs w:val="24"/>
        </w:rPr>
        <w:t>然而类似OOTIAS</w:t>
      </w:r>
      <w:r w:rsidR="009D00A8">
        <w:rPr>
          <w:rFonts w:ascii="宋体" w:eastAsia="宋体" w:hAnsi="宋体" w:hint="eastAsia"/>
          <w:sz w:val="24"/>
          <w:szCs w:val="24"/>
        </w:rPr>
        <w:t>的编码体系的课堂教学互动行为分析方法的研究</w:t>
      </w:r>
      <w:r>
        <w:rPr>
          <w:rFonts w:ascii="宋体" w:eastAsia="宋体" w:hAnsi="宋体" w:hint="eastAsia"/>
          <w:sz w:val="24"/>
          <w:szCs w:val="24"/>
        </w:rPr>
        <w:t>视角属于旁观者视角，</w:t>
      </w:r>
      <w:r w:rsidR="009D00A8">
        <w:rPr>
          <w:rFonts w:ascii="宋体" w:eastAsia="宋体" w:hAnsi="宋体" w:hint="eastAsia"/>
          <w:sz w:val="24"/>
          <w:szCs w:val="24"/>
        </w:rPr>
        <w:t>而若将其体系生搬硬套到</w:t>
      </w:r>
      <w:r>
        <w:rPr>
          <w:rFonts w:ascii="宋体" w:eastAsia="宋体" w:hAnsi="宋体" w:hint="eastAsia"/>
          <w:sz w:val="24"/>
          <w:szCs w:val="24"/>
        </w:rPr>
        <w:t>参与者视角下的课堂观察</w:t>
      </w:r>
      <w:r w:rsidR="009D00A8">
        <w:rPr>
          <w:rFonts w:ascii="宋体" w:eastAsia="宋体" w:hAnsi="宋体" w:hint="eastAsia"/>
          <w:sz w:val="24"/>
          <w:szCs w:val="24"/>
        </w:rPr>
        <w:t>则有如下几点问题</w:t>
      </w:r>
      <w:r>
        <w:rPr>
          <w:rFonts w:ascii="宋体" w:eastAsia="宋体" w:hAnsi="宋体" w:hint="eastAsia"/>
          <w:sz w:val="24"/>
          <w:szCs w:val="24"/>
        </w:rPr>
        <w:t>。</w:t>
      </w:r>
    </w:p>
    <w:p w14:paraId="1753AE14" w14:textId="46D79A13" w:rsidR="009D00A8" w:rsidRDefault="009D00A8" w:rsidP="009D00A8">
      <w:pPr>
        <w:ind w:firstLineChars="0" w:firstLine="420"/>
        <w:rPr>
          <w:rFonts w:ascii="宋体" w:eastAsia="宋体" w:hAnsi="宋体"/>
          <w:sz w:val="24"/>
          <w:szCs w:val="24"/>
        </w:rPr>
      </w:pPr>
      <w:r>
        <w:rPr>
          <w:rFonts w:ascii="宋体" w:eastAsia="宋体" w:hAnsi="宋体" w:hint="eastAsia"/>
          <w:sz w:val="24"/>
          <w:szCs w:val="24"/>
        </w:rPr>
        <w:t>（1）观察对象错乱。</w:t>
      </w:r>
    </w:p>
    <w:p w14:paraId="2B46BACD" w14:textId="7E68FDB3" w:rsidR="00775A0B" w:rsidRDefault="00775A0B">
      <w:pPr>
        <w:ind w:firstLineChars="0" w:firstLine="420"/>
        <w:rPr>
          <w:rFonts w:ascii="宋体" w:eastAsia="宋体" w:hAnsi="宋体"/>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韩后等人建立的1:1数字化环境课堂教学互动形式分析下的课堂观察（OOTIAS）是建立在旁观者视角下，观察的人分成两类，一类是老师，另一类是学生</w:t>
      </w:r>
      <w:r w:rsidR="009D00A8">
        <w:rPr>
          <w:rFonts w:ascii="宋体" w:eastAsia="宋体" w:hAnsi="宋体" w:hint="eastAsia"/>
          <w:sz w:val="24"/>
          <w:szCs w:val="24"/>
        </w:rPr>
        <w:t>，其中老师和说话的学生是重点</w:t>
      </w:r>
      <w:r>
        <w:rPr>
          <w:rFonts w:ascii="宋体" w:eastAsia="宋体" w:hAnsi="宋体" w:hint="eastAsia"/>
          <w:sz w:val="24"/>
          <w:szCs w:val="24"/>
        </w:rPr>
        <w:t>；而参与者视角下课堂观察的人有三种类型，第一类是老师，第二类是同学，第三类是学生本人。</w:t>
      </w:r>
      <w:r w:rsidR="009D00A8">
        <w:rPr>
          <w:rFonts w:ascii="宋体" w:eastAsia="宋体" w:hAnsi="宋体" w:hint="eastAsia"/>
          <w:sz w:val="24"/>
          <w:szCs w:val="24"/>
        </w:rPr>
        <w:t>其中观察的重点是学生本人。不同视角的互动行为分析系统应该有所不同。</w:t>
      </w:r>
    </w:p>
    <w:p w14:paraId="114DA6F5" w14:textId="3FD423D1" w:rsidR="009D00A8" w:rsidRDefault="009D00A8" w:rsidP="009D00A8">
      <w:pPr>
        <w:ind w:firstLineChars="0" w:firstLine="420"/>
        <w:rPr>
          <w:rFonts w:ascii="宋体" w:eastAsia="宋体" w:hAnsi="宋体"/>
          <w:sz w:val="24"/>
          <w:szCs w:val="24"/>
        </w:rPr>
      </w:pPr>
      <w:r>
        <w:rPr>
          <w:rFonts w:ascii="宋体" w:eastAsia="宋体" w:hAnsi="宋体" w:hint="eastAsia"/>
          <w:sz w:val="24"/>
          <w:szCs w:val="24"/>
        </w:rPr>
        <w:t>（2）观察到的行为和现象不够全面。</w:t>
      </w:r>
    </w:p>
    <w:p w14:paraId="1CD9B3FD" w14:textId="6E7E026A" w:rsidR="009D00A8" w:rsidRPr="00775A0B" w:rsidRDefault="009D00A8" w:rsidP="009D00A8">
      <w:pPr>
        <w:ind w:firstLineChars="0" w:firstLine="420"/>
        <w:rPr>
          <w:rFonts w:ascii="宋体" w:eastAsia="宋体" w:hAnsi="宋体"/>
          <w:sz w:val="24"/>
          <w:szCs w:val="24"/>
        </w:rPr>
      </w:pPr>
      <w:r>
        <w:rPr>
          <w:rFonts w:ascii="宋体" w:eastAsia="宋体" w:hAnsi="宋体"/>
          <w:sz w:val="24"/>
          <w:szCs w:val="24"/>
        </w:rPr>
        <w:t>OOTIAS等旁观者视角的课堂观察倾向于把控课堂全局</w:t>
      </w:r>
      <w:r>
        <w:rPr>
          <w:rFonts w:ascii="宋体" w:eastAsia="宋体" w:hAnsi="宋体" w:hint="eastAsia"/>
          <w:sz w:val="24"/>
          <w:szCs w:val="24"/>
        </w:rPr>
        <w:t>，</w:t>
      </w:r>
      <w:r>
        <w:rPr>
          <w:rFonts w:ascii="宋体" w:eastAsia="宋体" w:hAnsi="宋体"/>
          <w:sz w:val="24"/>
          <w:szCs w:val="24"/>
        </w:rPr>
        <w:t>对于了解课堂整体状况具有重大作用</w:t>
      </w:r>
      <w:r>
        <w:rPr>
          <w:rFonts w:ascii="宋体" w:eastAsia="宋体" w:hAnsi="宋体" w:hint="eastAsia"/>
          <w:sz w:val="24"/>
          <w:szCs w:val="24"/>
        </w:rPr>
        <w:t>，却忽略了学生个体的行为和细节，如学生记笔记、静听、开小差、</w:t>
      </w:r>
      <w:r w:rsidR="00D35A86">
        <w:rPr>
          <w:rFonts w:ascii="宋体" w:eastAsia="宋体" w:hAnsi="宋体" w:hint="eastAsia"/>
          <w:sz w:val="24"/>
          <w:szCs w:val="24"/>
        </w:rPr>
        <w:t>看老师的时间、睡觉等。</w:t>
      </w:r>
    </w:p>
    <w:p w14:paraId="08234624" w14:textId="016905DE" w:rsidR="00013AA4" w:rsidRDefault="00926E25">
      <w:pPr>
        <w:ind w:firstLineChars="0" w:firstLine="420"/>
        <w:rPr>
          <w:rFonts w:ascii="宋体" w:eastAsia="宋体" w:hAnsi="宋体"/>
          <w:sz w:val="24"/>
          <w:szCs w:val="24"/>
        </w:rPr>
      </w:pPr>
      <w:r>
        <w:rPr>
          <w:rFonts w:ascii="宋体" w:eastAsia="宋体" w:hAnsi="宋体" w:hint="eastAsia"/>
          <w:sz w:val="24"/>
          <w:szCs w:val="24"/>
        </w:rPr>
        <w:t>为了能够真实反映学生视角的</w:t>
      </w:r>
      <w:r w:rsidR="00D35A86">
        <w:rPr>
          <w:rFonts w:ascii="宋体" w:eastAsia="宋体" w:hAnsi="宋体" w:hint="eastAsia"/>
          <w:sz w:val="24"/>
          <w:szCs w:val="24"/>
        </w:rPr>
        <w:t>师生</w:t>
      </w:r>
      <w:r w:rsidR="00C946A3">
        <w:rPr>
          <w:rFonts w:ascii="宋体" w:eastAsia="宋体" w:hAnsi="宋体" w:hint="eastAsia"/>
          <w:sz w:val="24"/>
          <w:szCs w:val="24"/>
        </w:rPr>
        <w:t>互动行为，</w:t>
      </w:r>
      <w:r>
        <w:rPr>
          <w:rFonts w:ascii="宋体" w:eastAsia="宋体" w:hAnsi="宋体" w:hint="eastAsia"/>
          <w:sz w:val="24"/>
          <w:szCs w:val="24"/>
        </w:rPr>
        <w:t>真实可靠的还原学生眼中的课堂，</w:t>
      </w:r>
      <w:r w:rsidR="00C946A3">
        <w:rPr>
          <w:rFonts w:ascii="宋体" w:eastAsia="宋体" w:hAnsi="宋体" w:hint="eastAsia"/>
          <w:sz w:val="24"/>
          <w:szCs w:val="24"/>
        </w:rPr>
        <w:t>我们</w:t>
      </w:r>
      <w:r w:rsidR="00C84969">
        <w:rPr>
          <w:rFonts w:ascii="宋体" w:eastAsia="宋体" w:hAnsi="宋体" w:hint="eastAsia"/>
          <w:sz w:val="24"/>
          <w:szCs w:val="24"/>
        </w:rPr>
        <w:t>需要</w:t>
      </w:r>
      <w:r w:rsidR="000B0D31">
        <w:rPr>
          <w:rFonts w:ascii="宋体" w:eastAsia="宋体" w:hAnsi="宋体" w:hint="eastAsia"/>
          <w:sz w:val="24"/>
          <w:szCs w:val="24"/>
        </w:rPr>
        <w:t>在</w:t>
      </w:r>
      <w:r w:rsidR="00C946A3">
        <w:rPr>
          <w:rFonts w:ascii="宋体" w:eastAsia="宋体" w:hAnsi="宋体" w:hint="eastAsia"/>
          <w:sz w:val="24"/>
          <w:szCs w:val="24"/>
        </w:rPr>
        <w:t>OOTIAS</w:t>
      </w:r>
      <w:r w:rsidR="000B0D31">
        <w:rPr>
          <w:rFonts w:ascii="宋体" w:eastAsia="宋体" w:hAnsi="宋体" w:hint="eastAsia"/>
          <w:sz w:val="24"/>
          <w:szCs w:val="24"/>
        </w:rPr>
        <w:t>编码体系的基础上对其</w:t>
      </w:r>
      <w:r w:rsidR="00C946A3">
        <w:rPr>
          <w:rFonts w:ascii="宋体" w:eastAsia="宋体" w:hAnsi="宋体" w:hint="eastAsia"/>
          <w:sz w:val="24"/>
          <w:szCs w:val="24"/>
        </w:rPr>
        <w:t>进行改进。</w:t>
      </w:r>
    </w:p>
    <w:p w14:paraId="4C467E29" w14:textId="77777777" w:rsidR="00013AA4" w:rsidRDefault="00C946A3">
      <w:pPr>
        <w:pStyle w:val="1"/>
        <w:ind w:firstLineChars="0"/>
        <w:jc w:val="center"/>
        <w:rPr>
          <w:rFonts w:ascii="宋体" w:eastAsia="宋体" w:hAnsi="宋体" w:cs="Times New Roman"/>
          <w:bCs w:val="0"/>
          <w:kern w:val="2"/>
          <w:sz w:val="28"/>
          <w:szCs w:val="24"/>
        </w:rPr>
      </w:pPr>
      <w:bookmarkStart w:id="34" w:name="_Toc449795712"/>
      <w:r>
        <w:rPr>
          <w:rFonts w:ascii="宋体" w:eastAsia="宋体" w:hAnsi="宋体" w:cs="Times New Roman" w:hint="eastAsia"/>
          <w:bCs w:val="0"/>
          <w:kern w:val="2"/>
          <w:sz w:val="28"/>
          <w:szCs w:val="24"/>
        </w:rPr>
        <w:t>三、学生课堂注视焦点分析在课堂观察中的应用</w:t>
      </w:r>
      <w:bookmarkEnd w:id="34"/>
    </w:p>
    <w:p w14:paraId="4762D5BE" w14:textId="77777777" w:rsidR="00013AA4" w:rsidRDefault="00C946A3">
      <w:pPr>
        <w:spacing w:before="120" w:after="120"/>
        <w:ind w:left="425" w:firstLineChars="0" w:firstLine="0"/>
        <w:outlineLvl w:val="1"/>
        <w:rPr>
          <w:b/>
          <w:sz w:val="24"/>
          <w:szCs w:val="24"/>
        </w:rPr>
      </w:pPr>
      <w:bookmarkStart w:id="35" w:name="_Toc449795713"/>
      <w:r>
        <w:rPr>
          <w:rFonts w:hint="eastAsia"/>
          <w:b/>
          <w:sz w:val="24"/>
          <w:szCs w:val="24"/>
        </w:rPr>
        <w:t>（一）学生视角的</w:t>
      </w:r>
      <w:r>
        <w:rPr>
          <w:rFonts w:hint="eastAsia"/>
          <w:b/>
          <w:sz w:val="24"/>
          <w:szCs w:val="24"/>
        </w:rPr>
        <w:t>1:1</w:t>
      </w:r>
      <w:r>
        <w:rPr>
          <w:rFonts w:hint="eastAsia"/>
          <w:b/>
          <w:sz w:val="24"/>
          <w:szCs w:val="24"/>
        </w:rPr>
        <w:t>数字化课堂教学的互动形式分析</w:t>
      </w:r>
      <w:bookmarkEnd w:id="35"/>
    </w:p>
    <w:p w14:paraId="35AEB49D" w14:textId="26E7C70E" w:rsidR="00013AA4" w:rsidRDefault="00C946A3">
      <w:pPr>
        <w:ind w:firstLineChars="0" w:firstLine="420"/>
        <w:rPr>
          <w:rFonts w:ascii="宋体" w:eastAsia="宋体" w:hAnsi="宋体"/>
          <w:sz w:val="24"/>
          <w:szCs w:val="24"/>
        </w:rPr>
      </w:pPr>
      <w:r w:rsidRPr="003D1029">
        <w:rPr>
          <w:rFonts w:ascii="宋体" w:eastAsia="宋体" w:hAnsi="宋体" w:hint="eastAsia"/>
          <w:sz w:val="24"/>
          <w:szCs w:val="24"/>
        </w:rPr>
        <w:t>参与者视角的课堂观察由于其观察视角的独特性，对了解个体参与课堂教学的细节具有巨大作用。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信息，课堂闲聊等。</w:t>
      </w:r>
    </w:p>
    <w:p w14:paraId="0A53B5AB" w14:textId="1F2724E1" w:rsidR="00013AA4" w:rsidRDefault="00C946A3">
      <w:pPr>
        <w:ind w:firstLineChars="0" w:firstLine="420"/>
        <w:rPr>
          <w:rFonts w:ascii="宋体" w:eastAsia="宋体" w:hAnsi="宋体"/>
          <w:sz w:val="24"/>
          <w:szCs w:val="24"/>
        </w:rPr>
      </w:pPr>
      <w:r>
        <w:rPr>
          <w:rFonts w:ascii="宋体" w:eastAsia="宋体" w:hAnsi="宋体" w:hint="eastAsia"/>
          <w:sz w:val="24"/>
          <w:szCs w:val="24"/>
        </w:rPr>
        <w:t>本文所研究的学生视角的课堂观察属于参与者视角课堂观察的一个分支，由于是从学生的视角观察课堂，所以整个课堂的观察对象分为了教师、同学和学生本人3种类型。</w:t>
      </w:r>
    </w:p>
    <w:p w14:paraId="486D114D" w14:textId="47FAAAF8" w:rsidR="00013AA4" w:rsidRDefault="00C946A3">
      <w:pPr>
        <w:ind w:firstLineChars="0" w:firstLine="420"/>
        <w:rPr>
          <w:rFonts w:ascii="宋体" w:eastAsia="宋体" w:hAnsi="宋体"/>
          <w:sz w:val="24"/>
          <w:szCs w:val="24"/>
        </w:rPr>
      </w:pPr>
      <w:r>
        <w:rPr>
          <w:rFonts w:ascii="宋体" w:eastAsia="宋体" w:hAnsi="宋体"/>
          <w:sz w:val="24"/>
          <w:szCs w:val="24"/>
        </w:rPr>
        <w:t>以学生视角录制课堂视频</w:t>
      </w:r>
      <w:r>
        <w:rPr>
          <w:rFonts w:ascii="宋体" w:eastAsia="宋体" w:hAnsi="宋体" w:hint="eastAsia"/>
          <w:sz w:val="24"/>
          <w:szCs w:val="24"/>
        </w:rPr>
        <w:t>，</w:t>
      </w:r>
      <w:r>
        <w:rPr>
          <w:rFonts w:ascii="宋体" w:eastAsia="宋体" w:hAnsi="宋体"/>
          <w:sz w:val="24"/>
          <w:szCs w:val="24"/>
        </w:rPr>
        <w:t>通过对某教育技术研究方法本科生的课堂视频用</w:t>
      </w:r>
      <w:r>
        <w:rPr>
          <w:rFonts w:ascii="宋体" w:eastAsia="宋体" w:hAnsi="宋体" w:hint="eastAsia"/>
          <w:sz w:val="24"/>
          <w:szCs w:val="24"/>
        </w:rPr>
        <w:t>OOTIAS编码体系进行编码的过程中发现，很多时候，在教师讲授的过程中，学生也在同步的动作，如讨论问题、记笔记等。由此发现了从弗兰德斯互动分析体系到OOTIAS等课堂教学互动编码体系对课堂的编码有一个有趣的现象，即对课堂互动行为的记录存在一个“选择性忽略”的过程。当每隔3</w:t>
      </w:r>
      <w:r w:rsidR="000B315D">
        <w:rPr>
          <w:rFonts w:ascii="宋体" w:eastAsia="宋体" w:hAnsi="宋体" w:hint="eastAsia"/>
          <w:sz w:val="24"/>
          <w:szCs w:val="24"/>
        </w:rPr>
        <w:t>秒记录教师行为的时候，编码者会选择性的忽略与此同时学生的行为；</w:t>
      </w:r>
      <w:r>
        <w:rPr>
          <w:rFonts w:ascii="宋体" w:eastAsia="宋体" w:hAnsi="宋体" w:hint="eastAsia"/>
          <w:sz w:val="24"/>
          <w:szCs w:val="24"/>
        </w:rPr>
        <w:t>当记录学生行为的时候，编码</w:t>
      </w:r>
      <w:r>
        <w:rPr>
          <w:rFonts w:ascii="宋体" w:eastAsia="宋体" w:hAnsi="宋体" w:hint="eastAsia"/>
          <w:sz w:val="24"/>
          <w:szCs w:val="24"/>
        </w:rPr>
        <w:lastRenderedPageBreak/>
        <w:t>者又会选择性的忽略与此同时教师的行为。</w:t>
      </w:r>
    </w:p>
    <w:p w14:paraId="1B3D88F2" w14:textId="03FEAEB5" w:rsidR="00013AA4" w:rsidRDefault="00C946A3">
      <w:pPr>
        <w:ind w:firstLineChars="0" w:firstLine="420"/>
        <w:rPr>
          <w:rFonts w:ascii="宋体" w:eastAsia="宋体" w:hAnsi="宋体"/>
          <w:sz w:val="24"/>
          <w:szCs w:val="24"/>
        </w:rPr>
      </w:pPr>
      <w:r>
        <w:rPr>
          <w:rFonts w:ascii="宋体" w:eastAsia="宋体" w:hAnsi="宋体" w:hint="eastAsia"/>
          <w:sz w:val="24"/>
          <w:szCs w:val="24"/>
        </w:rPr>
        <w:t>造成这个选择性编码的一大原因可能和这些编码体系的创造者认为教学互动仅仅是师生间的你来我往，互动的时间上存在交叉性；然而从学生视角的课堂录像视频的分析来看，课堂互动在时间上并</w:t>
      </w:r>
      <w:r w:rsidR="000B315D">
        <w:rPr>
          <w:rFonts w:ascii="宋体" w:eastAsia="宋体" w:hAnsi="宋体" w:hint="eastAsia"/>
          <w:sz w:val="24"/>
          <w:szCs w:val="24"/>
        </w:rPr>
        <w:t>不是分先后顺序的一来一往</w:t>
      </w:r>
      <w:r>
        <w:rPr>
          <w:rFonts w:ascii="宋体" w:eastAsia="宋体" w:hAnsi="宋体" w:hint="eastAsia"/>
          <w:sz w:val="24"/>
          <w:szCs w:val="24"/>
        </w:rPr>
        <w:t>，互</w:t>
      </w:r>
      <w:r w:rsidR="000B315D">
        <w:rPr>
          <w:rFonts w:ascii="宋体" w:eastAsia="宋体" w:hAnsi="宋体" w:hint="eastAsia"/>
          <w:sz w:val="24"/>
          <w:szCs w:val="24"/>
        </w:rPr>
        <w:t>动双方往往在同时</w:t>
      </w:r>
      <w:r>
        <w:rPr>
          <w:rFonts w:ascii="宋体" w:eastAsia="宋体" w:hAnsi="宋体" w:hint="eastAsia"/>
          <w:sz w:val="24"/>
          <w:szCs w:val="24"/>
        </w:rPr>
        <w:t>的互动，一方行动时，另一方的行动</w:t>
      </w:r>
      <w:r w:rsidR="000B315D">
        <w:rPr>
          <w:rFonts w:ascii="宋体" w:eastAsia="宋体" w:hAnsi="宋体" w:hint="eastAsia"/>
          <w:sz w:val="24"/>
          <w:szCs w:val="24"/>
        </w:rPr>
        <w:t>不</w:t>
      </w:r>
      <w:r>
        <w:rPr>
          <w:rFonts w:ascii="宋体" w:eastAsia="宋体" w:hAnsi="宋体" w:hint="eastAsia"/>
          <w:sz w:val="24"/>
          <w:szCs w:val="24"/>
        </w:rPr>
        <w:t>能忽略不计，而如何记录双方实时的互动行为则需要在那些选择性的编码体系的基础上多增加一个编码维度，从原来交替记录单方的行为，到同时记录双方的行为。</w:t>
      </w:r>
    </w:p>
    <w:p w14:paraId="22BB7AD1" w14:textId="4E97EFBD" w:rsidR="00013AA4" w:rsidRDefault="00017465">
      <w:pPr>
        <w:ind w:firstLineChars="0" w:firstLine="420"/>
        <w:rPr>
          <w:rFonts w:ascii="宋体" w:eastAsia="宋体" w:hAnsi="宋体"/>
          <w:sz w:val="24"/>
          <w:szCs w:val="24"/>
        </w:rPr>
      </w:pPr>
      <w:r>
        <w:rPr>
          <w:rFonts w:ascii="宋体" w:eastAsia="宋体" w:hAnsi="宋体" w:hint="eastAsia"/>
          <w:sz w:val="24"/>
          <w:szCs w:val="24"/>
        </w:rPr>
        <w:t>以可观察为原则</w:t>
      </w:r>
      <w:r w:rsidR="00C946A3">
        <w:rPr>
          <w:rFonts w:ascii="宋体" w:eastAsia="宋体" w:hAnsi="宋体" w:hint="eastAsia"/>
          <w:sz w:val="24"/>
          <w:szCs w:val="24"/>
        </w:rPr>
        <w:t>，将学生视角的1:1数字化课堂互动行为分成学生与他人维度以及学生本人维度这2个维度，</w:t>
      </w:r>
      <w:r w:rsidR="00284998">
        <w:rPr>
          <w:rFonts w:ascii="宋体" w:eastAsia="宋体" w:hAnsi="宋体" w:hint="eastAsia"/>
          <w:sz w:val="24"/>
          <w:szCs w:val="24"/>
        </w:rPr>
        <w:t>在</w:t>
      </w:r>
      <w:r w:rsidR="00284998">
        <w:rPr>
          <w:rFonts w:ascii="宋体" w:eastAsia="宋体" w:hAnsi="宋体"/>
          <w:sz w:val="24"/>
          <w:szCs w:val="24"/>
        </w:rPr>
        <w:t>视频编码的时候需要同时记录</w:t>
      </w:r>
      <w:r w:rsidR="003F670E">
        <w:rPr>
          <w:rFonts w:ascii="宋体" w:eastAsia="宋体" w:hAnsi="宋体" w:hint="eastAsia"/>
          <w:sz w:val="24"/>
          <w:szCs w:val="24"/>
        </w:rPr>
        <w:t>教师或学生，以及学生本人的</w:t>
      </w:r>
      <w:r w:rsidR="00284998">
        <w:rPr>
          <w:rFonts w:ascii="宋体" w:eastAsia="宋体" w:hAnsi="宋体"/>
          <w:sz w:val="24"/>
          <w:szCs w:val="24"/>
        </w:rPr>
        <w:t>行为</w:t>
      </w:r>
      <w:r w:rsidR="00284998">
        <w:rPr>
          <w:rFonts w:ascii="宋体" w:eastAsia="宋体" w:hAnsi="宋体" w:hint="eastAsia"/>
          <w:sz w:val="24"/>
          <w:szCs w:val="24"/>
        </w:rPr>
        <w:t>。见图0。</w:t>
      </w:r>
    </w:p>
    <w:p w14:paraId="2D8B0234" w14:textId="3B23B383" w:rsidR="00284998" w:rsidRDefault="00284998" w:rsidP="00284998">
      <w:pPr>
        <w:ind w:firstLineChars="0" w:firstLine="0"/>
        <w:rPr>
          <w:rFonts w:ascii="宋体" w:eastAsia="宋体" w:hAnsi="宋体"/>
          <w:sz w:val="24"/>
          <w:szCs w:val="24"/>
        </w:rPr>
      </w:pPr>
      <w:r>
        <w:rPr>
          <w:noProof/>
        </w:rPr>
        <w:drawing>
          <wp:inline distT="0" distB="0" distL="0" distR="0" wp14:anchorId="63AA7C22" wp14:editId="40FC6182">
            <wp:extent cx="5278120" cy="109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1092200"/>
                    </a:xfrm>
                    <a:prstGeom prst="rect">
                      <a:avLst/>
                    </a:prstGeom>
                  </pic:spPr>
                </pic:pic>
              </a:graphicData>
            </a:graphic>
          </wp:inline>
        </w:drawing>
      </w:r>
    </w:p>
    <w:p w14:paraId="2D3588B3" w14:textId="487DF75F" w:rsidR="00284998" w:rsidRDefault="00284998" w:rsidP="00284998">
      <w:pPr>
        <w:ind w:firstLineChars="0" w:firstLine="0"/>
        <w:jc w:val="center"/>
        <w:rPr>
          <w:rFonts w:ascii="宋体" w:eastAsia="宋体" w:hAnsi="宋体"/>
          <w:sz w:val="24"/>
          <w:szCs w:val="24"/>
        </w:rPr>
      </w:pPr>
      <w:r>
        <w:rPr>
          <w:rFonts w:ascii="宋体" w:eastAsia="宋体" w:hAnsi="宋体" w:hint="eastAsia"/>
          <w:sz w:val="24"/>
          <w:szCs w:val="24"/>
        </w:rPr>
        <w:t>图0</w:t>
      </w:r>
      <w:r>
        <w:rPr>
          <w:rFonts w:ascii="宋体" w:eastAsia="宋体" w:hAnsi="宋体"/>
          <w:sz w:val="24"/>
          <w:szCs w:val="24"/>
        </w:rPr>
        <w:t xml:space="preserve"> </w:t>
      </w:r>
      <w:r>
        <w:rPr>
          <w:rFonts w:ascii="宋体" w:eastAsia="宋体" w:hAnsi="宋体" w:hint="eastAsia"/>
          <w:sz w:val="24"/>
          <w:szCs w:val="24"/>
        </w:rPr>
        <w:t>师生平行行为记录表</w:t>
      </w:r>
    </w:p>
    <w:p w14:paraId="61FB24FA" w14:textId="152C2E76" w:rsidR="00284998" w:rsidRDefault="00B22710" w:rsidP="00284998">
      <w:pPr>
        <w:ind w:firstLineChars="0" w:firstLine="420"/>
        <w:rPr>
          <w:rFonts w:ascii="宋体" w:eastAsia="宋体" w:hAnsi="宋体"/>
          <w:sz w:val="24"/>
          <w:szCs w:val="24"/>
        </w:rPr>
      </w:pPr>
      <w:r>
        <w:rPr>
          <w:rFonts w:ascii="宋体" w:eastAsia="宋体" w:hAnsi="宋体"/>
          <w:sz w:val="24"/>
          <w:szCs w:val="24"/>
        </w:rPr>
        <w:t>学生与他人维度</w:t>
      </w:r>
      <w:r w:rsidR="00C946A3">
        <w:rPr>
          <w:rFonts w:ascii="宋体" w:eastAsia="宋体" w:hAnsi="宋体"/>
          <w:sz w:val="24"/>
          <w:szCs w:val="24"/>
        </w:rPr>
        <w:t>记录的是学生视角所观察到的教师及其同学的言语行为和非言语行为</w:t>
      </w:r>
      <w:r w:rsidR="00C946A3">
        <w:rPr>
          <w:rFonts w:ascii="宋体" w:eastAsia="宋体" w:hAnsi="宋体" w:hint="eastAsia"/>
          <w:sz w:val="24"/>
          <w:szCs w:val="24"/>
        </w:rPr>
        <w:t>。</w:t>
      </w:r>
      <w:r>
        <w:rPr>
          <w:rFonts w:ascii="宋体" w:eastAsia="宋体" w:hAnsi="宋体"/>
          <w:sz w:val="24"/>
          <w:szCs w:val="24"/>
        </w:rPr>
        <w:t>学生本人维度则</w:t>
      </w:r>
      <w:r w:rsidR="00C946A3">
        <w:rPr>
          <w:rFonts w:ascii="宋体" w:eastAsia="宋体" w:hAnsi="宋体"/>
          <w:sz w:val="24"/>
          <w:szCs w:val="24"/>
        </w:rPr>
        <w:t>记录的是学生的言语行为和非言语行为</w:t>
      </w:r>
      <w:r w:rsidR="00C946A3">
        <w:rPr>
          <w:rFonts w:ascii="宋体" w:eastAsia="宋体" w:hAnsi="宋体" w:hint="eastAsia"/>
          <w:sz w:val="24"/>
          <w:szCs w:val="24"/>
        </w:rPr>
        <w:t>。</w:t>
      </w:r>
    </w:p>
    <w:p w14:paraId="38A6AA5F"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36" w:name="_Toc449795714"/>
      <w:r>
        <w:rPr>
          <w:rFonts w:ascii="宋体" w:eastAsia="宋体" w:hAnsi="宋体" w:hint="eastAsia"/>
          <w:sz w:val="24"/>
          <w:szCs w:val="24"/>
        </w:rPr>
        <w:t>学生与他人维度</w:t>
      </w:r>
      <w:bookmarkEnd w:id="36"/>
    </w:p>
    <w:p w14:paraId="6CE2E2C3"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57225464" w14:textId="211745B9" w:rsidR="00013AA4" w:rsidRDefault="006208D7">
      <w:pPr>
        <w:ind w:firstLineChars="0" w:firstLine="420"/>
        <w:rPr>
          <w:rFonts w:ascii="宋体" w:eastAsia="宋体" w:hAnsi="宋体"/>
          <w:sz w:val="24"/>
          <w:szCs w:val="24"/>
        </w:rPr>
      </w:pPr>
      <w:r>
        <w:rPr>
          <w:rFonts w:ascii="宋体" w:eastAsia="宋体" w:hAnsi="宋体"/>
          <w:sz w:val="24"/>
          <w:szCs w:val="24"/>
        </w:rPr>
        <w:t>学生与他人之间的互动是课堂中主要的</w:t>
      </w:r>
      <w:r>
        <w:rPr>
          <w:rFonts w:ascii="宋体" w:eastAsia="宋体" w:hAnsi="宋体" w:hint="eastAsia"/>
          <w:sz w:val="24"/>
          <w:szCs w:val="24"/>
        </w:rPr>
        <w:t>行为，可以分成师生之间的言语交流和非言语互动。比如，教师在讲授、批评，以及学生</w:t>
      </w:r>
      <w:r w:rsidR="001B5927">
        <w:rPr>
          <w:rFonts w:ascii="宋体" w:eastAsia="宋体" w:hAnsi="宋体" w:hint="eastAsia"/>
          <w:sz w:val="24"/>
          <w:szCs w:val="24"/>
        </w:rPr>
        <w:t>看到其他</w:t>
      </w:r>
      <w:r w:rsidR="00C946A3">
        <w:rPr>
          <w:rFonts w:ascii="宋体" w:eastAsia="宋体" w:hAnsi="宋体" w:hint="eastAsia"/>
          <w:sz w:val="24"/>
          <w:szCs w:val="24"/>
        </w:rPr>
        <w:t>同学</w:t>
      </w:r>
      <w:r w:rsidR="001B5927">
        <w:rPr>
          <w:rFonts w:ascii="宋体" w:eastAsia="宋体" w:hAnsi="宋体" w:hint="eastAsia"/>
          <w:sz w:val="24"/>
          <w:szCs w:val="24"/>
        </w:rPr>
        <w:t>在</w:t>
      </w:r>
      <w:r w:rsidR="00C946A3">
        <w:rPr>
          <w:rFonts w:ascii="宋体" w:eastAsia="宋体" w:hAnsi="宋体" w:hint="eastAsia"/>
          <w:sz w:val="24"/>
          <w:szCs w:val="24"/>
        </w:rPr>
        <w:t>做练习、沉默等</w:t>
      </w:r>
      <w:r>
        <w:rPr>
          <w:rFonts w:ascii="宋体" w:eastAsia="宋体" w:hAnsi="宋体" w:hint="eastAsia"/>
          <w:sz w:val="24"/>
          <w:szCs w:val="24"/>
        </w:rPr>
        <w:t>等</w:t>
      </w:r>
      <w:r w:rsidR="00C946A3">
        <w:rPr>
          <w:rFonts w:ascii="宋体" w:eastAsia="宋体" w:hAnsi="宋体" w:hint="eastAsia"/>
          <w:sz w:val="24"/>
          <w:szCs w:val="24"/>
        </w:rPr>
        <w:t>。这种基于言语行为的学生与他人的互动，是学生视角下1:1数字化环境中课堂教学互动行为中所观察到的学生与他人互动的主要形式。</w:t>
      </w:r>
    </w:p>
    <w:p w14:paraId="5B0C5C6A" w14:textId="689EA12A" w:rsidR="00013AA4" w:rsidRDefault="00C946A3">
      <w:pPr>
        <w:ind w:firstLineChars="0" w:firstLine="420"/>
        <w:rPr>
          <w:rFonts w:ascii="宋体" w:eastAsia="宋体" w:hAnsi="宋体"/>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韩后等人建立的1:1数字化环境课堂教学互动形式分析下的课堂观察（OOTIAS）是建立在旁观者视角下，观察的人分成两类，一类是老师，另一类</w:t>
      </w:r>
      <w:r w:rsidR="00DC22E6">
        <w:rPr>
          <w:rFonts w:ascii="宋体" w:eastAsia="宋体" w:hAnsi="宋体" w:hint="eastAsia"/>
          <w:sz w:val="24"/>
          <w:szCs w:val="24"/>
        </w:rPr>
        <w:t>是</w:t>
      </w:r>
      <w:r>
        <w:rPr>
          <w:rFonts w:ascii="宋体" w:eastAsia="宋体" w:hAnsi="宋体" w:hint="eastAsia"/>
          <w:sz w:val="24"/>
          <w:szCs w:val="24"/>
        </w:rPr>
        <w:t>学生；而参与者视角下课堂观察的人有三种类型，第一类是老师，第二类是同学，第三类是学生本人。所以在参照OOTIAS的基础上，</w:t>
      </w:r>
      <w:r w:rsidR="006208D7">
        <w:rPr>
          <w:rFonts w:ascii="宋体" w:eastAsia="宋体" w:hAnsi="宋体" w:hint="eastAsia"/>
          <w:sz w:val="24"/>
          <w:szCs w:val="24"/>
        </w:rPr>
        <w:t>该维度下分设四个观察的类别：教师行为、同学言语、同学非言语和沉寂</w:t>
      </w:r>
      <w:r>
        <w:rPr>
          <w:rFonts w:ascii="宋体" w:eastAsia="宋体" w:hAnsi="宋体" w:hint="eastAsia"/>
          <w:sz w:val="24"/>
          <w:szCs w:val="24"/>
        </w:rPr>
        <w:t>。</w:t>
      </w:r>
      <w:r w:rsidR="006208D7">
        <w:rPr>
          <w:rFonts w:ascii="宋体" w:eastAsia="宋体" w:hAnsi="宋体" w:hint="eastAsia"/>
          <w:sz w:val="24"/>
          <w:szCs w:val="24"/>
        </w:rPr>
        <w:t>比如</w:t>
      </w:r>
      <w:r>
        <w:rPr>
          <w:rFonts w:ascii="宋体" w:eastAsia="宋体" w:hAnsi="宋体" w:hint="eastAsia"/>
          <w:sz w:val="24"/>
          <w:szCs w:val="24"/>
        </w:rPr>
        <w:t>，考虑到观察对象分成三类以后，原属于OOTIAS中沉寂里面的沉默或混乱的范围将拓展到每一个教师、同学和学生个体身上，所以要在教师行为中增加“静听或沉默”这个分类；同样，由于OOTIAS并没有考虑到个体层面学生和其同学之间可能讨论与课堂无关的内容，要在同学言语里面要增加“讨论无关事宜”这个分类；同理，在同学非言语里面增加“静听”和“记笔记”2个类别。</w:t>
      </w:r>
    </w:p>
    <w:p w14:paraId="0442316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（2）他人与技术之间的互动</w:t>
      </w:r>
    </w:p>
    <w:p w14:paraId="7A6E805A" w14:textId="003216A9" w:rsidR="00013AA4" w:rsidRDefault="0081053E" w:rsidP="0081053E">
      <w:pPr>
        <w:ind w:firstLine="480"/>
        <w:rPr>
          <w:rFonts w:ascii="宋体" w:eastAsia="宋体" w:hAnsi="宋体"/>
          <w:sz w:val="24"/>
          <w:szCs w:val="24"/>
        </w:rPr>
      </w:pPr>
      <w:r>
        <w:rPr>
          <w:rFonts w:ascii="宋体" w:eastAsia="宋体" w:hAnsi="宋体" w:hint="eastAsia"/>
          <w:sz w:val="24"/>
          <w:szCs w:val="24"/>
        </w:rPr>
        <w:t>在已有的学生视角的课堂观察中，课堂多处于1</w:t>
      </w:r>
      <w:r>
        <w:rPr>
          <w:rFonts w:ascii="宋体" w:eastAsia="宋体" w:hAnsi="宋体"/>
          <w:sz w:val="24"/>
          <w:szCs w:val="24"/>
        </w:rPr>
        <w:t>:1</w:t>
      </w:r>
      <w:r>
        <w:rPr>
          <w:rFonts w:ascii="宋体" w:eastAsia="宋体" w:hAnsi="宋体" w:hint="eastAsia"/>
          <w:sz w:val="24"/>
          <w:szCs w:val="24"/>
        </w:rPr>
        <w:t>数字化环境，而1:1</w:t>
      </w:r>
      <w:r w:rsidR="006208D7">
        <w:rPr>
          <w:rFonts w:ascii="宋体" w:eastAsia="宋体" w:hAnsi="宋体" w:hint="eastAsia"/>
          <w:sz w:val="24"/>
          <w:szCs w:val="24"/>
        </w:rPr>
        <w:t>数字化课堂也是今后中小学课堂的一种趋势。如何记录并分析技术对学生和教师的 影响值得考虑到编码体系中，</w:t>
      </w:r>
      <w:r>
        <w:rPr>
          <w:rFonts w:ascii="宋体" w:eastAsia="宋体" w:hAnsi="宋体" w:hint="eastAsia"/>
          <w:sz w:val="24"/>
          <w:szCs w:val="24"/>
        </w:rPr>
        <w:t>本研究借鉴了OOTIAS中关于人与技术互动的分类形式对人与技术互动的行为进行编码。将学生视角的</w:t>
      </w:r>
      <w:r w:rsidR="006208D7">
        <w:rPr>
          <w:rFonts w:ascii="宋体" w:eastAsia="宋体" w:hAnsi="宋体" w:hint="eastAsia"/>
          <w:sz w:val="24"/>
          <w:szCs w:val="24"/>
        </w:rPr>
        <w:t>课堂中他人与技术的互动分成“</w:t>
      </w:r>
      <w:r w:rsidR="00C946A3">
        <w:rPr>
          <w:rFonts w:ascii="宋体" w:eastAsia="宋体" w:hAnsi="宋体" w:hint="eastAsia"/>
          <w:sz w:val="24"/>
          <w:szCs w:val="24"/>
        </w:rPr>
        <w:t>教师使用技术</w:t>
      </w:r>
      <w:r w:rsidR="006208D7">
        <w:rPr>
          <w:rFonts w:ascii="宋体" w:eastAsia="宋体" w:hAnsi="宋体" w:hint="eastAsia"/>
          <w:sz w:val="24"/>
          <w:szCs w:val="24"/>
        </w:rPr>
        <w:t>”和“同学使用技术”（见图</w:t>
      </w:r>
      <w:r w:rsidR="006208D7">
        <w:rPr>
          <w:rFonts w:ascii="宋体" w:eastAsia="宋体" w:hAnsi="宋体"/>
          <w:sz w:val="24"/>
          <w:szCs w:val="24"/>
        </w:rPr>
        <w:t>1</w:t>
      </w:r>
      <w:r w:rsidR="006208D7">
        <w:rPr>
          <w:rFonts w:ascii="宋体" w:eastAsia="宋体" w:hAnsi="宋体" w:hint="eastAsia"/>
          <w:sz w:val="24"/>
          <w:szCs w:val="24"/>
        </w:rPr>
        <w:t>）</w:t>
      </w:r>
      <w:r w:rsidR="00C946A3">
        <w:rPr>
          <w:rFonts w:ascii="宋体" w:eastAsia="宋体" w:hAnsi="宋体" w:hint="eastAsia"/>
          <w:sz w:val="24"/>
          <w:szCs w:val="24"/>
        </w:rPr>
        <w:t>。</w:t>
      </w:r>
    </w:p>
    <w:p w14:paraId="7C3EFC85" w14:textId="77777777" w:rsidR="00013AA4" w:rsidRDefault="00C946A3">
      <w:pPr>
        <w:ind w:firstLine="420"/>
        <w:jc w:val="center"/>
        <w:rPr>
          <w:rFonts w:ascii="Times New Roman" w:hAnsi="Times New Roman"/>
          <w:sz w:val="16"/>
        </w:rPr>
      </w:pPr>
      <w:r>
        <w:rPr>
          <w:noProof/>
        </w:rPr>
        <w:lastRenderedPageBreak/>
        <w:drawing>
          <wp:inline distT="0" distB="0" distL="0" distR="0" wp14:anchorId="2CBFB60F" wp14:editId="51B83317">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457700" cy="1590675"/>
                    </a:xfrm>
                    <a:prstGeom prst="rect">
                      <a:avLst/>
                    </a:prstGeom>
                  </pic:spPr>
                </pic:pic>
              </a:graphicData>
            </a:graphic>
          </wp:inline>
        </w:drawing>
      </w:r>
    </w:p>
    <w:p w14:paraId="176A7607"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图1 1:1环境下他人与技术的互动在教学中的应用层次</w:t>
      </w:r>
    </w:p>
    <w:p w14:paraId="6A3E99D2" w14:textId="068CC548" w:rsidR="00013AA4" w:rsidRDefault="005849CE">
      <w:pPr>
        <w:ind w:firstLine="480"/>
        <w:rPr>
          <w:rFonts w:ascii="宋体" w:eastAsia="宋体" w:hAnsi="宋体"/>
          <w:sz w:val="24"/>
          <w:szCs w:val="24"/>
        </w:rPr>
      </w:pPr>
      <w:r>
        <w:rPr>
          <w:rFonts w:ascii="宋体" w:eastAsia="宋体" w:hAnsi="宋体" w:hint="eastAsia"/>
          <w:sz w:val="24"/>
          <w:szCs w:val="24"/>
        </w:rPr>
        <w:t>教师使用技术</w:t>
      </w:r>
      <w:r w:rsidR="003F6B74">
        <w:rPr>
          <w:rFonts w:ascii="宋体" w:eastAsia="宋体" w:hAnsi="宋体" w:hint="eastAsia"/>
          <w:sz w:val="24"/>
          <w:szCs w:val="24"/>
        </w:rPr>
        <w:t>是</w:t>
      </w:r>
      <w:r>
        <w:rPr>
          <w:rFonts w:ascii="宋体" w:eastAsia="宋体" w:hAnsi="宋体" w:hint="eastAsia"/>
          <w:sz w:val="24"/>
          <w:szCs w:val="24"/>
        </w:rPr>
        <w:t>指教师</w:t>
      </w:r>
      <w:r w:rsidR="003F6B74">
        <w:rPr>
          <w:rFonts w:ascii="宋体" w:eastAsia="宋体" w:hAnsi="宋体" w:hint="eastAsia"/>
          <w:sz w:val="24"/>
          <w:szCs w:val="24"/>
        </w:rPr>
        <w:t>使用电子白板、平板电脑等设备，开展</w:t>
      </w:r>
      <w:r w:rsidR="00C946A3">
        <w:rPr>
          <w:rFonts w:ascii="宋体" w:eastAsia="宋体" w:hAnsi="宋体" w:hint="eastAsia"/>
          <w:sz w:val="24"/>
          <w:szCs w:val="24"/>
        </w:rPr>
        <w:t>教学，包括资源演示、学情分析、作品分享与评价等行为。</w:t>
      </w:r>
    </w:p>
    <w:p w14:paraId="7E9FFEBA" w14:textId="6FB117A5" w:rsidR="00013AA4" w:rsidRDefault="00C946A3">
      <w:pPr>
        <w:ind w:firstLine="480"/>
        <w:rPr>
          <w:rFonts w:ascii="宋体" w:eastAsia="宋体" w:hAnsi="宋体"/>
          <w:sz w:val="24"/>
          <w:szCs w:val="24"/>
        </w:rPr>
      </w:pPr>
      <w:r>
        <w:rPr>
          <w:rFonts w:ascii="宋体" w:eastAsia="宋体" w:hAnsi="宋体"/>
          <w:sz w:val="24"/>
          <w:szCs w:val="24"/>
        </w:rPr>
        <w:t>同学使用技术主要指</w:t>
      </w:r>
      <w:r>
        <w:rPr>
          <w:rFonts w:ascii="宋体" w:eastAsia="宋体" w:hAnsi="宋体" w:hint="eastAsia"/>
          <w:sz w:val="24"/>
          <w:szCs w:val="24"/>
        </w:rPr>
        <w:t>学生本人以外的同学运用</w:t>
      </w:r>
      <w:r w:rsidR="003F6B74">
        <w:rPr>
          <w:rFonts w:ascii="宋体" w:eastAsia="宋体" w:hAnsi="宋体" w:hint="eastAsia"/>
          <w:sz w:val="24"/>
          <w:szCs w:val="24"/>
        </w:rPr>
        <w:t>kindle、平板电脑、手机等学习终端</w:t>
      </w:r>
      <w:r>
        <w:rPr>
          <w:rFonts w:ascii="宋体" w:eastAsia="宋体" w:hAnsi="宋体" w:hint="eastAsia"/>
          <w:sz w:val="24"/>
          <w:szCs w:val="24"/>
        </w:rPr>
        <w:t>进行资源学习、自主练习、实践创作以及成果展示等活动。</w:t>
      </w:r>
    </w:p>
    <w:p w14:paraId="5AFC25EC"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37" w:name="_Toc449795715"/>
      <w:r>
        <w:rPr>
          <w:rFonts w:ascii="宋体" w:eastAsia="宋体" w:hAnsi="宋体"/>
          <w:sz w:val="24"/>
          <w:szCs w:val="24"/>
        </w:rPr>
        <w:t>学生本人维度</w:t>
      </w:r>
      <w:bookmarkEnd w:id="37"/>
    </w:p>
    <w:p w14:paraId="1647AE6C"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6F2934C2" w14:textId="4E235404" w:rsidR="00013E76" w:rsidRDefault="00013E76">
      <w:pPr>
        <w:ind w:firstLineChars="0" w:firstLine="420"/>
        <w:rPr>
          <w:rFonts w:ascii="宋体" w:eastAsia="宋体" w:hAnsi="宋体"/>
          <w:sz w:val="24"/>
          <w:szCs w:val="24"/>
        </w:rPr>
      </w:pPr>
      <w:r>
        <w:rPr>
          <w:rFonts w:ascii="宋体" w:eastAsia="宋体" w:hAnsi="宋体"/>
          <w:sz w:val="24"/>
          <w:szCs w:val="24"/>
        </w:rPr>
        <w:t>学生与他人的互动形式和同学与他人的互动形式一样</w:t>
      </w:r>
      <w:r>
        <w:rPr>
          <w:rFonts w:ascii="宋体" w:eastAsia="宋体" w:hAnsi="宋体" w:hint="eastAsia"/>
          <w:sz w:val="24"/>
          <w:szCs w:val="24"/>
        </w:rPr>
        <w:t>，</w:t>
      </w:r>
      <w:r>
        <w:rPr>
          <w:rFonts w:ascii="宋体" w:eastAsia="宋体" w:hAnsi="宋体"/>
          <w:sz w:val="24"/>
          <w:szCs w:val="24"/>
        </w:rPr>
        <w:t>分类也是一样</w:t>
      </w:r>
      <w:r>
        <w:rPr>
          <w:rFonts w:ascii="宋体" w:eastAsia="宋体" w:hAnsi="宋体" w:hint="eastAsia"/>
          <w:sz w:val="24"/>
          <w:szCs w:val="24"/>
        </w:rPr>
        <w:t>。其下面的子类分成学生言语和学生非言语。学生言语里面分成被动应答、主动应答、主动提问、讨论、讨论无关事宜；学生非言语里面分成沉默或混乱、思考问题、做练习、静听、记笔记。</w:t>
      </w:r>
    </w:p>
    <w:p w14:paraId="79ADB2C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（2）学生与技术之间的互动</w:t>
      </w:r>
    </w:p>
    <w:p w14:paraId="17AFCE4A" w14:textId="77777777" w:rsidR="00013AA4" w:rsidRDefault="00C946A3">
      <w:pPr>
        <w:ind w:firstLineChars="0" w:firstLine="0"/>
        <w:jc w:val="center"/>
        <w:rPr>
          <w:rFonts w:ascii="Times New Roman" w:hAnsi="Times New Roman"/>
        </w:rPr>
      </w:pPr>
      <w:r>
        <w:rPr>
          <w:noProof/>
        </w:rPr>
        <w:drawing>
          <wp:inline distT="0" distB="0" distL="0" distR="0" wp14:anchorId="228CEACD" wp14:editId="13186E1A">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rcRect t="44654" b="1"/>
                    <a:stretch>
                      <a:fillRect/>
                    </a:stretch>
                  </pic:blipFill>
                  <pic:spPr>
                    <a:xfrm>
                      <a:off x="0" y="0"/>
                      <a:ext cx="4505325" cy="838200"/>
                    </a:xfrm>
                    <a:prstGeom prst="rect">
                      <a:avLst/>
                    </a:prstGeom>
                    <a:ln>
                      <a:noFill/>
                    </a:ln>
                  </pic:spPr>
                </pic:pic>
              </a:graphicData>
            </a:graphic>
          </wp:inline>
        </w:drawing>
      </w:r>
    </w:p>
    <w:p w14:paraId="4E89B2A4"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2  </w:t>
      </w:r>
      <w:r>
        <w:rPr>
          <w:rFonts w:ascii="宋体" w:eastAsia="宋体" w:hAnsi="宋体" w:hint="eastAsia"/>
          <w:sz w:val="24"/>
          <w:szCs w:val="24"/>
        </w:rPr>
        <w:t>1:1环境下学生与技术的互动在教学中的应用层次</w:t>
      </w:r>
    </w:p>
    <w:p w14:paraId="13971B8B" w14:textId="6A7E3285" w:rsidR="00013AA4" w:rsidRDefault="006B5360">
      <w:pPr>
        <w:ind w:firstLine="480"/>
        <w:rPr>
          <w:rFonts w:ascii="宋体" w:eastAsia="宋体" w:hAnsi="宋体"/>
          <w:sz w:val="24"/>
          <w:szCs w:val="24"/>
        </w:rPr>
      </w:pPr>
      <w:r>
        <w:rPr>
          <w:rFonts w:ascii="宋体" w:eastAsia="宋体" w:hAnsi="宋体" w:hint="eastAsia"/>
          <w:sz w:val="24"/>
          <w:szCs w:val="24"/>
        </w:rPr>
        <w:t>和同学使用技术的分类一样，学生使用</w:t>
      </w:r>
      <w:r w:rsidR="00013E76">
        <w:rPr>
          <w:rFonts w:ascii="宋体" w:eastAsia="宋体" w:hAnsi="宋体" w:hint="eastAsia"/>
          <w:sz w:val="24"/>
          <w:szCs w:val="24"/>
        </w:rPr>
        <w:t>技术</w:t>
      </w:r>
      <w:r w:rsidR="00C946A3">
        <w:rPr>
          <w:rFonts w:ascii="宋体" w:eastAsia="宋体" w:hAnsi="宋体" w:hint="eastAsia"/>
          <w:sz w:val="24"/>
          <w:szCs w:val="24"/>
        </w:rPr>
        <w:t>指学生本人运用</w:t>
      </w:r>
      <w:r w:rsidR="003F6B74">
        <w:rPr>
          <w:rFonts w:ascii="宋体" w:eastAsia="宋体" w:hAnsi="宋体" w:hint="eastAsia"/>
          <w:sz w:val="24"/>
          <w:szCs w:val="24"/>
        </w:rPr>
        <w:t>kindle、平板电脑、手机等学习终端</w:t>
      </w:r>
      <w:r w:rsidR="00C946A3">
        <w:rPr>
          <w:rFonts w:ascii="宋体" w:eastAsia="宋体" w:hAnsi="宋体" w:hint="eastAsia"/>
          <w:sz w:val="24"/>
          <w:szCs w:val="24"/>
        </w:rPr>
        <w:t>移动进行资源学习、自主练习、实践创作以及成果展示等活动。</w:t>
      </w:r>
    </w:p>
    <w:p w14:paraId="27084E6F" w14:textId="77777777" w:rsidR="00013AA4" w:rsidRDefault="00C946A3">
      <w:pPr>
        <w:spacing w:before="120" w:after="120"/>
        <w:ind w:left="425" w:firstLineChars="0" w:firstLine="0"/>
        <w:outlineLvl w:val="1"/>
        <w:rPr>
          <w:b/>
          <w:sz w:val="24"/>
          <w:szCs w:val="24"/>
        </w:rPr>
      </w:pPr>
      <w:bookmarkStart w:id="38" w:name="_Toc449795716"/>
      <w:r>
        <w:rPr>
          <w:rFonts w:hint="eastAsia"/>
          <w:b/>
          <w:sz w:val="24"/>
          <w:szCs w:val="24"/>
        </w:rPr>
        <w:t>（二）学生视角的</w:t>
      </w:r>
      <w:r>
        <w:rPr>
          <w:rFonts w:hint="eastAsia"/>
          <w:b/>
          <w:sz w:val="24"/>
          <w:szCs w:val="24"/>
        </w:rPr>
        <w:t>1:1</w:t>
      </w:r>
      <w:r>
        <w:rPr>
          <w:rFonts w:hint="eastAsia"/>
          <w:b/>
          <w:sz w:val="24"/>
          <w:szCs w:val="24"/>
        </w:rPr>
        <w:t>数字化课堂教学互动行为分析方法</w:t>
      </w:r>
      <w:bookmarkEnd w:id="38"/>
    </w:p>
    <w:p w14:paraId="04B5AEE0" w14:textId="1527389F" w:rsidR="00013AA4" w:rsidRDefault="006B5360">
      <w:pPr>
        <w:ind w:firstLine="480"/>
        <w:rPr>
          <w:rFonts w:ascii="宋体" w:eastAsia="宋体" w:hAnsi="宋体"/>
          <w:sz w:val="24"/>
          <w:szCs w:val="24"/>
        </w:rPr>
      </w:pPr>
      <w:r>
        <w:rPr>
          <w:rFonts w:ascii="宋体" w:eastAsia="宋体" w:hAnsi="宋体"/>
          <w:sz w:val="24"/>
          <w:szCs w:val="24"/>
        </w:rPr>
        <w:t>当前采用量化和质性研究相结合的方法研究课堂教学行为是主流的研究方式</w:t>
      </w:r>
      <w:r>
        <w:rPr>
          <w:rFonts w:ascii="宋体" w:eastAsia="宋体" w:hAnsi="宋体" w:hint="eastAsia"/>
          <w:sz w:val="24"/>
          <w:szCs w:val="24"/>
        </w:rPr>
        <w:t>，</w:t>
      </w:r>
      <w:r w:rsidR="00C946A3">
        <w:rPr>
          <w:rFonts w:ascii="宋体" w:eastAsia="宋体" w:hAnsi="宋体" w:hint="eastAsia"/>
          <w:sz w:val="24"/>
          <w:szCs w:val="24"/>
        </w:rPr>
        <w:t>在韩后提出的1:1数字化课堂教学互动行为分析方法</w:t>
      </w:r>
      <w:r w:rsidR="00773C9D">
        <w:rPr>
          <w:rFonts w:ascii="宋体" w:eastAsia="宋体" w:hAnsi="宋体" w:hint="eastAsia"/>
          <w:sz w:val="24"/>
          <w:szCs w:val="24"/>
        </w:rPr>
        <w:t>（OOTIAS）</w:t>
      </w:r>
      <w:r w:rsidR="00C946A3">
        <w:rPr>
          <w:rFonts w:ascii="宋体" w:eastAsia="宋体" w:hAnsi="宋体" w:hint="eastAsia"/>
          <w:sz w:val="24"/>
          <w:szCs w:val="24"/>
        </w:rPr>
        <w:t>的基础上，笔者站在参与者视角的立场，提出了学生视角的学生视角的1:1数字化课堂教学互动行为分析方法，引导教师或研究者用学生的视角观察课堂。</w:t>
      </w:r>
    </w:p>
    <w:p w14:paraId="490283D8"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39" w:name="_Toc449795717"/>
      <w:r>
        <w:rPr>
          <w:rFonts w:ascii="宋体" w:eastAsia="宋体" w:hAnsi="宋体" w:hint="eastAsia"/>
          <w:sz w:val="24"/>
          <w:szCs w:val="24"/>
        </w:rPr>
        <w:t>编码体系与分析方法</w:t>
      </w:r>
      <w:bookmarkEnd w:id="39"/>
    </w:p>
    <w:p w14:paraId="0088BF5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通过对学生视角的1:1数字化环境下互动形式的分析，结合OOTIAS分析方法，我们提出包含</w:t>
      </w:r>
      <w:r>
        <w:rPr>
          <w:rFonts w:ascii="宋体" w:eastAsia="宋体" w:hAnsi="宋体"/>
          <w:sz w:val="24"/>
          <w:szCs w:val="24"/>
        </w:rPr>
        <w:t>44</w:t>
      </w:r>
      <w:r>
        <w:rPr>
          <w:rFonts w:ascii="宋体" w:eastAsia="宋体" w:hAnsi="宋体" w:hint="eastAsia"/>
          <w:sz w:val="24"/>
          <w:szCs w:val="24"/>
        </w:rPr>
        <w:t>个编码的学生视角的1:1数字化环境下课堂教学互动行为分析编码体系（Student Perspective One-to-One</w:t>
      </w:r>
      <w:r>
        <w:rPr>
          <w:rFonts w:ascii="宋体" w:eastAsia="宋体" w:hAnsi="宋体"/>
          <w:sz w:val="24"/>
          <w:szCs w:val="24"/>
        </w:rPr>
        <w:t xml:space="preserve"> </w:t>
      </w:r>
      <w:r>
        <w:rPr>
          <w:rFonts w:ascii="宋体" w:eastAsia="宋体" w:hAnsi="宋体" w:hint="eastAsia"/>
          <w:sz w:val="24"/>
          <w:szCs w:val="24"/>
        </w:rPr>
        <w:t>Techno-Based</w:t>
      </w:r>
      <w:r>
        <w:rPr>
          <w:rFonts w:ascii="宋体" w:eastAsia="宋体" w:hAnsi="宋体"/>
          <w:sz w:val="24"/>
          <w:szCs w:val="24"/>
        </w:rPr>
        <w:t xml:space="preserve"> </w:t>
      </w:r>
      <w:r>
        <w:rPr>
          <w:rFonts w:ascii="宋体" w:eastAsia="宋体" w:hAnsi="宋体" w:hint="eastAsia"/>
          <w:sz w:val="24"/>
          <w:szCs w:val="24"/>
        </w:rPr>
        <w:t>Interaction</w:t>
      </w:r>
      <w:r>
        <w:rPr>
          <w:rFonts w:ascii="宋体" w:eastAsia="宋体" w:hAnsi="宋体"/>
          <w:sz w:val="24"/>
          <w:szCs w:val="24"/>
        </w:rPr>
        <w:t xml:space="preserve"> </w:t>
      </w:r>
      <w:r>
        <w:rPr>
          <w:rFonts w:ascii="宋体" w:eastAsia="宋体" w:hAnsi="宋体" w:hint="eastAsia"/>
          <w:sz w:val="24"/>
          <w:szCs w:val="24"/>
        </w:rPr>
        <w:t>Analysis</w:t>
      </w:r>
      <w:r>
        <w:rPr>
          <w:rFonts w:ascii="宋体" w:eastAsia="宋体" w:hAnsi="宋体"/>
          <w:sz w:val="24"/>
          <w:szCs w:val="24"/>
        </w:rPr>
        <w:t xml:space="preserve"> </w:t>
      </w:r>
      <w:r>
        <w:rPr>
          <w:rFonts w:ascii="宋体" w:eastAsia="宋体" w:hAnsi="宋体" w:hint="eastAsia"/>
          <w:sz w:val="24"/>
          <w:szCs w:val="24"/>
        </w:rPr>
        <w:t>System，SPOOTIAS），见表</w:t>
      </w:r>
      <w:r>
        <w:rPr>
          <w:rFonts w:ascii="宋体" w:eastAsia="宋体" w:hAnsi="宋体"/>
          <w:sz w:val="24"/>
          <w:szCs w:val="24"/>
        </w:rPr>
        <w:t>2</w:t>
      </w:r>
      <w:r>
        <w:rPr>
          <w:rFonts w:ascii="宋体" w:eastAsia="宋体" w:hAnsi="宋体" w:hint="eastAsia"/>
          <w:sz w:val="24"/>
          <w:szCs w:val="24"/>
        </w:rPr>
        <w:t>和表</w:t>
      </w:r>
      <w:r>
        <w:rPr>
          <w:rFonts w:ascii="宋体" w:eastAsia="宋体" w:hAnsi="宋体"/>
          <w:sz w:val="24"/>
          <w:szCs w:val="24"/>
        </w:rPr>
        <w:t>3</w:t>
      </w:r>
      <w:r>
        <w:rPr>
          <w:rFonts w:ascii="宋体" w:eastAsia="宋体" w:hAnsi="宋体" w:hint="eastAsia"/>
          <w:sz w:val="24"/>
          <w:szCs w:val="24"/>
        </w:rPr>
        <w:t>。</w:t>
      </w:r>
    </w:p>
    <w:p w14:paraId="01F971B1" w14:textId="7332D837" w:rsidR="008D1CFB" w:rsidRDefault="008D1CFB" w:rsidP="008D1CFB">
      <w:pPr>
        <w:ind w:firstLineChars="0" w:firstLine="420"/>
        <w:rPr>
          <w:rFonts w:ascii="宋体" w:eastAsia="宋体" w:hAnsi="宋体"/>
          <w:sz w:val="24"/>
          <w:szCs w:val="24"/>
        </w:rPr>
      </w:pPr>
      <w:r>
        <w:rPr>
          <w:rFonts w:ascii="宋体" w:eastAsia="宋体" w:hAnsi="宋体"/>
          <w:sz w:val="24"/>
          <w:szCs w:val="24"/>
        </w:rPr>
        <w:t>每隔</w:t>
      </w:r>
      <w:r>
        <w:rPr>
          <w:rFonts w:ascii="宋体" w:eastAsia="宋体" w:hAnsi="宋体" w:hint="eastAsia"/>
          <w:sz w:val="24"/>
          <w:szCs w:val="24"/>
        </w:rPr>
        <w:t>3秒对学生视角的课堂教学视频进行采样，并同时记录教师或同学的编码和学生的编码（见图0）。对于教师及其学生在言语或非言语行为同时使用技术的，用颜色不同的底色表示出来（见图3）。</w:t>
      </w:r>
      <w:r w:rsidR="00C946A3" w:rsidRPr="00C35318">
        <w:rPr>
          <w:rFonts w:ascii="宋体" w:eastAsia="宋体" w:hAnsi="宋体" w:hint="eastAsia"/>
          <w:sz w:val="24"/>
          <w:szCs w:val="24"/>
        </w:rPr>
        <w:t>表</w:t>
      </w:r>
      <w:r w:rsidR="00C946A3" w:rsidRPr="00C35318">
        <w:rPr>
          <w:rFonts w:ascii="宋体" w:eastAsia="宋体" w:hAnsi="宋体"/>
          <w:sz w:val="24"/>
          <w:szCs w:val="24"/>
        </w:rPr>
        <w:t>1</w:t>
      </w:r>
      <w:r w:rsidR="00013E76" w:rsidRPr="00C35318">
        <w:rPr>
          <w:rFonts w:ascii="宋体" w:eastAsia="宋体" w:hAnsi="宋体" w:hint="eastAsia"/>
          <w:sz w:val="24"/>
          <w:szCs w:val="24"/>
        </w:rPr>
        <w:t>为一节视频课例的其中一个</w:t>
      </w:r>
      <w:r w:rsidR="00013E76" w:rsidRPr="00C35318">
        <w:rPr>
          <w:rFonts w:ascii="宋体" w:eastAsia="宋体" w:hAnsi="宋体" w:hint="eastAsia"/>
          <w:sz w:val="24"/>
          <w:szCs w:val="24"/>
        </w:rPr>
        <w:lastRenderedPageBreak/>
        <w:t>维度的</w:t>
      </w:r>
      <w:r w:rsidR="003D1029">
        <w:rPr>
          <w:rFonts w:ascii="宋体" w:eastAsia="宋体" w:hAnsi="宋体" w:hint="eastAsia"/>
          <w:sz w:val="24"/>
          <w:szCs w:val="24"/>
        </w:rPr>
        <w:t>教学互动行为次数统计。</w:t>
      </w:r>
    </w:p>
    <w:p w14:paraId="38A78A31" w14:textId="77777777" w:rsidR="00013AA4" w:rsidRDefault="00C946A3">
      <w:pPr>
        <w:ind w:firstLineChars="0" w:firstLine="0"/>
        <w:rPr>
          <w:rFonts w:ascii="宋体" w:eastAsia="宋体" w:hAnsi="宋体"/>
          <w:sz w:val="24"/>
          <w:szCs w:val="24"/>
        </w:rPr>
      </w:pPr>
      <w:r>
        <w:rPr>
          <w:rFonts w:ascii="宋体" w:eastAsia="宋体" w:hAnsi="宋体"/>
          <w:noProof/>
          <w:sz w:val="24"/>
          <w:szCs w:val="24"/>
        </w:rPr>
        <w:drawing>
          <wp:inline distT="0" distB="0" distL="0" distR="0" wp14:anchorId="2B4494B1" wp14:editId="01091B74">
            <wp:extent cx="3464560"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3504644" cy="877426"/>
                    </a:xfrm>
                    <a:prstGeom prst="rect">
                      <a:avLst/>
                    </a:prstGeom>
                  </pic:spPr>
                </pic:pic>
              </a:graphicData>
            </a:graphic>
          </wp:inline>
        </w:drawing>
      </w:r>
      <w:r>
        <w:rPr>
          <w:rFonts w:ascii="宋体" w:eastAsia="宋体" w:hAnsi="宋体"/>
          <w:sz w:val="24"/>
          <w:szCs w:val="24"/>
        </w:rPr>
        <w:t xml:space="preserve"> </w:t>
      </w:r>
      <w:r>
        <w:rPr>
          <w:rFonts w:ascii="宋体" w:eastAsia="宋体" w:hAnsi="宋体"/>
          <w:noProof/>
          <w:sz w:val="24"/>
          <w:szCs w:val="24"/>
        </w:rPr>
        <w:drawing>
          <wp:inline distT="0" distB="0" distL="0" distR="0" wp14:anchorId="556ED9C0" wp14:editId="18A485D4">
            <wp:extent cx="1630045" cy="86614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653708" cy="878893"/>
                    </a:xfrm>
                    <a:prstGeom prst="rect">
                      <a:avLst/>
                    </a:prstGeom>
                  </pic:spPr>
                </pic:pic>
              </a:graphicData>
            </a:graphic>
          </wp:inline>
        </w:drawing>
      </w:r>
    </w:p>
    <w:p w14:paraId="0E6D5075" w14:textId="77777777" w:rsidR="00013AA4" w:rsidRDefault="00C946A3">
      <w:pPr>
        <w:ind w:firstLineChars="0" w:firstLine="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3 </w:t>
      </w:r>
      <w:r>
        <w:rPr>
          <w:rFonts w:ascii="宋体" w:eastAsia="宋体" w:hAnsi="宋体" w:hint="eastAsia"/>
          <w:sz w:val="24"/>
          <w:szCs w:val="24"/>
        </w:rPr>
        <w:t>教学录像量化编码表（截选）</w:t>
      </w:r>
    </w:p>
    <w:p w14:paraId="12B461C9" w14:textId="77777777" w:rsidR="00013AA4" w:rsidRDefault="00C946A3">
      <w:pPr>
        <w:ind w:firstLineChars="0" w:firstLine="0"/>
        <w:jc w:val="center"/>
        <w:rPr>
          <w:rFonts w:ascii="宋体" w:eastAsia="宋体" w:hAnsi="宋体"/>
          <w:sz w:val="24"/>
          <w:szCs w:val="24"/>
        </w:rPr>
      </w:pPr>
      <w:r>
        <w:rPr>
          <w:rFonts w:ascii="宋体" w:eastAsia="宋体" w:hAnsi="宋体"/>
          <w:sz w:val="24"/>
          <w:szCs w:val="24"/>
        </w:rPr>
        <w:t>表1</w:t>
      </w:r>
      <w:r>
        <w:rPr>
          <w:rFonts w:ascii="宋体" w:eastAsia="宋体" w:hAnsi="宋体" w:hint="eastAsia"/>
          <w:sz w:val="24"/>
          <w:szCs w:val="24"/>
        </w:rPr>
        <w:t>课堂教学互动行为次数统计（截选）</w:t>
      </w:r>
    </w:p>
    <w:p w14:paraId="2D182839" w14:textId="77777777" w:rsidR="00013AA4" w:rsidRDefault="00C946A3">
      <w:pPr>
        <w:ind w:firstLineChars="0" w:firstLine="0"/>
        <w:jc w:val="center"/>
        <w:rPr>
          <w:rFonts w:ascii="宋体" w:eastAsia="宋体" w:hAnsi="宋体"/>
          <w:sz w:val="24"/>
          <w:szCs w:val="24"/>
        </w:rPr>
      </w:pPr>
      <w:r>
        <w:rPr>
          <w:rFonts w:ascii="宋体" w:eastAsia="宋体" w:hAnsi="宋体"/>
          <w:noProof/>
          <w:sz w:val="24"/>
          <w:szCs w:val="24"/>
        </w:rPr>
        <w:drawing>
          <wp:inline distT="0" distB="0" distL="0" distR="0" wp14:anchorId="7AAEC43E" wp14:editId="1DAB8180">
            <wp:extent cx="3495040"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rcRect r="22922" b="10332"/>
                    <a:stretch>
                      <a:fillRect/>
                    </a:stretch>
                  </pic:blipFill>
                  <pic:spPr>
                    <a:xfrm>
                      <a:off x="0" y="0"/>
                      <a:ext cx="3498893" cy="2478807"/>
                    </a:xfrm>
                    <a:prstGeom prst="rect">
                      <a:avLst/>
                    </a:prstGeom>
                    <a:ln>
                      <a:noFill/>
                    </a:ln>
                  </pic:spPr>
                </pic:pic>
              </a:graphicData>
            </a:graphic>
          </wp:inline>
        </w:drawing>
      </w:r>
    </w:p>
    <w:p w14:paraId="12CBE222" w14:textId="34D1668B" w:rsidR="00013AA4" w:rsidRDefault="009024E3">
      <w:pPr>
        <w:pStyle w:val="11"/>
        <w:numPr>
          <w:ilvl w:val="0"/>
          <w:numId w:val="5"/>
        </w:numPr>
        <w:ind w:left="777" w:firstLineChars="0" w:hanging="357"/>
        <w:outlineLvl w:val="2"/>
        <w:rPr>
          <w:rFonts w:ascii="宋体" w:eastAsia="宋体" w:hAnsi="宋体"/>
          <w:sz w:val="24"/>
          <w:szCs w:val="24"/>
        </w:rPr>
      </w:pPr>
      <w:bookmarkStart w:id="40" w:name="_Toc449795718"/>
      <w:r>
        <w:rPr>
          <w:rFonts w:ascii="宋体" w:eastAsia="宋体" w:hAnsi="宋体" w:hint="eastAsia"/>
          <w:sz w:val="24"/>
          <w:szCs w:val="24"/>
        </w:rPr>
        <w:t>学生视角的</w:t>
      </w:r>
      <w:r w:rsidR="00C946A3">
        <w:rPr>
          <w:rFonts w:ascii="宋体" w:eastAsia="宋体" w:hAnsi="宋体" w:hint="eastAsia"/>
          <w:sz w:val="24"/>
          <w:szCs w:val="24"/>
        </w:rPr>
        <w:t>1:1</w:t>
      </w:r>
      <w:r>
        <w:rPr>
          <w:rFonts w:ascii="宋体" w:eastAsia="宋体" w:hAnsi="宋体" w:hint="eastAsia"/>
          <w:sz w:val="24"/>
          <w:szCs w:val="24"/>
        </w:rPr>
        <w:t>数字化环境下课堂</w:t>
      </w:r>
      <w:r w:rsidR="00C946A3">
        <w:rPr>
          <w:rFonts w:ascii="宋体" w:eastAsia="宋体" w:hAnsi="宋体" w:hint="eastAsia"/>
          <w:sz w:val="24"/>
          <w:szCs w:val="24"/>
        </w:rPr>
        <w:t>互动行为质性分析框架</w:t>
      </w:r>
      <w:bookmarkEnd w:id="40"/>
    </w:p>
    <w:p w14:paraId="009DA028" w14:textId="45E8F3C3" w:rsidR="008D1CFB" w:rsidRPr="00DD2137" w:rsidRDefault="008D1CFB" w:rsidP="00DD2137">
      <w:pPr>
        <w:ind w:firstLine="480"/>
        <w:rPr>
          <w:rFonts w:ascii="宋体" w:eastAsia="宋体" w:hAnsi="宋体"/>
          <w:sz w:val="24"/>
          <w:szCs w:val="24"/>
        </w:rPr>
      </w:pPr>
      <w:r w:rsidRPr="00DD2137">
        <w:rPr>
          <w:rFonts w:ascii="宋体" w:eastAsia="宋体" w:hAnsi="宋体" w:hint="eastAsia"/>
          <w:sz w:val="24"/>
          <w:szCs w:val="24"/>
        </w:rPr>
        <w:t>表</w:t>
      </w:r>
      <w:r w:rsidRPr="00DD2137">
        <w:rPr>
          <w:rFonts w:ascii="宋体" w:eastAsia="宋体" w:hAnsi="宋体"/>
          <w:sz w:val="24"/>
          <w:szCs w:val="24"/>
        </w:rPr>
        <w:t>2</w:t>
      </w:r>
      <w:r w:rsidRPr="00DD2137">
        <w:rPr>
          <w:rFonts w:ascii="宋体" w:eastAsia="宋体" w:hAnsi="宋体" w:hint="eastAsia"/>
          <w:sz w:val="24"/>
          <w:szCs w:val="24"/>
        </w:rPr>
        <w:t>和表3</w:t>
      </w:r>
      <w:r>
        <w:rPr>
          <w:rFonts w:ascii="宋体" w:eastAsia="宋体" w:hAnsi="宋体" w:hint="eastAsia"/>
          <w:sz w:val="24"/>
          <w:szCs w:val="24"/>
        </w:rPr>
        <w:t>虽然能够从一些表象对师生的课堂行为进行记录，然而对课堂的教学效果如何等本质问题却无法记录。研究表明，学生对教师的主观感受会影响学习心态，最后影响学习效果，换句话说，当学生感到满意的时候，他们</w:t>
      </w:r>
      <w:r w:rsidR="00F5741A">
        <w:rPr>
          <w:rFonts w:ascii="宋体" w:eastAsia="宋体" w:hAnsi="宋体" w:hint="eastAsia"/>
          <w:sz w:val="24"/>
          <w:szCs w:val="24"/>
        </w:rPr>
        <w:t>的学习效果就比较好，但是上述的编码体系却没有办法了解到这些信息。</w:t>
      </w:r>
    </w:p>
    <w:p w14:paraId="261EF976" w14:textId="74955F58" w:rsidR="00DD2137" w:rsidRPr="00DD2137" w:rsidRDefault="00F5741A" w:rsidP="00F5741A">
      <w:pPr>
        <w:ind w:firstLine="480"/>
        <w:rPr>
          <w:rFonts w:ascii="宋体" w:eastAsia="宋体" w:hAnsi="宋体"/>
          <w:sz w:val="24"/>
          <w:szCs w:val="24"/>
        </w:rPr>
      </w:pPr>
      <w:r>
        <w:rPr>
          <w:rFonts w:ascii="宋体" w:eastAsia="宋体" w:hAnsi="宋体"/>
          <w:sz w:val="24"/>
          <w:szCs w:val="24"/>
        </w:rPr>
        <w:t>为了更加客观了解学生和教师对教学的满意度和技术对课堂的影响</w:t>
      </w:r>
      <w:r>
        <w:rPr>
          <w:rFonts w:ascii="宋体" w:eastAsia="宋体" w:hAnsi="宋体" w:hint="eastAsia"/>
          <w:sz w:val="24"/>
          <w:szCs w:val="24"/>
        </w:rPr>
        <w:t>，</w:t>
      </w:r>
      <w:r w:rsidR="00DD2137" w:rsidRPr="00DD2137">
        <w:rPr>
          <w:rFonts w:ascii="宋体" w:eastAsia="宋体" w:hAnsi="宋体" w:hint="eastAsia"/>
          <w:sz w:val="24"/>
          <w:szCs w:val="24"/>
        </w:rPr>
        <w:t>需要在表</w:t>
      </w:r>
      <w:r w:rsidR="00DD2137" w:rsidRPr="00DD2137">
        <w:rPr>
          <w:rFonts w:ascii="宋体" w:eastAsia="宋体" w:hAnsi="宋体"/>
          <w:sz w:val="24"/>
          <w:szCs w:val="24"/>
        </w:rPr>
        <w:t>2和表3</w:t>
      </w:r>
      <w:r w:rsidR="00DD2137" w:rsidRPr="00DD2137">
        <w:rPr>
          <w:rFonts w:ascii="宋体" w:eastAsia="宋体" w:hAnsi="宋体" w:hint="eastAsia"/>
          <w:sz w:val="24"/>
          <w:szCs w:val="24"/>
        </w:rPr>
        <w:t>基础上通过问卷调查或访谈等方式收集</w:t>
      </w:r>
      <w:r>
        <w:rPr>
          <w:rFonts w:ascii="宋体" w:eastAsia="宋体" w:hAnsi="宋体" w:hint="eastAsia"/>
          <w:sz w:val="24"/>
          <w:szCs w:val="24"/>
        </w:rPr>
        <w:t>师生</w:t>
      </w:r>
      <w:r w:rsidR="00DD2137" w:rsidRPr="00DD2137">
        <w:rPr>
          <w:rFonts w:ascii="宋体" w:eastAsia="宋体" w:hAnsi="宋体" w:hint="eastAsia"/>
          <w:sz w:val="24"/>
          <w:szCs w:val="24"/>
        </w:rPr>
        <w:t>的主观感受，如图</w:t>
      </w:r>
      <w:r w:rsidR="00DD2137" w:rsidRPr="00DD2137">
        <w:rPr>
          <w:rFonts w:ascii="宋体" w:eastAsia="宋体" w:hAnsi="宋体"/>
          <w:sz w:val="24"/>
          <w:szCs w:val="24"/>
        </w:rPr>
        <w:t>4</w:t>
      </w:r>
      <w:r w:rsidR="00DD2137" w:rsidRPr="00DD2137">
        <w:rPr>
          <w:rFonts w:ascii="宋体" w:eastAsia="宋体" w:hAnsi="宋体" w:hint="eastAsia"/>
          <w:sz w:val="24"/>
          <w:szCs w:val="24"/>
        </w:rPr>
        <w:t>所示。</w:t>
      </w:r>
    </w:p>
    <w:p w14:paraId="6447C2AD" w14:textId="095502F9" w:rsidR="009024E3" w:rsidRPr="00DD2137" w:rsidRDefault="00C946A3" w:rsidP="00F5741A">
      <w:pPr>
        <w:ind w:firstLine="480"/>
        <w:rPr>
          <w:rFonts w:ascii="宋体" w:eastAsia="宋体" w:hAnsi="宋体"/>
          <w:sz w:val="24"/>
          <w:szCs w:val="24"/>
        </w:rPr>
      </w:pPr>
      <w:r w:rsidRPr="00DD2137">
        <w:rPr>
          <w:rFonts w:ascii="宋体" w:eastAsia="宋体" w:hAnsi="宋体" w:hint="eastAsia"/>
          <w:sz w:val="24"/>
          <w:szCs w:val="24"/>
        </w:rPr>
        <w:t>其中，学生</w:t>
      </w:r>
      <w:r w:rsidR="00F5741A">
        <w:rPr>
          <w:rFonts w:ascii="宋体" w:eastAsia="宋体" w:hAnsi="宋体" w:hint="eastAsia"/>
          <w:sz w:val="24"/>
          <w:szCs w:val="24"/>
        </w:rPr>
        <w:t>的</w:t>
      </w:r>
      <w:r w:rsidRPr="00DD2137">
        <w:rPr>
          <w:rFonts w:ascii="宋体" w:eastAsia="宋体" w:hAnsi="宋体" w:hint="eastAsia"/>
          <w:sz w:val="24"/>
          <w:szCs w:val="24"/>
        </w:rPr>
        <w:t>调查或访谈内容包括：</w:t>
      </w:r>
      <w:r w:rsidRPr="00DD2137">
        <w:rPr>
          <w:rFonts w:ascii="宋体" w:eastAsia="宋体" w:hAnsi="宋体"/>
          <w:sz w:val="24"/>
          <w:szCs w:val="24"/>
        </w:rPr>
        <w:t>对课堂师生互动的满意度</w:t>
      </w:r>
      <w:r w:rsidRPr="00DD2137">
        <w:rPr>
          <w:rFonts w:ascii="宋体" w:eastAsia="宋体" w:hAnsi="宋体" w:hint="eastAsia"/>
          <w:sz w:val="24"/>
          <w:szCs w:val="24"/>
        </w:rPr>
        <w:t>、</w:t>
      </w:r>
      <w:r w:rsidRPr="00DD2137">
        <w:rPr>
          <w:rFonts w:ascii="宋体" w:eastAsia="宋体" w:hAnsi="宋体"/>
          <w:sz w:val="24"/>
          <w:szCs w:val="24"/>
        </w:rPr>
        <w:t>对头戴式设备应用的态度</w:t>
      </w:r>
      <w:r w:rsidRPr="00DD2137">
        <w:rPr>
          <w:rFonts w:ascii="宋体" w:eastAsia="宋体" w:hAnsi="宋体" w:hint="eastAsia"/>
          <w:sz w:val="24"/>
          <w:szCs w:val="24"/>
        </w:rPr>
        <w:t>以及对课堂学习的满意度等；教师调查或访谈内容包括：对该学生参与课堂活动情况的满意度</w:t>
      </w:r>
      <w:r w:rsidRPr="00DD2137">
        <w:rPr>
          <w:rFonts w:ascii="宋体" w:eastAsia="宋体" w:hAnsi="宋体"/>
          <w:sz w:val="24"/>
          <w:szCs w:val="24"/>
        </w:rPr>
        <w:t>对该学生头戴式设备应用的态度</w:t>
      </w:r>
      <w:r w:rsidRPr="00DD2137">
        <w:rPr>
          <w:rFonts w:ascii="宋体" w:eastAsia="宋体" w:hAnsi="宋体" w:hint="eastAsia"/>
          <w:sz w:val="24"/>
          <w:szCs w:val="24"/>
        </w:rPr>
        <w:t>、对课堂互动活动设计的满意度以及对该学生教学效果的满意度等。</w:t>
      </w:r>
    </w:p>
    <w:p w14:paraId="7DCD23FD" w14:textId="77777777" w:rsidR="00013AA4" w:rsidRDefault="00C946A3">
      <w:pPr>
        <w:ind w:firstLineChars="0" w:firstLine="0"/>
        <w:jc w:val="left"/>
        <w:rPr>
          <w:b/>
        </w:rPr>
      </w:pPr>
      <w:r>
        <w:rPr>
          <w:rFonts w:hint="eastAsia"/>
          <w:b/>
        </w:rPr>
        <w:t>表</w:t>
      </w:r>
      <w:r>
        <w:rPr>
          <w:b/>
        </w:rPr>
        <w:t xml:space="preserve">2  </w:t>
      </w:r>
      <w:r>
        <w:rPr>
          <w:b/>
        </w:rPr>
        <w:t>学生视角的</w:t>
      </w:r>
      <w:r>
        <w:rPr>
          <w:rFonts w:hint="eastAsia"/>
          <w:b/>
        </w:rPr>
        <w:t>1:1</w:t>
      </w:r>
      <w:r>
        <w:rPr>
          <w:rFonts w:hint="eastAsia"/>
          <w:b/>
        </w:rPr>
        <w:t>数字化环境下课堂教学互动行为分析编码体系之学生与他人维度</w:t>
      </w:r>
    </w:p>
    <w:tbl>
      <w:tblPr>
        <w:tblStyle w:val="af"/>
        <w:tblW w:w="8302" w:type="dxa"/>
        <w:tblLayout w:type="fixed"/>
        <w:tblLook w:val="04A0" w:firstRow="1" w:lastRow="0" w:firstColumn="1" w:lastColumn="0" w:noHBand="0" w:noVBand="1"/>
      </w:tblPr>
      <w:tblGrid>
        <w:gridCol w:w="2467"/>
        <w:gridCol w:w="985"/>
        <w:gridCol w:w="986"/>
        <w:gridCol w:w="1392"/>
        <w:gridCol w:w="2472"/>
      </w:tblGrid>
      <w:tr w:rsidR="00013AA4" w14:paraId="40ACF657" w14:textId="77777777">
        <w:tc>
          <w:tcPr>
            <w:tcW w:w="4438" w:type="dxa"/>
            <w:gridSpan w:val="3"/>
            <w:tcBorders>
              <w:top w:val="single" w:sz="4" w:space="0" w:color="auto"/>
              <w:left w:val="single" w:sz="4" w:space="0" w:color="auto"/>
              <w:bottom w:val="single" w:sz="4" w:space="0" w:color="auto"/>
              <w:right w:val="single" w:sz="4" w:space="0" w:color="auto"/>
            </w:tcBorders>
          </w:tcPr>
          <w:p w14:paraId="41EAAE26" w14:textId="77777777" w:rsidR="00013AA4" w:rsidRDefault="00C946A3">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tcPr>
          <w:p w14:paraId="6327D0C7" w14:textId="77777777" w:rsidR="00013AA4" w:rsidRDefault="00C946A3">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tcPr>
          <w:p w14:paraId="09814E7E"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3AD36D7C" w14:textId="77777777">
        <w:tc>
          <w:tcPr>
            <w:tcW w:w="2467" w:type="dxa"/>
            <w:vMerge w:val="restart"/>
            <w:tcBorders>
              <w:top w:val="single" w:sz="4" w:space="0" w:color="auto"/>
              <w:left w:val="single" w:sz="4" w:space="0" w:color="auto"/>
              <w:right w:val="single" w:sz="4" w:space="0" w:color="auto"/>
            </w:tcBorders>
          </w:tcPr>
          <w:p w14:paraId="467334C8" w14:textId="77777777" w:rsidR="00013AA4" w:rsidRDefault="00C946A3">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tcPr>
          <w:p w14:paraId="4CBCB9F1" w14:textId="77777777" w:rsidR="00013AA4" w:rsidRDefault="00C946A3">
            <w:pPr>
              <w:ind w:firstLineChars="0" w:firstLine="0"/>
            </w:pPr>
            <w:r>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tcPr>
          <w:p w14:paraId="7F3631DB" w14:textId="77777777" w:rsidR="00013AA4" w:rsidRDefault="00C946A3">
            <w:pPr>
              <w:ind w:firstLine="420"/>
            </w:pPr>
            <w:r>
              <w:t>1</w:t>
            </w:r>
          </w:p>
        </w:tc>
        <w:tc>
          <w:tcPr>
            <w:tcW w:w="2472" w:type="dxa"/>
            <w:tcBorders>
              <w:top w:val="single" w:sz="4" w:space="0" w:color="auto"/>
              <w:left w:val="single" w:sz="4" w:space="0" w:color="auto"/>
              <w:bottom w:val="single" w:sz="4" w:space="0" w:color="auto"/>
              <w:right w:val="single" w:sz="4" w:space="0" w:color="auto"/>
            </w:tcBorders>
          </w:tcPr>
          <w:p w14:paraId="5D23A08F" w14:textId="77777777" w:rsidR="00013AA4" w:rsidRDefault="00C946A3">
            <w:pPr>
              <w:ind w:firstLine="420"/>
            </w:pPr>
            <w:r>
              <w:rPr>
                <w:rFonts w:ascii="微软雅黑" w:eastAsia="微软雅黑" w:hAnsi="微软雅黑" w:cs="微软雅黑" w:hint="eastAsia"/>
              </w:rPr>
              <w:t>教师接纳情</w:t>
            </w:r>
            <w:r>
              <w:rPr>
                <w:rFonts w:hint="eastAsia"/>
              </w:rPr>
              <w:t>感</w:t>
            </w:r>
          </w:p>
        </w:tc>
      </w:tr>
      <w:tr w:rsidR="00013AA4" w14:paraId="66F33FE6" w14:textId="77777777">
        <w:tc>
          <w:tcPr>
            <w:tcW w:w="2467" w:type="dxa"/>
            <w:vMerge/>
            <w:tcBorders>
              <w:left w:val="single" w:sz="4" w:space="0" w:color="auto"/>
              <w:right w:val="single" w:sz="4" w:space="0" w:color="auto"/>
            </w:tcBorders>
            <w:vAlign w:val="center"/>
          </w:tcPr>
          <w:p w14:paraId="5C1BF83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0E9C2B"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389E1F5" w14:textId="77777777" w:rsidR="00013AA4" w:rsidRDefault="00C946A3">
            <w:pPr>
              <w:ind w:firstLine="420"/>
            </w:pPr>
            <w:r>
              <w:t>2</w:t>
            </w:r>
          </w:p>
        </w:tc>
        <w:tc>
          <w:tcPr>
            <w:tcW w:w="2472" w:type="dxa"/>
            <w:tcBorders>
              <w:top w:val="single" w:sz="4" w:space="0" w:color="auto"/>
              <w:left w:val="single" w:sz="4" w:space="0" w:color="auto"/>
              <w:bottom w:val="single" w:sz="4" w:space="0" w:color="auto"/>
              <w:right w:val="single" w:sz="4" w:space="0" w:color="auto"/>
            </w:tcBorders>
          </w:tcPr>
          <w:p w14:paraId="7BAE40A7" w14:textId="77777777" w:rsidR="00013AA4" w:rsidRDefault="00C946A3">
            <w:pPr>
              <w:ind w:firstLine="420"/>
            </w:pPr>
            <w:r>
              <w:rPr>
                <w:rFonts w:ascii="微软雅黑" w:eastAsia="微软雅黑" w:hAnsi="微软雅黑" w:cs="微软雅黑" w:hint="eastAsia"/>
              </w:rPr>
              <w:t>教师鼓励表</w:t>
            </w:r>
            <w:r>
              <w:rPr>
                <w:rFonts w:hint="eastAsia"/>
              </w:rPr>
              <w:t>扬</w:t>
            </w:r>
          </w:p>
        </w:tc>
      </w:tr>
      <w:tr w:rsidR="00013AA4" w14:paraId="5F5095D6" w14:textId="77777777">
        <w:tc>
          <w:tcPr>
            <w:tcW w:w="2467" w:type="dxa"/>
            <w:vMerge/>
            <w:tcBorders>
              <w:left w:val="single" w:sz="4" w:space="0" w:color="auto"/>
              <w:right w:val="single" w:sz="4" w:space="0" w:color="auto"/>
            </w:tcBorders>
            <w:vAlign w:val="center"/>
          </w:tcPr>
          <w:p w14:paraId="1CE756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1FC1C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FEC86E1" w14:textId="77777777" w:rsidR="00013AA4" w:rsidRDefault="00C946A3">
            <w:pPr>
              <w:ind w:firstLine="420"/>
            </w:pPr>
            <w:r>
              <w:t>3</w:t>
            </w:r>
          </w:p>
        </w:tc>
        <w:tc>
          <w:tcPr>
            <w:tcW w:w="2472" w:type="dxa"/>
            <w:tcBorders>
              <w:top w:val="single" w:sz="4" w:space="0" w:color="auto"/>
              <w:left w:val="single" w:sz="4" w:space="0" w:color="auto"/>
              <w:bottom w:val="single" w:sz="4" w:space="0" w:color="auto"/>
              <w:right w:val="single" w:sz="4" w:space="0" w:color="auto"/>
            </w:tcBorders>
          </w:tcPr>
          <w:p w14:paraId="5FFF46EB" w14:textId="77777777" w:rsidR="00013AA4" w:rsidRDefault="00C946A3">
            <w:pPr>
              <w:ind w:firstLine="420"/>
            </w:pPr>
            <w:r>
              <w:rPr>
                <w:rFonts w:ascii="微软雅黑" w:eastAsia="微软雅黑" w:hAnsi="微软雅黑" w:cs="微软雅黑" w:hint="eastAsia"/>
              </w:rPr>
              <w:t>采纳意</w:t>
            </w:r>
            <w:r>
              <w:rPr>
                <w:rFonts w:hint="eastAsia"/>
              </w:rPr>
              <w:t>见</w:t>
            </w:r>
          </w:p>
        </w:tc>
      </w:tr>
      <w:tr w:rsidR="00013AA4" w14:paraId="4DA44FBE" w14:textId="77777777">
        <w:tc>
          <w:tcPr>
            <w:tcW w:w="2467" w:type="dxa"/>
            <w:vMerge/>
            <w:tcBorders>
              <w:left w:val="single" w:sz="4" w:space="0" w:color="auto"/>
              <w:right w:val="single" w:sz="4" w:space="0" w:color="auto"/>
            </w:tcBorders>
            <w:vAlign w:val="center"/>
          </w:tcPr>
          <w:p w14:paraId="3191253C"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84E374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BAA84E4" w14:textId="77777777" w:rsidR="00013AA4" w:rsidRDefault="00C946A3">
            <w:pPr>
              <w:ind w:firstLine="420"/>
            </w:pPr>
            <w:r>
              <w:t>4</w:t>
            </w:r>
          </w:p>
        </w:tc>
        <w:tc>
          <w:tcPr>
            <w:tcW w:w="2472" w:type="dxa"/>
            <w:tcBorders>
              <w:top w:val="single" w:sz="4" w:space="0" w:color="auto"/>
              <w:left w:val="single" w:sz="4" w:space="0" w:color="auto"/>
              <w:bottom w:val="single" w:sz="4" w:space="0" w:color="auto"/>
              <w:right w:val="single" w:sz="4" w:space="0" w:color="auto"/>
            </w:tcBorders>
          </w:tcPr>
          <w:p w14:paraId="37B8F539" w14:textId="77777777" w:rsidR="00013AA4" w:rsidRDefault="00C946A3">
            <w:pPr>
              <w:ind w:firstLine="420"/>
            </w:pPr>
            <w:r>
              <w:rPr>
                <w:rFonts w:ascii="微软雅黑" w:eastAsia="微软雅黑" w:hAnsi="微软雅黑" w:cs="微软雅黑" w:hint="eastAsia"/>
              </w:rPr>
              <w:t>提出开放性问</w:t>
            </w:r>
            <w:r>
              <w:rPr>
                <w:rFonts w:hint="eastAsia"/>
              </w:rPr>
              <w:t>题</w:t>
            </w:r>
          </w:p>
        </w:tc>
      </w:tr>
      <w:tr w:rsidR="00013AA4" w14:paraId="3E0AB9D7" w14:textId="77777777">
        <w:tc>
          <w:tcPr>
            <w:tcW w:w="2467" w:type="dxa"/>
            <w:vMerge/>
            <w:tcBorders>
              <w:left w:val="single" w:sz="4" w:space="0" w:color="auto"/>
              <w:right w:val="single" w:sz="4" w:space="0" w:color="auto"/>
            </w:tcBorders>
            <w:vAlign w:val="center"/>
          </w:tcPr>
          <w:p w14:paraId="3394032B"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04A459D"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C5D6C54" w14:textId="77777777" w:rsidR="00013AA4" w:rsidRDefault="00C946A3">
            <w:pPr>
              <w:ind w:firstLine="420"/>
            </w:pPr>
            <w:r>
              <w:t>5</w:t>
            </w:r>
          </w:p>
        </w:tc>
        <w:tc>
          <w:tcPr>
            <w:tcW w:w="2472" w:type="dxa"/>
            <w:tcBorders>
              <w:top w:val="single" w:sz="4" w:space="0" w:color="auto"/>
              <w:left w:val="single" w:sz="4" w:space="0" w:color="auto"/>
              <w:bottom w:val="single" w:sz="4" w:space="0" w:color="auto"/>
              <w:right w:val="single" w:sz="4" w:space="0" w:color="auto"/>
            </w:tcBorders>
          </w:tcPr>
          <w:p w14:paraId="3711B99E" w14:textId="77777777" w:rsidR="00013AA4" w:rsidRDefault="00C946A3">
            <w:pPr>
              <w:ind w:firstLine="420"/>
            </w:pPr>
            <w:r>
              <w:rPr>
                <w:rFonts w:ascii="微软雅黑" w:eastAsia="微软雅黑" w:hAnsi="微软雅黑" w:cs="微软雅黑" w:hint="eastAsia"/>
              </w:rPr>
              <w:t>提出封闭性问</w:t>
            </w:r>
            <w:r>
              <w:rPr>
                <w:rFonts w:hint="eastAsia"/>
              </w:rPr>
              <w:t>题</w:t>
            </w:r>
          </w:p>
        </w:tc>
      </w:tr>
      <w:tr w:rsidR="00013AA4" w14:paraId="1136A879" w14:textId="77777777">
        <w:tc>
          <w:tcPr>
            <w:tcW w:w="2467" w:type="dxa"/>
            <w:vMerge/>
            <w:tcBorders>
              <w:left w:val="single" w:sz="4" w:space="0" w:color="auto"/>
              <w:right w:val="single" w:sz="4" w:space="0" w:color="auto"/>
            </w:tcBorders>
            <w:vAlign w:val="center"/>
          </w:tcPr>
          <w:p w14:paraId="3C8845F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2F1254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82F8A4F" w14:textId="77777777" w:rsidR="00013AA4" w:rsidRDefault="00C946A3">
            <w:pPr>
              <w:ind w:firstLine="420"/>
            </w:pPr>
            <w:r>
              <w:t>6</w:t>
            </w:r>
          </w:p>
        </w:tc>
        <w:tc>
          <w:tcPr>
            <w:tcW w:w="2472" w:type="dxa"/>
            <w:tcBorders>
              <w:top w:val="single" w:sz="4" w:space="0" w:color="auto"/>
              <w:left w:val="single" w:sz="4" w:space="0" w:color="auto"/>
              <w:bottom w:val="single" w:sz="4" w:space="0" w:color="auto"/>
              <w:right w:val="single" w:sz="4" w:space="0" w:color="auto"/>
            </w:tcBorders>
          </w:tcPr>
          <w:p w14:paraId="22D99BB1" w14:textId="77777777" w:rsidR="00013AA4" w:rsidRDefault="00C946A3">
            <w:pPr>
              <w:ind w:firstLine="420"/>
            </w:pPr>
            <w:r>
              <w:rPr>
                <w:rFonts w:ascii="微软雅黑" w:eastAsia="微软雅黑" w:hAnsi="微软雅黑" w:cs="微软雅黑" w:hint="eastAsia"/>
              </w:rPr>
              <w:t>讲</w:t>
            </w:r>
            <w:r>
              <w:rPr>
                <w:rFonts w:hint="eastAsia"/>
              </w:rPr>
              <w:t>授</w:t>
            </w:r>
          </w:p>
        </w:tc>
      </w:tr>
      <w:tr w:rsidR="00013AA4" w14:paraId="788546A8" w14:textId="77777777">
        <w:tc>
          <w:tcPr>
            <w:tcW w:w="2467" w:type="dxa"/>
            <w:vMerge/>
            <w:tcBorders>
              <w:left w:val="single" w:sz="4" w:space="0" w:color="auto"/>
              <w:right w:val="single" w:sz="4" w:space="0" w:color="auto"/>
            </w:tcBorders>
            <w:vAlign w:val="center"/>
          </w:tcPr>
          <w:p w14:paraId="78E9F542"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272D3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A36E542" w14:textId="77777777" w:rsidR="00013AA4" w:rsidRDefault="00C946A3">
            <w:pPr>
              <w:ind w:firstLine="420"/>
            </w:pPr>
            <w:r>
              <w:t>7</w:t>
            </w:r>
          </w:p>
        </w:tc>
        <w:tc>
          <w:tcPr>
            <w:tcW w:w="2472" w:type="dxa"/>
            <w:tcBorders>
              <w:top w:val="single" w:sz="4" w:space="0" w:color="auto"/>
              <w:left w:val="single" w:sz="4" w:space="0" w:color="auto"/>
              <w:bottom w:val="single" w:sz="4" w:space="0" w:color="auto"/>
              <w:right w:val="single" w:sz="4" w:space="0" w:color="auto"/>
            </w:tcBorders>
          </w:tcPr>
          <w:p w14:paraId="3705E740" w14:textId="77777777" w:rsidR="00013AA4" w:rsidRDefault="00C946A3">
            <w:pPr>
              <w:ind w:firstLine="420"/>
            </w:pPr>
            <w:r>
              <w:rPr>
                <w:rFonts w:ascii="微软雅黑" w:eastAsia="微软雅黑" w:hAnsi="微软雅黑" w:cs="微软雅黑" w:hint="eastAsia"/>
              </w:rPr>
              <w:t>指</w:t>
            </w:r>
            <w:r>
              <w:rPr>
                <w:rFonts w:hint="eastAsia"/>
              </w:rPr>
              <w:t>令</w:t>
            </w:r>
          </w:p>
        </w:tc>
      </w:tr>
      <w:tr w:rsidR="00013AA4" w14:paraId="6CD65B0E" w14:textId="77777777">
        <w:tc>
          <w:tcPr>
            <w:tcW w:w="2467" w:type="dxa"/>
            <w:vMerge/>
            <w:tcBorders>
              <w:left w:val="single" w:sz="4" w:space="0" w:color="auto"/>
              <w:right w:val="single" w:sz="4" w:space="0" w:color="auto"/>
            </w:tcBorders>
            <w:vAlign w:val="center"/>
          </w:tcPr>
          <w:p w14:paraId="2BF49504"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6105893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6D660F" w14:textId="77777777" w:rsidR="00013AA4" w:rsidRDefault="00C946A3">
            <w:pPr>
              <w:ind w:firstLine="420"/>
            </w:pPr>
            <w:r>
              <w:t>8</w:t>
            </w:r>
          </w:p>
        </w:tc>
        <w:tc>
          <w:tcPr>
            <w:tcW w:w="2472" w:type="dxa"/>
            <w:tcBorders>
              <w:top w:val="single" w:sz="4" w:space="0" w:color="auto"/>
              <w:left w:val="single" w:sz="4" w:space="0" w:color="auto"/>
              <w:bottom w:val="single" w:sz="4" w:space="0" w:color="auto"/>
              <w:right w:val="single" w:sz="4" w:space="0" w:color="auto"/>
            </w:tcBorders>
          </w:tcPr>
          <w:p w14:paraId="7BF122F0" w14:textId="77777777" w:rsidR="00013AA4" w:rsidRDefault="00C946A3">
            <w:pPr>
              <w:ind w:firstLine="420"/>
            </w:pPr>
            <w:r>
              <w:rPr>
                <w:rFonts w:ascii="微软雅黑" w:eastAsia="微软雅黑" w:hAnsi="微软雅黑" w:cs="微软雅黑" w:hint="eastAsia"/>
              </w:rPr>
              <w:t>批</w:t>
            </w:r>
            <w:r>
              <w:rPr>
                <w:rFonts w:hint="eastAsia"/>
              </w:rPr>
              <w:t>评</w:t>
            </w:r>
          </w:p>
        </w:tc>
      </w:tr>
      <w:tr w:rsidR="00013AA4" w14:paraId="269D2F9C" w14:textId="77777777">
        <w:tc>
          <w:tcPr>
            <w:tcW w:w="2467" w:type="dxa"/>
            <w:vMerge/>
            <w:tcBorders>
              <w:left w:val="single" w:sz="4" w:space="0" w:color="auto"/>
              <w:right w:val="single" w:sz="4" w:space="0" w:color="auto"/>
            </w:tcBorders>
            <w:vAlign w:val="center"/>
          </w:tcPr>
          <w:p w14:paraId="76700A50" w14:textId="77777777" w:rsidR="00013AA4" w:rsidRDefault="00013AA4">
            <w:pPr>
              <w:ind w:firstLine="420"/>
            </w:pPr>
          </w:p>
        </w:tc>
        <w:tc>
          <w:tcPr>
            <w:tcW w:w="1971" w:type="dxa"/>
            <w:gridSpan w:val="2"/>
            <w:vMerge/>
            <w:tcBorders>
              <w:left w:val="single" w:sz="4" w:space="0" w:color="auto"/>
              <w:bottom w:val="single" w:sz="4" w:space="0" w:color="auto"/>
              <w:right w:val="single" w:sz="4" w:space="0" w:color="auto"/>
            </w:tcBorders>
            <w:vAlign w:val="center"/>
          </w:tcPr>
          <w:p w14:paraId="4348A45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4D63CA8" w14:textId="77777777" w:rsidR="00013AA4" w:rsidRDefault="00C946A3">
            <w:pPr>
              <w:ind w:firstLine="420"/>
            </w:pPr>
            <w:r>
              <w:t>9</w:t>
            </w:r>
          </w:p>
        </w:tc>
        <w:tc>
          <w:tcPr>
            <w:tcW w:w="2472" w:type="dxa"/>
            <w:tcBorders>
              <w:top w:val="single" w:sz="4" w:space="0" w:color="auto"/>
              <w:left w:val="single" w:sz="4" w:space="0" w:color="auto"/>
              <w:bottom w:val="single" w:sz="4" w:space="0" w:color="auto"/>
              <w:right w:val="single" w:sz="4" w:space="0" w:color="auto"/>
            </w:tcBorders>
          </w:tcPr>
          <w:p w14:paraId="39E1CDB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静听或沉默</w:t>
            </w:r>
          </w:p>
        </w:tc>
      </w:tr>
      <w:tr w:rsidR="00013AA4" w14:paraId="381BFF35" w14:textId="77777777">
        <w:tc>
          <w:tcPr>
            <w:tcW w:w="2467" w:type="dxa"/>
            <w:vMerge/>
            <w:tcBorders>
              <w:left w:val="single" w:sz="4" w:space="0" w:color="auto"/>
              <w:right w:val="single" w:sz="4" w:space="0" w:color="auto"/>
            </w:tcBorders>
            <w:vAlign w:val="center"/>
          </w:tcPr>
          <w:p w14:paraId="77383681" w14:textId="77777777" w:rsidR="00013AA4" w:rsidRDefault="00013AA4">
            <w:pPr>
              <w:ind w:firstLine="420"/>
            </w:pPr>
          </w:p>
        </w:tc>
        <w:tc>
          <w:tcPr>
            <w:tcW w:w="985" w:type="dxa"/>
            <w:vMerge w:val="restart"/>
            <w:tcBorders>
              <w:top w:val="single" w:sz="4" w:space="0" w:color="auto"/>
              <w:left w:val="single" w:sz="4" w:space="0" w:color="auto"/>
              <w:right w:val="single" w:sz="4" w:space="0" w:color="auto"/>
            </w:tcBorders>
          </w:tcPr>
          <w:p w14:paraId="428FF3F7" w14:textId="77777777" w:rsidR="00013AA4" w:rsidRDefault="00C946A3">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278F235F" w14:textId="77777777" w:rsidR="00013AA4" w:rsidRDefault="00C946A3">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394CC8C8" w14:textId="77777777" w:rsidR="00013AA4" w:rsidRDefault="00C946A3">
            <w:pPr>
              <w:ind w:firstLine="420"/>
            </w:pPr>
            <w:r>
              <w:t>10</w:t>
            </w:r>
          </w:p>
        </w:tc>
        <w:tc>
          <w:tcPr>
            <w:tcW w:w="2472" w:type="dxa"/>
            <w:tcBorders>
              <w:top w:val="single" w:sz="4" w:space="0" w:color="auto"/>
              <w:left w:val="single" w:sz="4" w:space="0" w:color="auto"/>
              <w:bottom w:val="single" w:sz="4" w:space="0" w:color="auto"/>
              <w:right w:val="single" w:sz="4" w:space="0" w:color="auto"/>
            </w:tcBorders>
          </w:tcPr>
          <w:p w14:paraId="51BF6F41"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44387087" w14:textId="77777777">
        <w:tc>
          <w:tcPr>
            <w:tcW w:w="2467" w:type="dxa"/>
            <w:vMerge/>
            <w:tcBorders>
              <w:left w:val="single" w:sz="4" w:space="0" w:color="auto"/>
              <w:right w:val="single" w:sz="4" w:space="0" w:color="auto"/>
            </w:tcBorders>
            <w:vAlign w:val="center"/>
          </w:tcPr>
          <w:p w14:paraId="251A71FE" w14:textId="77777777" w:rsidR="00013AA4" w:rsidRDefault="00013AA4">
            <w:pPr>
              <w:ind w:firstLine="420"/>
            </w:pPr>
          </w:p>
        </w:tc>
        <w:tc>
          <w:tcPr>
            <w:tcW w:w="985" w:type="dxa"/>
            <w:vMerge/>
            <w:tcBorders>
              <w:left w:val="single" w:sz="4" w:space="0" w:color="auto"/>
              <w:right w:val="single" w:sz="4" w:space="0" w:color="auto"/>
            </w:tcBorders>
            <w:vAlign w:val="center"/>
          </w:tcPr>
          <w:p w14:paraId="0293D9AB" w14:textId="77777777" w:rsidR="00013AA4" w:rsidRDefault="00013AA4">
            <w:pPr>
              <w:ind w:firstLine="420"/>
            </w:pPr>
          </w:p>
        </w:tc>
        <w:tc>
          <w:tcPr>
            <w:tcW w:w="986" w:type="dxa"/>
            <w:vMerge/>
            <w:tcBorders>
              <w:left w:val="single" w:sz="4" w:space="0" w:color="auto"/>
              <w:right w:val="single" w:sz="4" w:space="0" w:color="auto"/>
            </w:tcBorders>
            <w:vAlign w:val="center"/>
          </w:tcPr>
          <w:p w14:paraId="7D12380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EFC6C9E" w14:textId="77777777" w:rsidR="00013AA4" w:rsidRDefault="00C946A3">
            <w:pPr>
              <w:ind w:firstLine="420"/>
            </w:pPr>
            <w:r>
              <w:t>11</w:t>
            </w:r>
          </w:p>
        </w:tc>
        <w:tc>
          <w:tcPr>
            <w:tcW w:w="2472" w:type="dxa"/>
            <w:tcBorders>
              <w:top w:val="single" w:sz="4" w:space="0" w:color="auto"/>
              <w:left w:val="single" w:sz="4" w:space="0" w:color="auto"/>
              <w:bottom w:val="single" w:sz="4" w:space="0" w:color="auto"/>
              <w:right w:val="single" w:sz="4" w:space="0" w:color="auto"/>
            </w:tcBorders>
          </w:tcPr>
          <w:p w14:paraId="74DFAE8E"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04F11B73" w14:textId="77777777">
        <w:tc>
          <w:tcPr>
            <w:tcW w:w="2467" w:type="dxa"/>
            <w:vMerge/>
            <w:tcBorders>
              <w:left w:val="single" w:sz="4" w:space="0" w:color="auto"/>
              <w:right w:val="single" w:sz="4" w:space="0" w:color="auto"/>
            </w:tcBorders>
            <w:vAlign w:val="center"/>
          </w:tcPr>
          <w:p w14:paraId="4441B718" w14:textId="77777777" w:rsidR="00013AA4" w:rsidRDefault="00013AA4">
            <w:pPr>
              <w:ind w:firstLine="420"/>
            </w:pPr>
          </w:p>
        </w:tc>
        <w:tc>
          <w:tcPr>
            <w:tcW w:w="985" w:type="dxa"/>
            <w:vMerge/>
            <w:tcBorders>
              <w:left w:val="single" w:sz="4" w:space="0" w:color="auto"/>
              <w:right w:val="single" w:sz="4" w:space="0" w:color="auto"/>
            </w:tcBorders>
            <w:vAlign w:val="center"/>
          </w:tcPr>
          <w:p w14:paraId="2819FB92" w14:textId="77777777" w:rsidR="00013AA4" w:rsidRDefault="00013AA4">
            <w:pPr>
              <w:ind w:firstLine="420"/>
            </w:pPr>
          </w:p>
        </w:tc>
        <w:tc>
          <w:tcPr>
            <w:tcW w:w="986" w:type="dxa"/>
            <w:vMerge/>
            <w:tcBorders>
              <w:left w:val="single" w:sz="4" w:space="0" w:color="auto"/>
              <w:right w:val="single" w:sz="4" w:space="0" w:color="auto"/>
            </w:tcBorders>
            <w:vAlign w:val="center"/>
          </w:tcPr>
          <w:p w14:paraId="07D4E07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CB2FEB5" w14:textId="77777777" w:rsidR="00013AA4" w:rsidRDefault="00C946A3">
            <w:pPr>
              <w:ind w:firstLine="420"/>
            </w:pPr>
            <w:r>
              <w:t>12</w:t>
            </w:r>
          </w:p>
        </w:tc>
        <w:tc>
          <w:tcPr>
            <w:tcW w:w="2472" w:type="dxa"/>
            <w:tcBorders>
              <w:top w:val="single" w:sz="4" w:space="0" w:color="auto"/>
              <w:left w:val="single" w:sz="4" w:space="0" w:color="auto"/>
              <w:bottom w:val="single" w:sz="4" w:space="0" w:color="auto"/>
              <w:right w:val="single" w:sz="4" w:space="0" w:color="auto"/>
            </w:tcBorders>
          </w:tcPr>
          <w:p w14:paraId="49E22D4F"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4274E587" w14:textId="77777777">
        <w:tc>
          <w:tcPr>
            <w:tcW w:w="2467" w:type="dxa"/>
            <w:vMerge/>
            <w:tcBorders>
              <w:left w:val="single" w:sz="4" w:space="0" w:color="auto"/>
              <w:right w:val="single" w:sz="4" w:space="0" w:color="auto"/>
            </w:tcBorders>
            <w:vAlign w:val="center"/>
          </w:tcPr>
          <w:p w14:paraId="30B6C5E6" w14:textId="77777777" w:rsidR="00013AA4" w:rsidRDefault="00013AA4">
            <w:pPr>
              <w:ind w:firstLine="420"/>
            </w:pPr>
          </w:p>
        </w:tc>
        <w:tc>
          <w:tcPr>
            <w:tcW w:w="985" w:type="dxa"/>
            <w:vMerge/>
            <w:tcBorders>
              <w:left w:val="single" w:sz="4" w:space="0" w:color="auto"/>
              <w:right w:val="single" w:sz="4" w:space="0" w:color="auto"/>
            </w:tcBorders>
            <w:vAlign w:val="center"/>
          </w:tcPr>
          <w:p w14:paraId="6ED2C817" w14:textId="77777777" w:rsidR="00013AA4" w:rsidRDefault="00013AA4">
            <w:pPr>
              <w:ind w:firstLine="420"/>
            </w:pPr>
          </w:p>
        </w:tc>
        <w:tc>
          <w:tcPr>
            <w:tcW w:w="986" w:type="dxa"/>
            <w:vMerge/>
            <w:tcBorders>
              <w:left w:val="single" w:sz="4" w:space="0" w:color="auto"/>
              <w:right w:val="single" w:sz="4" w:space="0" w:color="auto"/>
            </w:tcBorders>
            <w:vAlign w:val="center"/>
          </w:tcPr>
          <w:p w14:paraId="27531BC2"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A5CAFA1" w14:textId="77777777" w:rsidR="00013AA4" w:rsidRDefault="00C946A3">
            <w:pPr>
              <w:ind w:firstLine="420"/>
            </w:pPr>
            <w:r>
              <w:t>13</w:t>
            </w:r>
          </w:p>
        </w:tc>
        <w:tc>
          <w:tcPr>
            <w:tcW w:w="2472" w:type="dxa"/>
            <w:tcBorders>
              <w:top w:val="single" w:sz="4" w:space="0" w:color="auto"/>
              <w:left w:val="single" w:sz="4" w:space="0" w:color="auto"/>
              <w:bottom w:val="single" w:sz="4" w:space="0" w:color="auto"/>
              <w:right w:val="single" w:sz="4" w:space="0" w:color="auto"/>
            </w:tcBorders>
          </w:tcPr>
          <w:p w14:paraId="10CA7847" w14:textId="77777777" w:rsidR="00013AA4" w:rsidRDefault="00C946A3">
            <w:pPr>
              <w:ind w:firstLine="420"/>
            </w:pPr>
            <w:r>
              <w:rPr>
                <w:rFonts w:ascii="微软雅黑" w:eastAsia="微软雅黑" w:hAnsi="微软雅黑" w:cs="微软雅黑" w:hint="eastAsia"/>
              </w:rPr>
              <w:t>讨</w:t>
            </w:r>
            <w:r>
              <w:rPr>
                <w:rFonts w:hint="eastAsia"/>
              </w:rPr>
              <w:t>论</w:t>
            </w:r>
          </w:p>
        </w:tc>
      </w:tr>
      <w:tr w:rsidR="00013AA4" w14:paraId="75F5E1E7" w14:textId="77777777">
        <w:tc>
          <w:tcPr>
            <w:tcW w:w="2467" w:type="dxa"/>
            <w:vMerge/>
            <w:tcBorders>
              <w:left w:val="single" w:sz="4" w:space="0" w:color="auto"/>
              <w:right w:val="single" w:sz="4" w:space="0" w:color="auto"/>
            </w:tcBorders>
            <w:vAlign w:val="center"/>
          </w:tcPr>
          <w:p w14:paraId="19964C8E" w14:textId="77777777" w:rsidR="00013AA4" w:rsidRDefault="00013AA4">
            <w:pPr>
              <w:ind w:firstLine="420"/>
            </w:pPr>
          </w:p>
        </w:tc>
        <w:tc>
          <w:tcPr>
            <w:tcW w:w="985" w:type="dxa"/>
            <w:vMerge/>
            <w:tcBorders>
              <w:left w:val="single" w:sz="4" w:space="0" w:color="auto"/>
              <w:right w:val="single" w:sz="4" w:space="0" w:color="auto"/>
            </w:tcBorders>
            <w:vAlign w:val="center"/>
          </w:tcPr>
          <w:p w14:paraId="36039544" w14:textId="77777777" w:rsidR="00013AA4" w:rsidRDefault="00013AA4">
            <w:pPr>
              <w:ind w:firstLine="420"/>
            </w:pPr>
          </w:p>
        </w:tc>
        <w:tc>
          <w:tcPr>
            <w:tcW w:w="986" w:type="dxa"/>
            <w:vMerge/>
            <w:tcBorders>
              <w:left w:val="single" w:sz="4" w:space="0" w:color="auto"/>
              <w:right w:val="single" w:sz="4" w:space="0" w:color="auto"/>
            </w:tcBorders>
            <w:vAlign w:val="center"/>
          </w:tcPr>
          <w:p w14:paraId="4282159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3830B10" w14:textId="77777777" w:rsidR="00013AA4" w:rsidRDefault="00C946A3">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254C2A0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71C3D702" w14:textId="77777777">
        <w:tc>
          <w:tcPr>
            <w:tcW w:w="2467" w:type="dxa"/>
            <w:vMerge/>
            <w:tcBorders>
              <w:left w:val="single" w:sz="4" w:space="0" w:color="auto"/>
              <w:right w:val="single" w:sz="4" w:space="0" w:color="auto"/>
            </w:tcBorders>
            <w:vAlign w:val="center"/>
          </w:tcPr>
          <w:p w14:paraId="74E8490F" w14:textId="77777777" w:rsidR="00013AA4" w:rsidRDefault="00013AA4">
            <w:pPr>
              <w:ind w:firstLine="420"/>
            </w:pPr>
          </w:p>
        </w:tc>
        <w:tc>
          <w:tcPr>
            <w:tcW w:w="985" w:type="dxa"/>
            <w:vMerge/>
            <w:tcBorders>
              <w:left w:val="single" w:sz="4" w:space="0" w:color="auto"/>
              <w:right w:val="single" w:sz="4" w:space="0" w:color="auto"/>
            </w:tcBorders>
            <w:vAlign w:val="center"/>
          </w:tcPr>
          <w:p w14:paraId="0E47C541" w14:textId="77777777" w:rsidR="00013AA4" w:rsidRDefault="00013AA4">
            <w:pPr>
              <w:ind w:firstLine="420"/>
            </w:pPr>
          </w:p>
        </w:tc>
        <w:tc>
          <w:tcPr>
            <w:tcW w:w="986" w:type="dxa"/>
            <w:vMerge w:val="restart"/>
            <w:tcBorders>
              <w:left w:val="single" w:sz="4" w:space="0" w:color="auto"/>
              <w:right w:val="single" w:sz="4" w:space="0" w:color="auto"/>
            </w:tcBorders>
          </w:tcPr>
          <w:p w14:paraId="72670B61" w14:textId="77777777" w:rsidR="00013AA4" w:rsidRDefault="00C946A3">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62C6DFD" w14:textId="77777777" w:rsidR="00013AA4" w:rsidRDefault="00C946A3">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2184768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沉默或混乱</w:t>
            </w:r>
          </w:p>
        </w:tc>
      </w:tr>
      <w:tr w:rsidR="00013AA4" w14:paraId="170A53D1" w14:textId="77777777">
        <w:tc>
          <w:tcPr>
            <w:tcW w:w="2467" w:type="dxa"/>
            <w:vMerge/>
            <w:tcBorders>
              <w:left w:val="single" w:sz="4" w:space="0" w:color="auto"/>
              <w:right w:val="single" w:sz="4" w:space="0" w:color="auto"/>
            </w:tcBorders>
            <w:vAlign w:val="center"/>
          </w:tcPr>
          <w:p w14:paraId="011C49E3" w14:textId="77777777" w:rsidR="00013AA4" w:rsidRDefault="00013AA4">
            <w:pPr>
              <w:ind w:firstLine="420"/>
            </w:pPr>
          </w:p>
        </w:tc>
        <w:tc>
          <w:tcPr>
            <w:tcW w:w="985" w:type="dxa"/>
            <w:vMerge/>
            <w:tcBorders>
              <w:left w:val="single" w:sz="4" w:space="0" w:color="auto"/>
              <w:right w:val="single" w:sz="4" w:space="0" w:color="auto"/>
            </w:tcBorders>
            <w:vAlign w:val="center"/>
          </w:tcPr>
          <w:p w14:paraId="354B3B25" w14:textId="77777777" w:rsidR="00013AA4" w:rsidRDefault="00013AA4">
            <w:pPr>
              <w:ind w:firstLine="420"/>
            </w:pPr>
          </w:p>
        </w:tc>
        <w:tc>
          <w:tcPr>
            <w:tcW w:w="986" w:type="dxa"/>
            <w:vMerge/>
            <w:tcBorders>
              <w:left w:val="single" w:sz="4" w:space="0" w:color="auto"/>
              <w:right w:val="single" w:sz="4" w:space="0" w:color="auto"/>
            </w:tcBorders>
            <w:vAlign w:val="center"/>
          </w:tcPr>
          <w:p w14:paraId="2228BE5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01A713A" w14:textId="77777777" w:rsidR="00013AA4" w:rsidRDefault="00C946A3">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61766B96"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思考问</w:t>
            </w:r>
            <w:r>
              <w:rPr>
                <w:rFonts w:hint="eastAsia"/>
              </w:rPr>
              <w:t>题</w:t>
            </w:r>
          </w:p>
        </w:tc>
      </w:tr>
      <w:tr w:rsidR="00013AA4" w14:paraId="6AF79C63" w14:textId="77777777">
        <w:tc>
          <w:tcPr>
            <w:tcW w:w="2467" w:type="dxa"/>
            <w:vMerge/>
            <w:tcBorders>
              <w:left w:val="single" w:sz="4" w:space="0" w:color="auto"/>
              <w:right w:val="single" w:sz="4" w:space="0" w:color="auto"/>
            </w:tcBorders>
            <w:vAlign w:val="center"/>
          </w:tcPr>
          <w:p w14:paraId="023E2D88" w14:textId="77777777" w:rsidR="00013AA4" w:rsidRDefault="00013AA4">
            <w:pPr>
              <w:ind w:firstLine="420"/>
            </w:pPr>
          </w:p>
        </w:tc>
        <w:tc>
          <w:tcPr>
            <w:tcW w:w="985" w:type="dxa"/>
            <w:vMerge/>
            <w:tcBorders>
              <w:left w:val="single" w:sz="4" w:space="0" w:color="auto"/>
              <w:right w:val="single" w:sz="4" w:space="0" w:color="auto"/>
            </w:tcBorders>
          </w:tcPr>
          <w:p w14:paraId="26655B27" w14:textId="77777777" w:rsidR="00013AA4" w:rsidRDefault="00013AA4">
            <w:pPr>
              <w:ind w:firstLine="420"/>
            </w:pPr>
          </w:p>
        </w:tc>
        <w:tc>
          <w:tcPr>
            <w:tcW w:w="986" w:type="dxa"/>
            <w:vMerge/>
            <w:tcBorders>
              <w:left w:val="single" w:sz="4" w:space="0" w:color="auto"/>
              <w:right w:val="single" w:sz="4" w:space="0" w:color="auto"/>
            </w:tcBorders>
          </w:tcPr>
          <w:p w14:paraId="1966A91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2725BA9" w14:textId="77777777" w:rsidR="00013AA4" w:rsidRDefault="00C946A3">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833169F" w14:textId="77777777" w:rsidR="00013AA4" w:rsidRDefault="00C946A3">
            <w:pPr>
              <w:ind w:firstLine="420"/>
            </w:pPr>
            <w:r>
              <w:rPr>
                <w:rFonts w:ascii="微软雅黑" w:eastAsia="微软雅黑" w:hAnsi="微软雅黑" w:cs="微软雅黑" w:hint="eastAsia"/>
              </w:rPr>
              <w:t>做练习</w:t>
            </w:r>
          </w:p>
        </w:tc>
      </w:tr>
      <w:tr w:rsidR="00013AA4" w14:paraId="25A1423F" w14:textId="77777777">
        <w:tc>
          <w:tcPr>
            <w:tcW w:w="2467" w:type="dxa"/>
            <w:vMerge/>
            <w:tcBorders>
              <w:left w:val="single" w:sz="4" w:space="0" w:color="auto"/>
              <w:right w:val="single" w:sz="4" w:space="0" w:color="auto"/>
            </w:tcBorders>
            <w:vAlign w:val="center"/>
          </w:tcPr>
          <w:p w14:paraId="38377EDF" w14:textId="77777777" w:rsidR="00013AA4" w:rsidRDefault="00013AA4">
            <w:pPr>
              <w:ind w:firstLine="420"/>
            </w:pPr>
          </w:p>
        </w:tc>
        <w:tc>
          <w:tcPr>
            <w:tcW w:w="985" w:type="dxa"/>
            <w:vMerge/>
            <w:tcBorders>
              <w:left w:val="single" w:sz="4" w:space="0" w:color="auto"/>
              <w:right w:val="single" w:sz="4" w:space="0" w:color="auto"/>
            </w:tcBorders>
            <w:vAlign w:val="center"/>
          </w:tcPr>
          <w:p w14:paraId="440B030F" w14:textId="77777777" w:rsidR="00013AA4" w:rsidRDefault="00013AA4">
            <w:pPr>
              <w:ind w:firstLine="420"/>
            </w:pPr>
          </w:p>
        </w:tc>
        <w:tc>
          <w:tcPr>
            <w:tcW w:w="986" w:type="dxa"/>
            <w:vMerge/>
            <w:tcBorders>
              <w:left w:val="single" w:sz="4" w:space="0" w:color="auto"/>
              <w:right w:val="single" w:sz="4" w:space="0" w:color="auto"/>
            </w:tcBorders>
            <w:vAlign w:val="center"/>
          </w:tcPr>
          <w:p w14:paraId="75812C5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78DFF68" w14:textId="77777777" w:rsidR="00013AA4" w:rsidRDefault="00C946A3">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1D8C2CD9" w14:textId="77777777" w:rsidR="00013AA4" w:rsidRDefault="00C946A3">
            <w:pPr>
              <w:ind w:firstLine="420"/>
            </w:pPr>
            <w:r>
              <w:rPr>
                <w:rFonts w:ascii="微软雅黑" w:eastAsia="微软雅黑" w:hAnsi="微软雅黑" w:cs="微软雅黑" w:hint="eastAsia"/>
              </w:rPr>
              <w:t>静听</w:t>
            </w:r>
          </w:p>
        </w:tc>
      </w:tr>
      <w:tr w:rsidR="00013AA4" w14:paraId="612FF0B0" w14:textId="77777777">
        <w:tc>
          <w:tcPr>
            <w:tcW w:w="2467" w:type="dxa"/>
            <w:vMerge/>
            <w:tcBorders>
              <w:left w:val="single" w:sz="4" w:space="0" w:color="auto"/>
              <w:right w:val="single" w:sz="4" w:space="0" w:color="auto"/>
            </w:tcBorders>
            <w:vAlign w:val="center"/>
          </w:tcPr>
          <w:p w14:paraId="36773451" w14:textId="77777777" w:rsidR="00013AA4" w:rsidRDefault="00013AA4">
            <w:pPr>
              <w:ind w:firstLine="420"/>
            </w:pPr>
          </w:p>
        </w:tc>
        <w:tc>
          <w:tcPr>
            <w:tcW w:w="985" w:type="dxa"/>
            <w:vMerge/>
            <w:tcBorders>
              <w:left w:val="single" w:sz="4" w:space="0" w:color="auto"/>
              <w:right w:val="single" w:sz="4" w:space="0" w:color="auto"/>
            </w:tcBorders>
            <w:vAlign w:val="center"/>
          </w:tcPr>
          <w:p w14:paraId="161EE191" w14:textId="77777777" w:rsidR="00013AA4" w:rsidRDefault="00013AA4">
            <w:pPr>
              <w:ind w:firstLine="420"/>
            </w:pPr>
          </w:p>
        </w:tc>
        <w:tc>
          <w:tcPr>
            <w:tcW w:w="986" w:type="dxa"/>
            <w:vMerge/>
            <w:tcBorders>
              <w:left w:val="single" w:sz="4" w:space="0" w:color="auto"/>
              <w:right w:val="single" w:sz="4" w:space="0" w:color="auto"/>
            </w:tcBorders>
            <w:vAlign w:val="center"/>
          </w:tcPr>
          <w:p w14:paraId="39C03ED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F3846D4" w14:textId="77777777" w:rsidR="00013AA4" w:rsidRDefault="00C946A3">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4D0202BD"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54DE4C8" w14:textId="77777777">
        <w:tc>
          <w:tcPr>
            <w:tcW w:w="2467" w:type="dxa"/>
            <w:vMerge/>
            <w:tcBorders>
              <w:left w:val="single" w:sz="4" w:space="0" w:color="auto"/>
              <w:right w:val="single" w:sz="4" w:space="0" w:color="auto"/>
            </w:tcBorders>
            <w:vAlign w:val="center"/>
          </w:tcPr>
          <w:p w14:paraId="07317C96" w14:textId="77777777" w:rsidR="00013AA4" w:rsidRDefault="00013AA4">
            <w:pPr>
              <w:ind w:firstLine="420"/>
            </w:pPr>
          </w:p>
        </w:tc>
        <w:tc>
          <w:tcPr>
            <w:tcW w:w="1971" w:type="dxa"/>
            <w:gridSpan w:val="2"/>
            <w:tcBorders>
              <w:left w:val="single" w:sz="4" w:space="0" w:color="auto"/>
              <w:right w:val="single" w:sz="4" w:space="0" w:color="auto"/>
            </w:tcBorders>
            <w:vAlign w:val="center"/>
          </w:tcPr>
          <w:p w14:paraId="10854882" w14:textId="77777777" w:rsidR="00013AA4" w:rsidRDefault="00C946A3">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43B57AD" w14:textId="77777777" w:rsidR="00013AA4" w:rsidRDefault="00C946A3">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39F6761" w14:textId="77777777" w:rsidR="00013AA4" w:rsidRDefault="00C946A3">
            <w:pPr>
              <w:ind w:leftChars="200" w:left="420" w:firstLineChars="0" w:firstLine="0"/>
              <w:rPr>
                <w:rFonts w:ascii="微软雅黑" w:eastAsia="微软雅黑" w:hAnsi="微软雅黑" w:cs="微软雅黑"/>
              </w:rPr>
            </w:pPr>
            <w:r>
              <w:rPr>
                <w:rFonts w:ascii="微软雅黑" w:eastAsia="微软雅黑" w:hAnsi="微软雅黑" w:cs="微软雅黑" w:hint="eastAsia"/>
              </w:rPr>
              <w:t>教师和同学沉默或混乱</w:t>
            </w:r>
          </w:p>
        </w:tc>
      </w:tr>
      <w:tr w:rsidR="00013AA4" w14:paraId="605B9E2C" w14:textId="77777777">
        <w:tc>
          <w:tcPr>
            <w:tcW w:w="2467" w:type="dxa"/>
            <w:vMerge w:val="restart"/>
            <w:tcBorders>
              <w:top w:val="single" w:sz="4" w:space="0" w:color="auto"/>
              <w:left w:val="single" w:sz="4" w:space="0" w:color="auto"/>
              <w:bottom w:val="single" w:sz="4" w:space="0" w:color="auto"/>
              <w:right w:val="single" w:sz="4" w:space="0" w:color="auto"/>
            </w:tcBorders>
          </w:tcPr>
          <w:p w14:paraId="384E9FC1" w14:textId="77777777" w:rsidR="00013AA4" w:rsidRDefault="00C946A3">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tcPr>
          <w:p w14:paraId="3B537373" w14:textId="77777777" w:rsidR="00013AA4" w:rsidRDefault="00C946A3">
            <w:pPr>
              <w:ind w:firstLineChars="0" w:firstLine="0"/>
            </w:pPr>
            <w:r>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B80CF6F" w14:textId="77777777" w:rsidR="00013AA4" w:rsidRDefault="00C946A3">
            <w:pPr>
              <w:ind w:firstLine="420"/>
            </w:pPr>
            <w:r>
              <w:t>21</w:t>
            </w:r>
          </w:p>
        </w:tc>
        <w:tc>
          <w:tcPr>
            <w:tcW w:w="2472" w:type="dxa"/>
            <w:tcBorders>
              <w:top w:val="single" w:sz="4" w:space="0" w:color="auto"/>
              <w:left w:val="single" w:sz="4" w:space="0" w:color="auto"/>
              <w:bottom w:val="single" w:sz="4" w:space="0" w:color="auto"/>
              <w:right w:val="single" w:sz="4" w:space="0" w:color="auto"/>
            </w:tcBorders>
          </w:tcPr>
          <w:p w14:paraId="67A281D4" w14:textId="77777777" w:rsidR="00013AA4" w:rsidRDefault="00C946A3">
            <w:pPr>
              <w:ind w:firstLine="420"/>
            </w:pPr>
            <w:r>
              <w:rPr>
                <w:rFonts w:ascii="微软雅黑" w:eastAsia="微软雅黑" w:hAnsi="微软雅黑" w:cs="微软雅黑" w:hint="eastAsia"/>
              </w:rPr>
              <w:t>软件、设备工具切</w:t>
            </w:r>
            <w:r>
              <w:rPr>
                <w:rFonts w:hint="eastAsia"/>
              </w:rPr>
              <w:t>换</w:t>
            </w:r>
          </w:p>
        </w:tc>
      </w:tr>
      <w:tr w:rsidR="00013AA4" w14:paraId="11D0318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35CFD700"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177ECC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0C23BBE" w14:textId="77777777" w:rsidR="00013AA4" w:rsidRDefault="00C946A3">
            <w:pPr>
              <w:ind w:firstLine="420"/>
            </w:pPr>
            <w:r>
              <w:t>22</w:t>
            </w:r>
          </w:p>
        </w:tc>
        <w:tc>
          <w:tcPr>
            <w:tcW w:w="2472" w:type="dxa"/>
            <w:tcBorders>
              <w:top w:val="single" w:sz="4" w:space="0" w:color="auto"/>
              <w:left w:val="single" w:sz="4" w:space="0" w:color="auto"/>
              <w:bottom w:val="single" w:sz="4" w:space="0" w:color="auto"/>
              <w:right w:val="single" w:sz="4" w:space="0" w:color="auto"/>
            </w:tcBorders>
          </w:tcPr>
          <w:p w14:paraId="667AD87D" w14:textId="77777777" w:rsidR="00013AA4" w:rsidRDefault="00C946A3">
            <w:pPr>
              <w:ind w:firstLine="420"/>
            </w:pPr>
            <w:r>
              <w:rPr>
                <w:rFonts w:ascii="微软雅黑" w:eastAsia="微软雅黑" w:hAnsi="微软雅黑" w:cs="微软雅黑" w:hint="eastAsia"/>
              </w:rPr>
              <w:t>资源演</w:t>
            </w:r>
            <w:r>
              <w:rPr>
                <w:rFonts w:hint="eastAsia"/>
              </w:rPr>
              <w:t>示</w:t>
            </w:r>
          </w:p>
        </w:tc>
      </w:tr>
      <w:tr w:rsidR="00013AA4" w14:paraId="35D021D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7B086353"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BD76735"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19F2010" w14:textId="77777777" w:rsidR="00013AA4" w:rsidRDefault="00C946A3">
            <w:pPr>
              <w:ind w:firstLine="420"/>
            </w:pPr>
            <w:r>
              <w:t>23</w:t>
            </w:r>
          </w:p>
        </w:tc>
        <w:tc>
          <w:tcPr>
            <w:tcW w:w="2472" w:type="dxa"/>
            <w:tcBorders>
              <w:top w:val="single" w:sz="4" w:space="0" w:color="auto"/>
              <w:left w:val="single" w:sz="4" w:space="0" w:color="auto"/>
              <w:bottom w:val="single" w:sz="4" w:space="0" w:color="auto"/>
              <w:right w:val="single" w:sz="4" w:space="0" w:color="auto"/>
            </w:tcBorders>
          </w:tcPr>
          <w:p w14:paraId="309DEE6A" w14:textId="77777777" w:rsidR="00013AA4" w:rsidRDefault="00C946A3">
            <w:pPr>
              <w:ind w:firstLine="420"/>
            </w:pPr>
            <w:r>
              <w:rPr>
                <w:rFonts w:ascii="微软雅黑" w:eastAsia="微软雅黑" w:hAnsi="微软雅黑" w:cs="微软雅黑" w:hint="eastAsia"/>
              </w:rPr>
              <w:t>学情分</w:t>
            </w:r>
            <w:r>
              <w:rPr>
                <w:rFonts w:hint="eastAsia"/>
              </w:rPr>
              <w:t>析</w:t>
            </w:r>
          </w:p>
        </w:tc>
      </w:tr>
      <w:tr w:rsidR="00013AA4" w14:paraId="2DB06DFC"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CAFEE76"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545BC9CE"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059D2BA" w14:textId="77777777" w:rsidR="00013AA4" w:rsidRDefault="00C946A3">
            <w:pPr>
              <w:ind w:firstLine="420"/>
            </w:pPr>
            <w:r>
              <w:t>24</w:t>
            </w:r>
          </w:p>
        </w:tc>
        <w:tc>
          <w:tcPr>
            <w:tcW w:w="2472" w:type="dxa"/>
            <w:tcBorders>
              <w:top w:val="single" w:sz="4" w:space="0" w:color="auto"/>
              <w:left w:val="single" w:sz="4" w:space="0" w:color="auto"/>
              <w:bottom w:val="single" w:sz="4" w:space="0" w:color="auto"/>
              <w:right w:val="single" w:sz="4" w:space="0" w:color="auto"/>
            </w:tcBorders>
          </w:tcPr>
          <w:p w14:paraId="70F6232D" w14:textId="77777777" w:rsidR="00013AA4" w:rsidRDefault="00C946A3">
            <w:pPr>
              <w:ind w:firstLine="420"/>
            </w:pPr>
            <w:r>
              <w:rPr>
                <w:rFonts w:ascii="微软雅黑" w:eastAsia="微软雅黑" w:hAnsi="微软雅黑" w:cs="微软雅黑" w:hint="eastAsia"/>
              </w:rPr>
              <w:t>作品分享与评</w:t>
            </w:r>
            <w:r>
              <w:rPr>
                <w:rFonts w:hint="eastAsia"/>
              </w:rPr>
              <w:t>价</w:t>
            </w:r>
          </w:p>
        </w:tc>
      </w:tr>
      <w:tr w:rsidR="00013AA4" w14:paraId="6FCE7D9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6478211B" w14:textId="77777777" w:rsidR="00013AA4" w:rsidRDefault="00013AA4">
            <w:pPr>
              <w:ind w:firstLine="420"/>
            </w:pPr>
          </w:p>
        </w:tc>
        <w:tc>
          <w:tcPr>
            <w:tcW w:w="1971" w:type="dxa"/>
            <w:gridSpan w:val="2"/>
            <w:vMerge w:val="restart"/>
            <w:tcBorders>
              <w:top w:val="single" w:sz="4" w:space="0" w:color="auto"/>
              <w:left w:val="single" w:sz="4" w:space="0" w:color="auto"/>
              <w:right w:val="single" w:sz="4" w:space="0" w:color="auto"/>
            </w:tcBorders>
          </w:tcPr>
          <w:p w14:paraId="6F9AEA5D" w14:textId="77777777" w:rsidR="00013AA4" w:rsidRDefault="00C946A3">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251DDEA8" w14:textId="77777777" w:rsidR="00013AA4" w:rsidRDefault="00C946A3">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tcPr>
          <w:p w14:paraId="05F3AA07"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7F26E46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5FB5331E"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576EC5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E55119A" w14:textId="77777777" w:rsidR="00013AA4" w:rsidRDefault="00C946A3">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tcPr>
          <w:p w14:paraId="20913EE7"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5BACC2F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121638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9903526"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53DBDB" w14:textId="77777777" w:rsidR="00013AA4" w:rsidRDefault="00C946A3">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tcPr>
          <w:p w14:paraId="28262D8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140E81A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DC08FC5"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F582CB8"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4B85281" w14:textId="77777777" w:rsidR="00013AA4" w:rsidRDefault="00C946A3">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tcPr>
          <w:p w14:paraId="0E41F988"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19BED386"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B904301"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672959"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8AA06B5" w14:textId="77777777" w:rsidR="00013AA4" w:rsidRDefault="00C946A3">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tcPr>
          <w:p w14:paraId="5DD0439D"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48C58E53" w14:textId="77777777" w:rsidR="00013AA4" w:rsidRDefault="00C946A3">
      <w:pPr>
        <w:ind w:firstLineChars="0" w:firstLine="0"/>
        <w:jc w:val="left"/>
        <w:rPr>
          <w:b/>
        </w:rPr>
      </w:pPr>
      <w:r>
        <w:rPr>
          <w:rFonts w:hint="eastAsia"/>
          <w:b/>
        </w:rPr>
        <w:t>表</w:t>
      </w:r>
      <w:r>
        <w:rPr>
          <w:b/>
        </w:rPr>
        <w:t xml:space="preserve">3  </w:t>
      </w:r>
      <w:r>
        <w:rPr>
          <w:b/>
        </w:rPr>
        <w:t>学生视角的</w:t>
      </w:r>
      <w:r>
        <w:rPr>
          <w:rFonts w:hint="eastAsia"/>
          <w:b/>
        </w:rPr>
        <w:t>1:1</w:t>
      </w:r>
      <w:r>
        <w:rPr>
          <w:rFonts w:hint="eastAsia"/>
          <w:b/>
        </w:rPr>
        <w:t>数字化环境下课堂教学互动行为分析编码体系之学生本人维度</w:t>
      </w:r>
    </w:p>
    <w:tbl>
      <w:tblPr>
        <w:tblStyle w:val="af"/>
        <w:tblW w:w="8302" w:type="dxa"/>
        <w:tblLayout w:type="fixed"/>
        <w:tblLook w:val="04A0" w:firstRow="1" w:lastRow="0" w:firstColumn="1" w:lastColumn="0" w:noHBand="0" w:noVBand="1"/>
      </w:tblPr>
      <w:tblGrid>
        <w:gridCol w:w="2547"/>
        <w:gridCol w:w="1984"/>
        <w:gridCol w:w="1418"/>
        <w:gridCol w:w="2353"/>
      </w:tblGrid>
      <w:tr w:rsidR="00013AA4" w14:paraId="779B1FDA" w14:textId="77777777">
        <w:tc>
          <w:tcPr>
            <w:tcW w:w="4531" w:type="dxa"/>
            <w:gridSpan w:val="2"/>
            <w:tcBorders>
              <w:top w:val="single" w:sz="4" w:space="0" w:color="auto"/>
              <w:left w:val="single" w:sz="4" w:space="0" w:color="auto"/>
              <w:bottom w:val="single" w:sz="4" w:space="0" w:color="auto"/>
              <w:right w:val="single" w:sz="4" w:space="0" w:color="auto"/>
            </w:tcBorders>
          </w:tcPr>
          <w:p w14:paraId="5DF1ED67" w14:textId="77777777" w:rsidR="00013AA4" w:rsidRDefault="00C946A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tcPr>
          <w:p w14:paraId="252D6DCC" w14:textId="77777777" w:rsidR="00013AA4" w:rsidRDefault="00C946A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tcPr>
          <w:p w14:paraId="5AD9FBBB"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49024162" w14:textId="77777777">
        <w:tc>
          <w:tcPr>
            <w:tcW w:w="2547" w:type="dxa"/>
            <w:vMerge w:val="restart"/>
            <w:tcBorders>
              <w:left w:val="single" w:sz="4" w:space="0" w:color="auto"/>
              <w:right w:val="single" w:sz="4" w:space="0" w:color="auto"/>
            </w:tcBorders>
          </w:tcPr>
          <w:p w14:paraId="1521F61E" w14:textId="77777777" w:rsidR="00013AA4" w:rsidRDefault="00C946A3">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tcPr>
          <w:p w14:paraId="52EBA38E" w14:textId="77777777" w:rsidR="00013AA4" w:rsidRDefault="00C946A3">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tcPr>
          <w:p w14:paraId="34EE6371" w14:textId="77777777" w:rsidR="00013AA4" w:rsidRDefault="00C946A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tcPr>
          <w:p w14:paraId="3869AC42"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60D430D3" w14:textId="77777777">
        <w:tc>
          <w:tcPr>
            <w:tcW w:w="2547" w:type="dxa"/>
            <w:vMerge/>
            <w:tcBorders>
              <w:left w:val="single" w:sz="4" w:space="0" w:color="auto"/>
              <w:right w:val="single" w:sz="4" w:space="0" w:color="auto"/>
            </w:tcBorders>
            <w:vAlign w:val="center"/>
          </w:tcPr>
          <w:p w14:paraId="76932B88" w14:textId="77777777" w:rsidR="00013AA4" w:rsidRDefault="00013AA4">
            <w:pPr>
              <w:ind w:firstLine="420"/>
            </w:pPr>
          </w:p>
        </w:tc>
        <w:tc>
          <w:tcPr>
            <w:tcW w:w="1984" w:type="dxa"/>
            <w:vMerge/>
            <w:tcBorders>
              <w:left w:val="single" w:sz="4" w:space="0" w:color="auto"/>
              <w:right w:val="single" w:sz="4" w:space="0" w:color="auto"/>
            </w:tcBorders>
            <w:vAlign w:val="center"/>
          </w:tcPr>
          <w:p w14:paraId="06FA05EF"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0C24950" w14:textId="77777777" w:rsidR="00013AA4" w:rsidRDefault="00C946A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tcPr>
          <w:p w14:paraId="78835155"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3A88B365" w14:textId="77777777">
        <w:tc>
          <w:tcPr>
            <w:tcW w:w="2547" w:type="dxa"/>
            <w:vMerge/>
            <w:tcBorders>
              <w:left w:val="single" w:sz="4" w:space="0" w:color="auto"/>
              <w:right w:val="single" w:sz="4" w:space="0" w:color="auto"/>
            </w:tcBorders>
            <w:vAlign w:val="center"/>
          </w:tcPr>
          <w:p w14:paraId="4761EDBC" w14:textId="77777777" w:rsidR="00013AA4" w:rsidRDefault="00013AA4">
            <w:pPr>
              <w:ind w:firstLine="420"/>
            </w:pPr>
          </w:p>
        </w:tc>
        <w:tc>
          <w:tcPr>
            <w:tcW w:w="1984" w:type="dxa"/>
            <w:vMerge/>
            <w:tcBorders>
              <w:left w:val="single" w:sz="4" w:space="0" w:color="auto"/>
              <w:right w:val="single" w:sz="4" w:space="0" w:color="auto"/>
            </w:tcBorders>
            <w:vAlign w:val="center"/>
          </w:tcPr>
          <w:p w14:paraId="12EA326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D9C1227" w14:textId="77777777" w:rsidR="00013AA4" w:rsidRDefault="00C946A3">
            <w:pPr>
              <w:ind w:firstLine="420"/>
            </w:pPr>
            <w:r>
              <w:t>32</w:t>
            </w:r>
          </w:p>
        </w:tc>
        <w:tc>
          <w:tcPr>
            <w:tcW w:w="2353" w:type="dxa"/>
            <w:tcBorders>
              <w:top w:val="single" w:sz="4" w:space="0" w:color="auto"/>
              <w:left w:val="single" w:sz="4" w:space="0" w:color="auto"/>
              <w:bottom w:val="single" w:sz="4" w:space="0" w:color="auto"/>
              <w:right w:val="single" w:sz="4" w:space="0" w:color="auto"/>
            </w:tcBorders>
          </w:tcPr>
          <w:p w14:paraId="27712442"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62FB937A" w14:textId="77777777">
        <w:tc>
          <w:tcPr>
            <w:tcW w:w="2547" w:type="dxa"/>
            <w:vMerge/>
            <w:tcBorders>
              <w:left w:val="single" w:sz="4" w:space="0" w:color="auto"/>
              <w:right w:val="single" w:sz="4" w:space="0" w:color="auto"/>
            </w:tcBorders>
            <w:vAlign w:val="center"/>
          </w:tcPr>
          <w:p w14:paraId="2957051B" w14:textId="77777777" w:rsidR="00013AA4" w:rsidRDefault="00013AA4">
            <w:pPr>
              <w:ind w:firstLine="420"/>
            </w:pPr>
          </w:p>
        </w:tc>
        <w:tc>
          <w:tcPr>
            <w:tcW w:w="1984" w:type="dxa"/>
            <w:vMerge/>
            <w:tcBorders>
              <w:left w:val="single" w:sz="4" w:space="0" w:color="auto"/>
              <w:right w:val="single" w:sz="4" w:space="0" w:color="auto"/>
            </w:tcBorders>
            <w:vAlign w:val="center"/>
          </w:tcPr>
          <w:p w14:paraId="0A6BA75E"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F006A5C" w14:textId="77777777" w:rsidR="00013AA4" w:rsidRDefault="00C946A3">
            <w:pPr>
              <w:ind w:firstLine="420"/>
            </w:pPr>
            <w:r>
              <w:t>33</w:t>
            </w:r>
          </w:p>
        </w:tc>
        <w:tc>
          <w:tcPr>
            <w:tcW w:w="2353" w:type="dxa"/>
            <w:tcBorders>
              <w:top w:val="single" w:sz="4" w:space="0" w:color="auto"/>
              <w:left w:val="single" w:sz="4" w:space="0" w:color="auto"/>
              <w:bottom w:val="single" w:sz="4" w:space="0" w:color="auto"/>
              <w:right w:val="single" w:sz="4" w:space="0" w:color="auto"/>
            </w:tcBorders>
          </w:tcPr>
          <w:p w14:paraId="2DFD2184" w14:textId="77777777" w:rsidR="00013AA4" w:rsidRDefault="00C946A3">
            <w:pPr>
              <w:ind w:firstLine="420"/>
            </w:pPr>
            <w:r>
              <w:rPr>
                <w:rFonts w:ascii="微软雅黑" w:eastAsia="微软雅黑" w:hAnsi="微软雅黑" w:cs="微软雅黑" w:hint="eastAsia"/>
              </w:rPr>
              <w:t>分组讨</w:t>
            </w:r>
            <w:r>
              <w:rPr>
                <w:rFonts w:hint="eastAsia"/>
              </w:rPr>
              <w:t>论</w:t>
            </w:r>
          </w:p>
        </w:tc>
      </w:tr>
      <w:tr w:rsidR="00013AA4" w14:paraId="0D939412" w14:textId="77777777">
        <w:tc>
          <w:tcPr>
            <w:tcW w:w="2547" w:type="dxa"/>
            <w:vMerge/>
            <w:tcBorders>
              <w:left w:val="single" w:sz="4" w:space="0" w:color="auto"/>
              <w:right w:val="single" w:sz="4" w:space="0" w:color="auto"/>
            </w:tcBorders>
            <w:vAlign w:val="center"/>
          </w:tcPr>
          <w:p w14:paraId="685596F2" w14:textId="77777777" w:rsidR="00013AA4" w:rsidRDefault="00013AA4">
            <w:pPr>
              <w:ind w:firstLine="420"/>
            </w:pPr>
          </w:p>
        </w:tc>
        <w:tc>
          <w:tcPr>
            <w:tcW w:w="1984" w:type="dxa"/>
            <w:vMerge/>
            <w:tcBorders>
              <w:left w:val="single" w:sz="4" w:space="0" w:color="auto"/>
              <w:right w:val="single" w:sz="4" w:space="0" w:color="auto"/>
            </w:tcBorders>
            <w:vAlign w:val="center"/>
          </w:tcPr>
          <w:p w14:paraId="368CA3C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C739EF2" w14:textId="77777777" w:rsidR="00013AA4" w:rsidRDefault="00C946A3">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0AA596B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02170711" w14:textId="77777777">
        <w:tc>
          <w:tcPr>
            <w:tcW w:w="2547" w:type="dxa"/>
            <w:vMerge/>
            <w:tcBorders>
              <w:left w:val="single" w:sz="4" w:space="0" w:color="auto"/>
              <w:right w:val="single" w:sz="4" w:space="0" w:color="auto"/>
            </w:tcBorders>
            <w:vAlign w:val="center"/>
          </w:tcPr>
          <w:p w14:paraId="71A422BE" w14:textId="77777777" w:rsidR="00013AA4" w:rsidRDefault="00013AA4">
            <w:pPr>
              <w:ind w:firstLine="420"/>
            </w:pPr>
          </w:p>
        </w:tc>
        <w:tc>
          <w:tcPr>
            <w:tcW w:w="1984" w:type="dxa"/>
            <w:vMerge w:val="restart"/>
            <w:tcBorders>
              <w:top w:val="single" w:sz="4" w:space="0" w:color="auto"/>
              <w:left w:val="single" w:sz="4" w:space="0" w:color="auto"/>
              <w:right w:val="single" w:sz="4" w:space="0" w:color="auto"/>
            </w:tcBorders>
          </w:tcPr>
          <w:p w14:paraId="40D5D9AB" w14:textId="77777777" w:rsidR="00013AA4" w:rsidRDefault="00C946A3">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70C5EB1" w14:textId="77777777" w:rsidR="00013AA4" w:rsidRDefault="00C946A3">
            <w:pPr>
              <w:ind w:firstLine="420"/>
            </w:pPr>
            <w:r>
              <w:t>35</w:t>
            </w:r>
          </w:p>
        </w:tc>
        <w:tc>
          <w:tcPr>
            <w:tcW w:w="2353" w:type="dxa"/>
            <w:tcBorders>
              <w:top w:val="single" w:sz="4" w:space="0" w:color="auto"/>
              <w:left w:val="single" w:sz="4" w:space="0" w:color="auto"/>
              <w:bottom w:val="single" w:sz="4" w:space="0" w:color="auto"/>
              <w:right w:val="single" w:sz="4" w:space="0" w:color="auto"/>
            </w:tcBorders>
          </w:tcPr>
          <w:p w14:paraId="6099A9E1" w14:textId="77777777" w:rsidR="00013AA4" w:rsidRDefault="00C946A3">
            <w:pPr>
              <w:ind w:firstLine="420"/>
            </w:pPr>
            <w:r>
              <w:rPr>
                <w:rFonts w:ascii="微软雅黑" w:eastAsia="微软雅黑" w:hAnsi="微软雅黑" w:cs="微软雅黑" w:hint="eastAsia"/>
              </w:rPr>
              <w:t>沉默或混乱</w:t>
            </w:r>
          </w:p>
        </w:tc>
      </w:tr>
      <w:tr w:rsidR="00013AA4" w14:paraId="4C9D67DF" w14:textId="77777777">
        <w:tc>
          <w:tcPr>
            <w:tcW w:w="2547" w:type="dxa"/>
            <w:vMerge/>
            <w:tcBorders>
              <w:left w:val="single" w:sz="4" w:space="0" w:color="auto"/>
              <w:right w:val="single" w:sz="4" w:space="0" w:color="auto"/>
            </w:tcBorders>
            <w:vAlign w:val="center"/>
          </w:tcPr>
          <w:p w14:paraId="4876C0FC" w14:textId="77777777" w:rsidR="00013AA4" w:rsidRDefault="00013AA4">
            <w:pPr>
              <w:ind w:firstLine="420"/>
            </w:pPr>
          </w:p>
        </w:tc>
        <w:tc>
          <w:tcPr>
            <w:tcW w:w="1984" w:type="dxa"/>
            <w:vMerge/>
            <w:tcBorders>
              <w:left w:val="single" w:sz="4" w:space="0" w:color="auto"/>
              <w:right w:val="single" w:sz="4" w:space="0" w:color="auto"/>
            </w:tcBorders>
            <w:vAlign w:val="center"/>
          </w:tcPr>
          <w:p w14:paraId="0ED66B0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2D4B01A" w14:textId="77777777" w:rsidR="00013AA4" w:rsidRDefault="00C946A3">
            <w:pPr>
              <w:ind w:firstLine="420"/>
            </w:pPr>
            <w:r>
              <w:t>36</w:t>
            </w:r>
          </w:p>
        </w:tc>
        <w:tc>
          <w:tcPr>
            <w:tcW w:w="2353" w:type="dxa"/>
            <w:tcBorders>
              <w:top w:val="single" w:sz="4" w:space="0" w:color="auto"/>
              <w:left w:val="single" w:sz="4" w:space="0" w:color="auto"/>
              <w:bottom w:val="single" w:sz="4" w:space="0" w:color="auto"/>
              <w:right w:val="single" w:sz="4" w:space="0" w:color="auto"/>
            </w:tcBorders>
          </w:tcPr>
          <w:p w14:paraId="4474B701" w14:textId="77777777" w:rsidR="00013AA4" w:rsidRDefault="00C946A3">
            <w:pPr>
              <w:ind w:firstLine="420"/>
            </w:pPr>
            <w:r>
              <w:rPr>
                <w:rFonts w:ascii="微软雅黑" w:eastAsia="微软雅黑" w:hAnsi="微软雅黑" w:cs="微软雅黑" w:hint="eastAsia"/>
              </w:rPr>
              <w:t>思考问</w:t>
            </w:r>
            <w:r>
              <w:rPr>
                <w:rFonts w:hint="eastAsia"/>
              </w:rPr>
              <w:t>题</w:t>
            </w:r>
          </w:p>
        </w:tc>
      </w:tr>
      <w:tr w:rsidR="00013AA4" w14:paraId="6BE9C648" w14:textId="77777777">
        <w:tc>
          <w:tcPr>
            <w:tcW w:w="2547" w:type="dxa"/>
            <w:vMerge/>
            <w:tcBorders>
              <w:left w:val="single" w:sz="4" w:space="0" w:color="auto"/>
              <w:right w:val="single" w:sz="4" w:space="0" w:color="auto"/>
            </w:tcBorders>
            <w:vAlign w:val="center"/>
          </w:tcPr>
          <w:p w14:paraId="4DA6ACEE" w14:textId="77777777" w:rsidR="00013AA4" w:rsidRDefault="00013AA4">
            <w:pPr>
              <w:ind w:firstLine="420"/>
            </w:pPr>
          </w:p>
        </w:tc>
        <w:tc>
          <w:tcPr>
            <w:tcW w:w="1984" w:type="dxa"/>
            <w:vMerge/>
            <w:tcBorders>
              <w:left w:val="single" w:sz="4" w:space="0" w:color="auto"/>
              <w:right w:val="single" w:sz="4" w:space="0" w:color="auto"/>
            </w:tcBorders>
            <w:vAlign w:val="center"/>
          </w:tcPr>
          <w:p w14:paraId="0E44F4EA"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06746F4E" w14:textId="77777777" w:rsidR="00013AA4" w:rsidRDefault="00C946A3">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3BDEC2F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做练习</w:t>
            </w:r>
          </w:p>
        </w:tc>
      </w:tr>
      <w:tr w:rsidR="00013AA4" w14:paraId="1D0BE81C" w14:textId="77777777">
        <w:tc>
          <w:tcPr>
            <w:tcW w:w="2547" w:type="dxa"/>
            <w:vMerge/>
            <w:tcBorders>
              <w:left w:val="single" w:sz="4" w:space="0" w:color="auto"/>
              <w:right w:val="single" w:sz="4" w:space="0" w:color="auto"/>
            </w:tcBorders>
            <w:vAlign w:val="center"/>
          </w:tcPr>
          <w:p w14:paraId="0268A87A" w14:textId="77777777" w:rsidR="00013AA4" w:rsidRDefault="00013AA4">
            <w:pPr>
              <w:ind w:firstLine="420"/>
            </w:pPr>
          </w:p>
        </w:tc>
        <w:tc>
          <w:tcPr>
            <w:tcW w:w="1984" w:type="dxa"/>
            <w:vMerge/>
            <w:tcBorders>
              <w:left w:val="single" w:sz="4" w:space="0" w:color="auto"/>
              <w:right w:val="single" w:sz="4" w:space="0" w:color="auto"/>
            </w:tcBorders>
            <w:vAlign w:val="center"/>
          </w:tcPr>
          <w:p w14:paraId="04140E9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1080682A" w14:textId="77777777" w:rsidR="00013AA4" w:rsidRDefault="00C946A3">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928CB4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w:t>
            </w:r>
          </w:p>
        </w:tc>
      </w:tr>
      <w:tr w:rsidR="00013AA4" w14:paraId="46B25F77" w14:textId="77777777">
        <w:tc>
          <w:tcPr>
            <w:tcW w:w="2547" w:type="dxa"/>
            <w:vMerge/>
            <w:tcBorders>
              <w:left w:val="single" w:sz="4" w:space="0" w:color="auto"/>
              <w:right w:val="single" w:sz="4" w:space="0" w:color="auto"/>
            </w:tcBorders>
            <w:vAlign w:val="center"/>
          </w:tcPr>
          <w:p w14:paraId="6CD42C8F" w14:textId="77777777" w:rsidR="00013AA4" w:rsidRDefault="00013AA4">
            <w:pPr>
              <w:ind w:firstLine="420"/>
            </w:pPr>
          </w:p>
        </w:tc>
        <w:tc>
          <w:tcPr>
            <w:tcW w:w="1984" w:type="dxa"/>
            <w:vMerge/>
            <w:tcBorders>
              <w:left w:val="single" w:sz="4" w:space="0" w:color="auto"/>
              <w:right w:val="single" w:sz="4" w:space="0" w:color="auto"/>
            </w:tcBorders>
            <w:vAlign w:val="center"/>
          </w:tcPr>
          <w:p w14:paraId="22BE5CDB"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7BFCF2D4" w14:textId="77777777" w:rsidR="00013AA4" w:rsidRDefault="00C946A3">
            <w:pPr>
              <w:ind w:firstLine="420"/>
            </w:pPr>
            <w:r>
              <w:t>39</w:t>
            </w:r>
          </w:p>
        </w:tc>
        <w:tc>
          <w:tcPr>
            <w:tcW w:w="2353" w:type="dxa"/>
            <w:tcBorders>
              <w:top w:val="single" w:sz="4" w:space="0" w:color="auto"/>
              <w:left w:val="single" w:sz="4" w:space="0" w:color="auto"/>
              <w:bottom w:val="single" w:sz="4" w:space="0" w:color="auto"/>
              <w:right w:val="single" w:sz="4" w:space="0" w:color="auto"/>
            </w:tcBorders>
          </w:tcPr>
          <w:p w14:paraId="31FCB4D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3D6761D" w14:textId="77777777">
        <w:tc>
          <w:tcPr>
            <w:tcW w:w="2547" w:type="dxa"/>
            <w:vMerge w:val="restart"/>
            <w:tcBorders>
              <w:top w:val="single" w:sz="4" w:space="0" w:color="auto"/>
              <w:left w:val="single" w:sz="4" w:space="0" w:color="auto"/>
              <w:right w:val="single" w:sz="4" w:space="0" w:color="auto"/>
            </w:tcBorders>
          </w:tcPr>
          <w:p w14:paraId="44053D62" w14:textId="77777777" w:rsidR="00013AA4" w:rsidRDefault="00C946A3">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tcPr>
          <w:p w14:paraId="1810BAAF" w14:textId="77777777" w:rsidR="00013AA4" w:rsidRDefault="00C946A3">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54D69C7F" w14:textId="77777777" w:rsidR="00013AA4" w:rsidRDefault="00C946A3">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tcPr>
          <w:p w14:paraId="483E9492"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5750F31F" w14:textId="77777777">
        <w:tc>
          <w:tcPr>
            <w:tcW w:w="2547" w:type="dxa"/>
            <w:vMerge/>
            <w:tcBorders>
              <w:left w:val="single" w:sz="4" w:space="0" w:color="auto"/>
              <w:right w:val="single" w:sz="4" w:space="0" w:color="auto"/>
            </w:tcBorders>
            <w:vAlign w:val="center"/>
          </w:tcPr>
          <w:p w14:paraId="757DFE8A" w14:textId="77777777" w:rsidR="00013AA4" w:rsidRDefault="00013AA4">
            <w:pPr>
              <w:ind w:firstLine="420"/>
            </w:pPr>
          </w:p>
        </w:tc>
        <w:tc>
          <w:tcPr>
            <w:tcW w:w="1984" w:type="dxa"/>
            <w:vMerge/>
            <w:tcBorders>
              <w:left w:val="single" w:sz="4" w:space="0" w:color="auto"/>
              <w:right w:val="single" w:sz="4" w:space="0" w:color="auto"/>
            </w:tcBorders>
            <w:vAlign w:val="center"/>
          </w:tcPr>
          <w:p w14:paraId="7D9AE35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A0FD646" w14:textId="77777777" w:rsidR="00013AA4" w:rsidRDefault="00C946A3">
            <w:pPr>
              <w:ind w:firstLine="420"/>
            </w:pPr>
            <w:r>
              <w:t>41</w:t>
            </w:r>
          </w:p>
        </w:tc>
        <w:tc>
          <w:tcPr>
            <w:tcW w:w="2353" w:type="dxa"/>
            <w:tcBorders>
              <w:top w:val="single" w:sz="4" w:space="0" w:color="auto"/>
              <w:left w:val="single" w:sz="4" w:space="0" w:color="auto"/>
              <w:bottom w:val="single" w:sz="4" w:space="0" w:color="auto"/>
              <w:right w:val="single" w:sz="4" w:space="0" w:color="auto"/>
            </w:tcBorders>
          </w:tcPr>
          <w:p w14:paraId="0C9BFD4C"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6741FA8E" w14:textId="77777777">
        <w:tc>
          <w:tcPr>
            <w:tcW w:w="2547" w:type="dxa"/>
            <w:vMerge/>
            <w:tcBorders>
              <w:left w:val="single" w:sz="4" w:space="0" w:color="auto"/>
              <w:right w:val="single" w:sz="4" w:space="0" w:color="auto"/>
            </w:tcBorders>
            <w:vAlign w:val="center"/>
          </w:tcPr>
          <w:p w14:paraId="578BD409" w14:textId="77777777" w:rsidR="00013AA4" w:rsidRDefault="00013AA4">
            <w:pPr>
              <w:ind w:firstLine="420"/>
            </w:pPr>
          </w:p>
        </w:tc>
        <w:tc>
          <w:tcPr>
            <w:tcW w:w="1984" w:type="dxa"/>
            <w:vMerge/>
            <w:tcBorders>
              <w:left w:val="single" w:sz="4" w:space="0" w:color="auto"/>
              <w:right w:val="single" w:sz="4" w:space="0" w:color="auto"/>
            </w:tcBorders>
            <w:vAlign w:val="center"/>
          </w:tcPr>
          <w:p w14:paraId="2A524D10"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26338F4" w14:textId="77777777" w:rsidR="00013AA4" w:rsidRDefault="00C946A3">
            <w:pPr>
              <w:ind w:firstLine="420"/>
            </w:pPr>
            <w:r>
              <w:t>42</w:t>
            </w:r>
          </w:p>
        </w:tc>
        <w:tc>
          <w:tcPr>
            <w:tcW w:w="2353" w:type="dxa"/>
            <w:tcBorders>
              <w:top w:val="single" w:sz="4" w:space="0" w:color="auto"/>
              <w:left w:val="single" w:sz="4" w:space="0" w:color="auto"/>
              <w:bottom w:val="single" w:sz="4" w:space="0" w:color="auto"/>
              <w:right w:val="single" w:sz="4" w:space="0" w:color="auto"/>
            </w:tcBorders>
          </w:tcPr>
          <w:p w14:paraId="238CAFD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594E0FDF" w14:textId="77777777">
        <w:tc>
          <w:tcPr>
            <w:tcW w:w="2547" w:type="dxa"/>
            <w:vMerge/>
            <w:tcBorders>
              <w:left w:val="single" w:sz="4" w:space="0" w:color="auto"/>
              <w:right w:val="single" w:sz="4" w:space="0" w:color="auto"/>
            </w:tcBorders>
            <w:vAlign w:val="center"/>
          </w:tcPr>
          <w:p w14:paraId="69360FAC" w14:textId="77777777" w:rsidR="00013AA4" w:rsidRDefault="00013AA4">
            <w:pPr>
              <w:ind w:firstLine="420"/>
            </w:pPr>
          </w:p>
        </w:tc>
        <w:tc>
          <w:tcPr>
            <w:tcW w:w="1984" w:type="dxa"/>
            <w:vMerge/>
            <w:tcBorders>
              <w:left w:val="single" w:sz="4" w:space="0" w:color="auto"/>
              <w:right w:val="single" w:sz="4" w:space="0" w:color="auto"/>
            </w:tcBorders>
            <w:vAlign w:val="center"/>
          </w:tcPr>
          <w:p w14:paraId="5A041D8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6AED173C" w14:textId="77777777" w:rsidR="00013AA4" w:rsidRDefault="00C946A3">
            <w:pPr>
              <w:ind w:firstLine="420"/>
            </w:pPr>
            <w:r>
              <w:t>43</w:t>
            </w:r>
          </w:p>
        </w:tc>
        <w:tc>
          <w:tcPr>
            <w:tcW w:w="2353" w:type="dxa"/>
            <w:tcBorders>
              <w:top w:val="single" w:sz="4" w:space="0" w:color="auto"/>
              <w:left w:val="single" w:sz="4" w:space="0" w:color="auto"/>
              <w:bottom w:val="single" w:sz="4" w:space="0" w:color="auto"/>
              <w:right w:val="single" w:sz="4" w:space="0" w:color="auto"/>
            </w:tcBorders>
          </w:tcPr>
          <w:p w14:paraId="24A1412D"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79844B08" w14:textId="77777777">
        <w:tc>
          <w:tcPr>
            <w:tcW w:w="2547" w:type="dxa"/>
            <w:vMerge/>
            <w:tcBorders>
              <w:left w:val="single" w:sz="4" w:space="0" w:color="auto"/>
              <w:right w:val="single" w:sz="4" w:space="0" w:color="auto"/>
            </w:tcBorders>
            <w:vAlign w:val="center"/>
          </w:tcPr>
          <w:p w14:paraId="22C3C484" w14:textId="77777777" w:rsidR="00013AA4" w:rsidRDefault="00013AA4">
            <w:pPr>
              <w:ind w:firstLine="420"/>
            </w:pPr>
          </w:p>
        </w:tc>
        <w:tc>
          <w:tcPr>
            <w:tcW w:w="1984" w:type="dxa"/>
            <w:vMerge/>
            <w:tcBorders>
              <w:left w:val="single" w:sz="4" w:space="0" w:color="auto"/>
              <w:right w:val="single" w:sz="4" w:space="0" w:color="auto"/>
            </w:tcBorders>
            <w:vAlign w:val="center"/>
          </w:tcPr>
          <w:p w14:paraId="4B56C20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A5DC08F" w14:textId="77777777" w:rsidR="00013AA4" w:rsidRDefault="00C946A3">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tcPr>
          <w:p w14:paraId="59B11520"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633F6D03" w14:textId="77777777" w:rsidR="00013AA4" w:rsidRDefault="00C946A3">
      <w:pPr>
        <w:ind w:firstLineChars="0" w:firstLine="0"/>
        <w:jc w:val="left"/>
      </w:pPr>
      <w:r>
        <w:rPr>
          <w:noProof/>
        </w:rPr>
        <w:lastRenderedPageBreak/>
        <w:drawing>
          <wp:inline distT="0" distB="0" distL="0" distR="0" wp14:anchorId="5793D275" wp14:editId="5CFDACDE">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8120" cy="2311400"/>
                    </a:xfrm>
                    <a:prstGeom prst="rect">
                      <a:avLst/>
                    </a:prstGeom>
                  </pic:spPr>
                </pic:pic>
              </a:graphicData>
            </a:graphic>
          </wp:inline>
        </w:drawing>
      </w:r>
    </w:p>
    <w:p w14:paraId="1345F6B7" w14:textId="77777777" w:rsidR="00013AA4" w:rsidRDefault="00C946A3">
      <w:pPr>
        <w:ind w:firstLineChars="0" w:firstLine="0"/>
        <w:jc w:val="center"/>
      </w:pPr>
      <w:r>
        <w:rPr>
          <w:rFonts w:hint="eastAsia"/>
        </w:rPr>
        <w:t>图</w:t>
      </w:r>
      <w:r>
        <w:t xml:space="preserve">4 </w:t>
      </w:r>
      <w:r>
        <w:rPr>
          <w:rFonts w:hint="eastAsia"/>
        </w:rPr>
        <w:t>学生视角的数字化环境下课堂教学互动行为质性分析框架</w:t>
      </w:r>
    </w:p>
    <w:p w14:paraId="7E169029" w14:textId="77777777" w:rsidR="00013AA4" w:rsidRDefault="00C946A3">
      <w:pPr>
        <w:pStyle w:val="1"/>
        <w:ind w:firstLineChars="0"/>
        <w:jc w:val="center"/>
        <w:rPr>
          <w:rFonts w:ascii="宋体" w:eastAsia="宋体" w:hAnsi="宋体" w:cs="Times New Roman"/>
          <w:bCs w:val="0"/>
          <w:kern w:val="2"/>
          <w:sz w:val="28"/>
          <w:szCs w:val="24"/>
        </w:rPr>
      </w:pPr>
      <w:bookmarkStart w:id="41" w:name="_Toc449795719"/>
      <w:r>
        <w:rPr>
          <w:rFonts w:ascii="宋体" w:eastAsia="宋体" w:hAnsi="宋体" w:cs="Times New Roman" w:hint="eastAsia"/>
          <w:bCs w:val="0"/>
          <w:kern w:val="2"/>
          <w:sz w:val="28"/>
          <w:szCs w:val="24"/>
        </w:rPr>
        <w:t>四、应用案例验证与分析</w:t>
      </w:r>
      <w:bookmarkEnd w:id="41"/>
    </w:p>
    <w:p w14:paraId="42A57240" w14:textId="1510658E" w:rsidR="00013AA4" w:rsidRDefault="00C946A3">
      <w:pPr>
        <w:ind w:firstLine="480"/>
        <w:rPr>
          <w:rFonts w:ascii="宋体" w:eastAsia="宋体" w:hAnsi="宋体"/>
          <w:sz w:val="24"/>
          <w:szCs w:val="24"/>
        </w:rPr>
      </w:pPr>
      <w:r>
        <w:rPr>
          <w:rFonts w:ascii="宋体" w:eastAsia="宋体" w:hAnsi="宋体"/>
          <w:sz w:val="24"/>
          <w:szCs w:val="24"/>
        </w:rPr>
        <w:t>依托浙江师范大学教育技术专业课程</w:t>
      </w:r>
      <w:r>
        <w:rPr>
          <w:rFonts w:ascii="宋体" w:eastAsia="宋体" w:hAnsi="宋体" w:hint="eastAsia"/>
          <w:sz w:val="24"/>
          <w:szCs w:val="24"/>
        </w:rPr>
        <w:t>《教育技术研究方法》，我们展开学生视角的1:1数字化课堂教学而互动行为研究。</w:t>
      </w:r>
      <w:r w:rsidR="00F5741A">
        <w:rPr>
          <w:rFonts w:ascii="宋体" w:eastAsia="宋体" w:hAnsi="宋体" w:hint="eastAsia"/>
          <w:sz w:val="24"/>
          <w:szCs w:val="24"/>
        </w:rPr>
        <w:t>所研究的课堂每位学生都拥有移动学习设备，教师也会不时应用技术展开教学</w:t>
      </w:r>
      <w:r>
        <w:rPr>
          <w:rFonts w:ascii="宋体" w:eastAsia="宋体" w:hAnsi="宋体" w:hint="eastAsia"/>
          <w:sz w:val="24"/>
          <w:szCs w:val="24"/>
        </w:rPr>
        <w:t>。</w:t>
      </w:r>
    </w:p>
    <w:p w14:paraId="54F596C7" w14:textId="6FA27E8C" w:rsidR="00705366" w:rsidRDefault="00C946A3">
      <w:pPr>
        <w:ind w:firstLine="480"/>
        <w:rPr>
          <w:rFonts w:ascii="宋体" w:eastAsia="宋体" w:hAnsi="宋体"/>
          <w:sz w:val="24"/>
          <w:szCs w:val="24"/>
        </w:rPr>
      </w:pPr>
      <w:r>
        <w:rPr>
          <w:rFonts w:ascii="宋体" w:eastAsia="宋体" w:hAnsi="宋体" w:hint="eastAsia"/>
          <w:sz w:val="24"/>
          <w:szCs w:val="24"/>
        </w:rPr>
        <w:t>为验证SPOOTIAS能否站在学生个体的角度还原</w:t>
      </w:r>
      <w:r w:rsidR="00F5741A">
        <w:rPr>
          <w:rFonts w:ascii="宋体" w:eastAsia="宋体" w:hAnsi="宋体" w:hint="eastAsia"/>
          <w:sz w:val="24"/>
          <w:szCs w:val="24"/>
        </w:rPr>
        <w:t>课堂</w:t>
      </w:r>
      <w:r>
        <w:rPr>
          <w:rFonts w:ascii="宋体" w:eastAsia="宋体" w:hAnsi="宋体" w:hint="eastAsia"/>
          <w:sz w:val="24"/>
          <w:szCs w:val="24"/>
        </w:rPr>
        <w:t>互动行为，我们</w:t>
      </w:r>
      <w:r w:rsidR="00F5741A">
        <w:rPr>
          <w:rFonts w:ascii="宋体" w:eastAsia="宋体" w:hAnsi="宋体" w:hint="eastAsia"/>
          <w:sz w:val="24"/>
          <w:szCs w:val="24"/>
        </w:rPr>
        <w:t>采取了2种不同的视角拍摄课堂，一种是旁观者视角拍摄课堂，另一种让该课程的一个学生alpha</w:t>
      </w:r>
      <w:r w:rsidR="00705366">
        <w:rPr>
          <w:rFonts w:ascii="宋体" w:eastAsia="宋体" w:hAnsi="宋体" w:hint="eastAsia"/>
          <w:sz w:val="24"/>
          <w:szCs w:val="24"/>
        </w:rPr>
        <w:t>头戴</w:t>
      </w:r>
      <w:r w:rsidR="00F5741A">
        <w:rPr>
          <w:rFonts w:ascii="宋体" w:eastAsia="宋体" w:hAnsi="宋体" w:hint="eastAsia"/>
          <w:sz w:val="24"/>
          <w:szCs w:val="24"/>
        </w:rPr>
        <w:t>GoPro相机拍摄课堂。两种方式同时拍摄，并通过后期剪辑</w:t>
      </w:r>
      <w:r w:rsidR="00705366">
        <w:rPr>
          <w:rFonts w:ascii="宋体" w:eastAsia="宋体" w:hAnsi="宋体" w:hint="eastAsia"/>
          <w:sz w:val="24"/>
          <w:szCs w:val="24"/>
        </w:rPr>
        <w:t>最后获得了2</w:t>
      </w:r>
      <w:r>
        <w:rPr>
          <w:rFonts w:ascii="宋体" w:eastAsia="宋体" w:hAnsi="宋体" w:hint="eastAsia"/>
          <w:sz w:val="24"/>
          <w:szCs w:val="24"/>
        </w:rPr>
        <w:t>个不同拍摄视角、相同教学内容、相同时长、相同老师的课堂录像</w:t>
      </w:r>
      <w:r w:rsidR="00705366">
        <w:rPr>
          <w:rFonts w:ascii="宋体" w:eastAsia="宋体" w:hAnsi="宋体" w:hint="eastAsia"/>
          <w:sz w:val="24"/>
          <w:szCs w:val="24"/>
        </w:rPr>
        <w:t>。</w:t>
      </w:r>
    </w:p>
    <w:p w14:paraId="401DCFD5" w14:textId="5AB58411" w:rsidR="00705366" w:rsidRDefault="00705366">
      <w:pPr>
        <w:ind w:firstLine="480"/>
        <w:rPr>
          <w:rFonts w:ascii="宋体" w:eastAsia="宋体" w:hAnsi="宋体"/>
          <w:sz w:val="24"/>
          <w:szCs w:val="24"/>
        </w:rPr>
      </w:pPr>
      <w:r>
        <w:rPr>
          <w:rFonts w:ascii="宋体" w:eastAsia="宋体" w:hAnsi="宋体"/>
          <w:sz w:val="24"/>
          <w:szCs w:val="24"/>
        </w:rPr>
        <w:t>分析方法如下</w:t>
      </w:r>
      <w:r>
        <w:rPr>
          <w:rFonts w:ascii="宋体" w:eastAsia="宋体" w:hAnsi="宋体" w:hint="eastAsia"/>
          <w:sz w:val="24"/>
          <w:szCs w:val="24"/>
        </w:rPr>
        <w:t>：</w:t>
      </w:r>
    </w:p>
    <w:p w14:paraId="4D671A87" w14:textId="2EA8DB70" w:rsidR="00013AA4" w:rsidRDefault="00C946A3">
      <w:pPr>
        <w:ind w:firstLine="480"/>
        <w:rPr>
          <w:rFonts w:ascii="宋体" w:eastAsia="宋体" w:hAnsi="宋体"/>
          <w:sz w:val="24"/>
          <w:szCs w:val="24"/>
        </w:rPr>
      </w:pPr>
      <w:r>
        <w:rPr>
          <w:rFonts w:ascii="宋体" w:eastAsia="宋体" w:hAnsi="宋体" w:hint="eastAsia"/>
          <w:sz w:val="24"/>
          <w:szCs w:val="24"/>
        </w:rPr>
        <w:t>一是使用OOTIAS对上述2</w:t>
      </w:r>
      <w:r w:rsidR="00705366">
        <w:rPr>
          <w:rFonts w:ascii="宋体" w:eastAsia="宋体" w:hAnsi="宋体" w:hint="eastAsia"/>
          <w:sz w:val="24"/>
          <w:szCs w:val="24"/>
        </w:rPr>
        <w:t>个视频展开编码并</w:t>
      </w:r>
      <w:r>
        <w:rPr>
          <w:rFonts w:ascii="宋体" w:eastAsia="宋体" w:hAnsi="宋体" w:hint="eastAsia"/>
          <w:sz w:val="24"/>
          <w:szCs w:val="24"/>
        </w:rPr>
        <w:t>分析，了解</w:t>
      </w:r>
      <w:r w:rsidR="00705366">
        <w:rPr>
          <w:rFonts w:ascii="宋体" w:eastAsia="宋体" w:hAnsi="宋体" w:hint="eastAsia"/>
          <w:sz w:val="24"/>
          <w:szCs w:val="24"/>
        </w:rPr>
        <w:t>OOTIAS是否具有普适性，在不同视角下对1：1数字化课堂的教学互动行为分析无明显差异</w:t>
      </w:r>
      <w:r>
        <w:rPr>
          <w:rFonts w:ascii="宋体" w:eastAsia="宋体" w:hAnsi="宋体" w:hint="eastAsia"/>
          <w:sz w:val="24"/>
          <w:szCs w:val="24"/>
        </w:rPr>
        <w:t>；</w:t>
      </w:r>
    </w:p>
    <w:p w14:paraId="07718F47" w14:textId="04A2B32A" w:rsidR="00013AA4" w:rsidRDefault="00C946A3">
      <w:pPr>
        <w:ind w:firstLine="480"/>
        <w:rPr>
          <w:rFonts w:ascii="宋体" w:eastAsia="宋体" w:hAnsi="宋体"/>
          <w:sz w:val="24"/>
          <w:szCs w:val="24"/>
        </w:rPr>
      </w:pPr>
      <w:r>
        <w:rPr>
          <w:rFonts w:ascii="宋体" w:eastAsia="宋体" w:hAnsi="宋体" w:hint="eastAsia"/>
          <w:sz w:val="24"/>
          <w:szCs w:val="24"/>
        </w:rPr>
        <w:t>二是使用SPOOTIAS对上述2个视频</w:t>
      </w:r>
      <w:r w:rsidR="00705366">
        <w:rPr>
          <w:rFonts w:ascii="宋体" w:eastAsia="宋体" w:hAnsi="宋体" w:hint="eastAsia"/>
          <w:sz w:val="24"/>
          <w:szCs w:val="24"/>
        </w:rPr>
        <w:t>展开编码</w:t>
      </w:r>
      <w:r>
        <w:rPr>
          <w:rFonts w:ascii="宋体" w:eastAsia="宋体" w:hAnsi="宋体" w:hint="eastAsia"/>
          <w:sz w:val="24"/>
          <w:szCs w:val="24"/>
        </w:rPr>
        <w:t>分析，并与使用OOTIAS分析的结果进行比较，进一步</w:t>
      </w:r>
      <w:r w:rsidR="00705366">
        <w:rPr>
          <w:rFonts w:ascii="宋体" w:eastAsia="宋体" w:hAnsi="宋体" w:hint="eastAsia"/>
          <w:sz w:val="24"/>
          <w:szCs w:val="24"/>
        </w:rPr>
        <w:t>了解SPOOTIAS对了解学生个体眼中的课堂的优势。</w:t>
      </w:r>
    </w:p>
    <w:p w14:paraId="2A924F4A" w14:textId="4374DDA3" w:rsidR="00013AA4" w:rsidRDefault="00705366">
      <w:pPr>
        <w:ind w:firstLine="480"/>
        <w:rPr>
          <w:rFonts w:ascii="宋体" w:eastAsia="宋体" w:hAnsi="宋体"/>
          <w:sz w:val="24"/>
          <w:szCs w:val="24"/>
        </w:rPr>
      </w:pPr>
      <w:r>
        <w:rPr>
          <w:rFonts w:ascii="宋体" w:eastAsia="宋体" w:hAnsi="宋体"/>
          <w:sz w:val="24"/>
          <w:szCs w:val="24"/>
        </w:rPr>
        <w:t>为保证结论的有效性</w:t>
      </w:r>
      <w:r>
        <w:rPr>
          <w:rFonts w:ascii="宋体" w:eastAsia="宋体" w:hAnsi="宋体" w:hint="eastAsia"/>
          <w:sz w:val="24"/>
          <w:szCs w:val="24"/>
        </w:rPr>
        <w:t>，</w:t>
      </w:r>
      <w:r>
        <w:rPr>
          <w:rFonts w:ascii="宋体" w:eastAsia="宋体" w:hAnsi="宋体"/>
          <w:sz w:val="24"/>
          <w:szCs w:val="24"/>
        </w:rPr>
        <w:t>由</w:t>
      </w:r>
      <w:r>
        <w:rPr>
          <w:rFonts w:ascii="宋体" w:eastAsia="宋体" w:hAnsi="宋体" w:hint="eastAsia"/>
          <w:sz w:val="24"/>
          <w:szCs w:val="24"/>
        </w:rPr>
        <w:t>2位研究人员对2种视角的视频分别用OOTIAS和SPOOTIAS进行编码</w:t>
      </w:r>
      <w:r w:rsidR="00CC3E21">
        <w:rPr>
          <w:rFonts w:ascii="宋体" w:eastAsia="宋体" w:hAnsi="宋体" w:hint="eastAsia"/>
          <w:sz w:val="24"/>
          <w:szCs w:val="24"/>
        </w:rPr>
        <w:t>，间隔3秒采样，如果2个人的编码有误差，一起会看视频，讨论后确定编码，最后展开分析。</w:t>
      </w:r>
    </w:p>
    <w:p w14:paraId="49F8A213" w14:textId="77777777" w:rsidR="00013AA4" w:rsidRDefault="00C946A3">
      <w:pPr>
        <w:spacing w:before="120" w:after="120"/>
        <w:ind w:firstLine="482"/>
        <w:outlineLvl w:val="1"/>
        <w:rPr>
          <w:b/>
          <w:sz w:val="24"/>
          <w:szCs w:val="24"/>
        </w:rPr>
      </w:pPr>
      <w:bookmarkStart w:id="42" w:name="_Toc449795720"/>
      <w:r>
        <w:rPr>
          <w:rFonts w:hint="eastAsia"/>
          <w:b/>
          <w:sz w:val="24"/>
          <w:szCs w:val="24"/>
        </w:rPr>
        <w:t>（一）使用</w:t>
      </w:r>
      <w:r>
        <w:rPr>
          <w:rFonts w:hint="eastAsia"/>
          <w:b/>
          <w:sz w:val="24"/>
          <w:szCs w:val="24"/>
        </w:rPr>
        <w:t>OOTIAS</w:t>
      </w:r>
      <w:r>
        <w:rPr>
          <w:rFonts w:hint="eastAsia"/>
          <w:b/>
          <w:sz w:val="24"/>
          <w:szCs w:val="24"/>
        </w:rPr>
        <w:t>对</w:t>
      </w:r>
      <w:r>
        <w:rPr>
          <w:rFonts w:hint="eastAsia"/>
          <w:b/>
          <w:sz w:val="24"/>
          <w:szCs w:val="24"/>
        </w:rPr>
        <w:t>2</w:t>
      </w:r>
      <w:r>
        <w:rPr>
          <w:rFonts w:hint="eastAsia"/>
          <w:b/>
          <w:sz w:val="24"/>
          <w:szCs w:val="24"/>
        </w:rPr>
        <w:t>个视频进行分析</w:t>
      </w:r>
      <w:bookmarkEnd w:id="42"/>
    </w:p>
    <w:p w14:paraId="626E84B9" w14:textId="1FA13964" w:rsidR="00013AA4" w:rsidRDefault="00C946A3">
      <w:pPr>
        <w:ind w:firstLine="480"/>
        <w:rPr>
          <w:rFonts w:ascii="宋体" w:eastAsia="宋体" w:hAnsi="宋体"/>
          <w:sz w:val="24"/>
          <w:szCs w:val="24"/>
        </w:rPr>
      </w:pPr>
      <w:r>
        <w:rPr>
          <w:rFonts w:ascii="宋体" w:eastAsia="宋体" w:hAnsi="宋体"/>
          <w:sz w:val="24"/>
          <w:szCs w:val="24"/>
        </w:rPr>
        <w:t>通过利用社交群让同学们分享自己的研究抽样方法</w:t>
      </w:r>
      <w:r>
        <w:rPr>
          <w:rFonts w:ascii="宋体" w:eastAsia="宋体" w:hAnsi="宋体" w:hint="eastAsia"/>
          <w:sz w:val="24"/>
          <w:szCs w:val="24"/>
        </w:rPr>
        <w:t>，</w:t>
      </w:r>
      <w:r>
        <w:rPr>
          <w:rFonts w:ascii="宋体" w:eastAsia="宋体" w:hAnsi="宋体"/>
          <w:sz w:val="24"/>
          <w:szCs w:val="24"/>
        </w:rPr>
        <w:t>教师选取典型加强教学效果</w:t>
      </w:r>
      <w:r>
        <w:rPr>
          <w:rFonts w:ascii="宋体" w:eastAsia="宋体" w:hAnsi="宋体" w:hint="eastAsia"/>
          <w:sz w:val="24"/>
          <w:szCs w:val="24"/>
        </w:rPr>
        <w:t>。随后进行思想教育。再总结随机抽样方法，引出目的抽样。通过具体案例讲解目的抽样过程，再进行思想熏陶。最后总结随机抽样和目的抽样，抛出问题，为下节课</w:t>
      </w:r>
      <w:r w:rsidR="009815EA">
        <w:rPr>
          <w:rFonts w:ascii="宋体" w:eastAsia="宋体" w:hAnsi="宋体"/>
          <w:sz w:val="24"/>
          <w:szCs w:val="24"/>
        </w:rPr>
        <w:t>埋下伏</w:t>
      </w:r>
      <w:r>
        <w:rPr>
          <w:rFonts w:ascii="宋体" w:eastAsia="宋体" w:hAnsi="宋体" w:hint="eastAsia"/>
          <w:sz w:val="24"/>
          <w:szCs w:val="24"/>
        </w:rPr>
        <w:t>笔。通过案例教学加点评总结的方式，从表</w:t>
      </w:r>
      <w:r>
        <w:rPr>
          <w:rFonts w:ascii="宋体" w:eastAsia="宋体" w:hAnsi="宋体"/>
          <w:sz w:val="24"/>
          <w:szCs w:val="24"/>
        </w:rPr>
        <w:t>4</w:t>
      </w:r>
      <w:r>
        <w:rPr>
          <w:rFonts w:ascii="宋体" w:eastAsia="宋体" w:hAnsi="宋体" w:hint="eastAsia"/>
          <w:sz w:val="24"/>
          <w:szCs w:val="24"/>
        </w:rPr>
        <w:t>中我们可以了解到两种视角下教学的基本结构。教师言语约占占课堂教学时间的4/5,</w:t>
      </w:r>
      <w:r>
        <w:rPr>
          <w:rFonts w:ascii="宋体" w:eastAsia="宋体" w:hAnsi="宋体"/>
          <w:sz w:val="24"/>
          <w:szCs w:val="24"/>
        </w:rPr>
        <w:t>学生做练习或操纵技术的时间少于</w:t>
      </w:r>
      <w:r>
        <w:rPr>
          <w:rFonts w:ascii="宋体" w:eastAsia="宋体" w:hAnsi="宋体" w:hint="eastAsia"/>
          <w:sz w:val="24"/>
          <w:szCs w:val="24"/>
        </w:rPr>
        <w:t>5%，这表明教师的这节课属于讲授类型的课程，课堂教学的成败主要看教师的教学方式。</w:t>
      </w:r>
    </w:p>
    <w:p w14:paraId="44E69488" w14:textId="77777777" w:rsidR="00013AA4" w:rsidRDefault="00C946A3">
      <w:pPr>
        <w:ind w:firstLine="420"/>
        <w:jc w:val="center"/>
      </w:pPr>
      <w:r>
        <w:rPr>
          <w:rFonts w:hint="eastAsia"/>
        </w:rPr>
        <w:t>表</w:t>
      </w:r>
      <w:r>
        <w:t>4</w:t>
      </w:r>
      <w:r>
        <w:rPr>
          <w:rFonts w:hint="eastAsia"/>
        </w:rPr>
        <w:t>课堂教学互动行为比率统计表（</w:t>
      </w:r>
      <w:r>
        <w:rPr>
          <w:rFonts w:hint="eastAsia"/>
        </w:rPr>
        <w:t>OOTIAS</w:t>
      </w:r>
      <w:r>
        <w:rPr>
          <w:rFonts w:hint="eastAsia"/>
        </w:rPr>
        <w:t>）</w:t>
      </w:r>
    </w:p>
    <w:tbl>
      <w:tblPr>
        <w:tblStyle w:val="af"/>
        <w:tblW w:w="8302" w:type="dxa"/>
        <w:tblLayout w:type="fixed"/>
        <w:tblLook w:val="04A0" w:firstRow="1" w:lastRow="0" w:firstColumn="1" w:lastColumn="0" w:noHBand="0" w:noVBand="1"/>
      </w:tblPr>
      <w:tblGrid>
        <w:gridCol w:w="2767"/>
        <w:gridCol w:w="2767"/>
        <w:gridCol w:w="2768"/>
      </w:tblGrid>
      <w:tr w:rsidR="00013AA4" w14:paraId="78BBA354" w14:textId="77777777">
        <w:tc>
          <w:tcPr>
            <w:tcW w:w="2767" w:type="dxa"/>
            <w:vMerge w:val="restart"/>
          </w:tcPr>
          <w:p w14:paraId="5CDD11C0" w14:textId="77777777" w:rsidR="00013AA4" w:rsidRDefault="00C946A3">
            <w:pPr>
              <w:ind w:firstLineChars="0" w:firstLine="0"/>
            </w:pPr>
            <w:r>
              <w:t>变量</w:t>
            </w:r>
          </w:p>
        </w:tc>
        <w:tc>
          <w:tcPr>
            <w:tcW w:w="5535" w:type="dxa"/>
            <w:gridSpan w:val="2"/>
          </w:tcPr>
          <w:p w14:paraId="27FEE59E" w14:textId="77777777" w:rsidR="00013AA4" w:rsidRDefault="00C946A3">
            <w:pPr>
              <w:ind w:firstLineChars="0" w:firstLine="0"/>
            </w:pPr>
            <w:r>
              <w:t>比率</w:t>
            </w:r>
            <w:r>
              <w:rPr>
                <w:rFonts w:hint="eastAsia"/>
              </w:rPr>
              <w:t>（</w:t>
            </w:r>
            <w:r>
              <w:rPr>
                <w:rFonts w:hint="eastAsia"/>
              </w:rPr>
              <w:t>%</w:t>
            </w:r>
            <w:r>
              <w:rPr>
                <w:rFonts w:hint="eastAsia"/>
              </w:rPr>
              <w:t>）</w:t>
            </w:r>
          </w:p>
        </w:tc>
      </w:tr>
      <w:tr w:rsidR="00013AA4" w14:paraId="4BD1F570" w14:textId="77777777">
        <w:tc>
          <w:tcPr>
            <w:tcW w:w="2767" w:type="dxa"/>
            <w:vMerge/>
          </w:tcPr>
          <w:p w14:paraId="5175D1EA" w14:textId="77777777" w:rsidR="00013AA4" w:rsidRDefault="00013AA4">
            <w:pPr>
              <w:ind w:firstLineChars="0" w:firstLine="0"/>
            </w:pPr>
          </w:p>
        </w:tc>
        <w:tc>
          <w:tcPr>
            <w:tcW w:w="2767" w:type="dxa"/>
          </w:tcPr>
          <w:p w14:paraId="3002D659" w14:textId="77777777" w:rsidR="00013AA4" w:rsidRDefault="00C946A3">
            <w:pPr>
              <w:ind w:firstLineChars="0" w:firstLine="0"/>
            </w:pPr>
            <w:r>
              <w:rPr>
                <w:rFonts w:hint="eastAsia"/>
              </w:rPr>
              <w:t>旁观者视角的</w:t>
            </w:r>
            <w:r>
              <w:rPr>
                <w:rFonts w:hint="eastAsia"/>
              </w:rPr>
              <w:t>1:1</w:t>
            </w:r>
            <w:r>
              <w:rPr>
                <w:rFonts w:hint="eastAsia"/>
              </w:rPr>
              <w:t>数字化课</w:t>
            </w:r>
            <w:r>
              <w:rPr>
                <w:rFonts w:hint="eastAsia"/>
              </w:rPr>
              <w:lastRenderedPageBreak/>
              <w:t>堂</w:t>
            </w:r>
          </w:p>
        </w:tc>
        <w:tc>
          <w:tcPr>
            <w:tcW w:w="2768" w:type="dxa"/>
          </w:tcPr>
          <w:p w14:paraId="77E5F416" w14:textId="77777777" w:rsidR="00013AA4" w:rsidRDefault="00C946A3">
            <w:pPr>
              <w:ind w:firstLineChars="0" w:firstLine="0"/>
            </w:pPr>
            <w:r>
              <w:lastRenderedPageBreak/>
              <w:t>学生</w:t>
            </w:r>
            <w:r>
              <w:t>alpha</w:t>
            </w:r>
            <w:r>
              <w:t>视角的</w:t>
            </w:r>
            <w:r>
              <w:rPr>
                <w:rFonts w:hint="eastAsia"/>
              </w:rPr>
              <w:t>1:1</w:t>
            </w:r>
            <w:r>
              <w:rPr>
                <w:rFonts w:hint="eastAsia"/>
              </w:rPr>
              <w:t>数字</w:t>
            </w:r>
            <w:r>
              <w:rPr>
                <w:rFonts w:hint="eastAsia"/>
              </w:rPr>
              <w:lastRenderedPageBreak/>
              <w:t>化课堂</w:t>
            </w:r>
          </w:p>
        </w:tc>
      </w:tr>
      <w:tr w:rsidR="00013AA4" w14:paraId="20E4B98E" w14:textId="77777777">
        <w:tc>
          <w:tcPr>
            <w:tcW w:w="2767" w:type="dxa"/>
          </w:tcPr>
          <w:p w14:paraId="50C1B6DB" w14:textId="77777777" w:rsidR="00013AA4" w:rsidRDefault="00C946A3">
            <w:pPr>
              <w:ind w:firstLineChars="0" w:firstLine="0"/>
            </w:pPr>
            <w:r>
              <w:lastRenderedPageBreak/>
              <w:t>教师言语比率</w:t>
            </w:r>
          </w:p>
        </w:tc>
        <w:tc>
          <w:tcPr>
            <w:tcW w:w="2767" w:type="dxa"/>
            <w:vAlign w:val="center"/>
          </w:tcPr>
          <w:p w14:paraId="3290E25A" w14:textId="77777777" w:rsidR="00013AA4" w:rsidRDefault="00C946A3">
            <w:pPr>
              <w:ind w:firstLineChars="0" w:firstLine="0"/>
            </w:pPr>
            <w:r>
              <w:rPr>
                <w:rFonts w:hint="eastAsia"/>
                <w:color w:val="000000"/>
                <w:sz w:val="22"/>
              </w:rPr>
              <w:t>91.36%</w:t>
            </w:r>
          </w:p>
        </w:tc>
        <w:tc>
          <w:tcPr>
            <w:tcW w:w="2768" w:type="dxa"/>
            <w:vAlign w:val="center"/>
          </w:tcPr>
          <w:p w14:paraId="7B4854A8" w14:textId="77777777" w:rsidR="00013AA4" w:rsidRDefault="00C946A3">
            <w:pPr>
              <w:ind w:firstLineChars="0" w:firstLine="0"/>
            </w:pPr>
            <w:r>
              <w:rPr>
                <w:rFonts w:hint="eastAsia"/>
                <w:color w:val="000000"/>
                <w:sz w:val="22"/>
              </w:rPr>
              <w:t>90.91%</w:t>
            </w:r>
          </w:p>
        </w:tc>
      </w:tr>
      <w:tr w:rsidR="00013AA4" w14:paraId="4A2E3E0D" w14:textId="77777777">
        <w:tc>
          <w:tcPr>
            <w:tcW w:w="2767" w:type="dxa"/>
          </w:tcPr>
          <w:p w14:paraId="01AF2E44" w14:textId="77777777" w:rsidR="00013AA4" w:rsidRDefault="00C946A3">
            <w:pPr>
              <w:ind w:firstLineChars="0" w:firstLine="0"/>
            </w:pPr>
            <w:r>
              <w:t>学生言语比率</w:t>
            </w:r>
          </w:p>
        </w:tc>
        <w:tc>
          <w:tcPr>
            <w:tcW w:w="2767" w:type="dxa"/>
            <w:vAlign w:val="center"/>
          </w:tcPr>
          <w:p w14:paraId="388EAA97" w14:textId="77777777" w:rsidR="00013AA4" w:rsidRDefault="00C946A3">
            <w:pPr>
              <w:ind w:firstLineChars="0" w:firstLine="0"/>
            </w:pPr>
            <w:r>
              <w:rPr>
                <w:rFonts w:hint="eastAsia"/>
                <w:color w:val="000000"/>
                <w:sz w:val="22"/>
              </w:rPr>
              <w:t>6.26%</w:t>
            </w:r>
          </w:p>
        </w:tc>
        <w:tc>
          <w:tcPr>
            <w:tcW w:w="2768" w:type="dxa"/>
            <w:vAlign w:val="center"/>
          </w:tcPr>
          <w:p w14:paraId="54332C10" w14:textId="77777777" w:rsidR="00013AA4" w:rsidRDefault="00C946A3">
            <w:pPr>
              <w:ind w:firstLineChars="0" w:firstLine="0"/>
            </w:pPr>
            <w:r>
              <w:rPr>
                <w:rFonts w:hint="eastAsia"/>
                <w:color w:val="000000"/>
                <w:sz w:val="22"/>
              </w:rPr>
              <w:t>4.62%</w:t>
            </w:r>
          </w:p>
        </w:tc>
      </w:tr>
      <w:tr w:rsidR="00013AA4" w14:paraId="0E90FEB8" w14:textId="77777777">
        <w:tc>
          <w:tcPr>
            <w:tcW w:w="2767" w:type="dxa"/>
          </w:tcPr>
          <w:p w14:paraId="6B0F4333" w14:textId="77777777" w:rsidR="00013AA4" w:rsidRDefault="00C946A3">
            <w:pPr>
              <w:ind w:firstLineChars="0" w:firstLine="0"/>
            </w:pPr>
            <w:r>
              <w:t>沉默或混乱比率</w:t>
            </w:r>
          </w:p>
        </w:tc>
        <w:tc>
          <w:tcPr>
            <w:tcW w:w="2767" w:type="dxa"/>
            <w:vAlign w:val="center"/>
          </w:tcPr>
          <w:p w14:paraId="4391EA7F" w14:textId="77777777" w:rsidR="00013AA4" w:rsidRDefault="00C946A3">
            <w:pPr>
              <w:ind w:firstLineChars="0" w:firstLine="0"/>
            </w:pPr>
            <w:r>
              <w:rPr>
                <w:rFonts w:hint="eastAsia"/>
                <w:color w:val="000000"/>
                <w:sz w:val="22"/>
              </w:rPr>
              <w:t>1.19%</w:t>
            </w:r>
          </w:p>
        </w:tc>
        <w:tc>
          <w:tcPr>
            <w:tcW w:w="2768" w:type="dxa"/>
            <w:vAlign w:val="center"/>
          </w:tcPr>
          <w:p w14:paraId="4FDDE46D" w14:textId="77777777" w:rsidR="00013AA4" w:rsidRDefault="00C946A3">
            <w:pPr>
              <w:ind w:firstLineChars="0" w:firstLine="0"/>
            </w:pPr>
            <w:r>
              <w:rPr>
                <w:rFonts w:hint="eastAsia"/>
                <w:color w:val="000000"/>
                <w:sz w:val="22"/>
              </w:rPr>
              <w:t>0.89%</w:t>
            </w:r>
          </w:p>
        </w:tc>
      </w:tr>
      <w:tr w:rsidR="00013AA4" w14:paraId="618AECB4" w14:textId="77777777">
        <w:tc>
          <w:tcPr>
            <w:tcW w:w="2767" w:type="dxa"/>
          </w:tcPr>
          <w:p w14:paraId="6B889981" w14:textId="77777777" w:rsidR="00013AA4" w:rsidRDefault="00C946A3">
            <w:pPr>
              <w:ind w:firstLineChars="0" w:firstLine="0"/>
            </w:pPr>
            <w:r>
              <w:t>做练习比率</w:t>
            </w:r>
          </w:p>
        </w:tc>
        <w:tc>
          <w:tcPr>
            <w:tcW w:w="2767" w:type="dxa"/>
            <w:vAlign w:val="center"/>
          </w:tcPr>
          <w:p w14:paraId="7275E0B2" w14:textId="77777777" w:rsidR="00013AA4" w:rsidRDefault="00C946A3">
            <w:pPr>
              <w:ind w:firstLineChars="0" w:firstLine="0"/>
            </w:pPr>
            <w:r>
              <w:rPr>
                <w:rFonts w:hint="eastAsia"/>
                <w:color w:val="000000"/>
                <w:sz w:val="22"/>
              </w:rPr>
              <w:t>0.00%</w:t>
            </w:r>
          </w:p>
        </w:tc>
        <w:tc>
          <w:tcPr>
            <w:tcW w:w="2768" w:type="dxa"/>
            <w:vAlign w:val="center"/>
          </w:tcPr>
          <w:p w14:paraId="2F3A102A" w14:textId="77777777" w:rsidR="00013AA4" w:rsidRDefault="00C946A3">
            <w:pPr>
              <w:ind w:firstLineChars="0" w:firstLine="0"/>
            </w:pPr>
            <w:r>
              <w:rPr>
                <w:rFonts w:hint="eastAsia"/>
                <w:color w:val="000000"/>
                <w:sz w:val="22"/>
              </w:rPr>
              <w:t>0.45%</w:t>
            </w:r>
          </w:p>
        </w:tc>
      </w:tr>
      <w:tr w:rsidR="00013AA4" w14:paraId="4CA53DC8" w14:textId="77777777">
        <w:tc>
          <w:tcPr>
            <w:tcW w:w="2767" w:type="dxa"/>
          </w:tcPr>
          <w:p w14:paraId="29A7A03D" w14:textId="77777777" w:rsidR="00013AA4" w:rsidRDefault="00C946A3">
            <w:pPr>
              <w:ind w:firstLineChars="0" w:firstLine="0"/>
            </w:pPr>
            <w:r>
              <w:t>教师操纵技术比率</w:t>
            </w:r>
          </w:p>
        </w:tc>
        <w:tc>
          <w:tcPr>
            <w:tcW w:w="2767" w:type="dxa"/>
            <w:vAlign w:val="center"/>
          </w:tcPr>
          <w:p w14:paraId="1EBB1EC0" w14:textId="77777777" w:rsidR="00013AA4" w:rsidRDefault="00C946A3">
            <w:pPr>
              <w:ind w:firstLineChars="0" w:firstLine="0"/>
            </w:pPr>
            <w:r>
              <w:rPr>
                <w:rFonts w:hint="eastAsia"/>
                <w:color w:val="000000"/>
                <w:sz w:val="22"/>
              </w:rPr>
              <w:t>4.17%</w:t>
            </w:r>
          </w:p>
        </w:tc>
        <w:tc>
          <w:tcPr>
            <w:tcW w:w="2768" w:type="dxa"/>
            <w:vAlign w:val="center"/>
          </w:tcPr>
          <w:p w14:paraId="0B977662" w14:textId="77777777" w:rsidR="00013AA4" w:rsidRDefault="00C946A3">
            <w:pPr>
              <w:ind w:firstLineChars="0" w:firstLine="0"/>
            </w:pPr>
            <w:r>
              <w:rPr>
                <w:rFonts w:hint="eastAsia"/>
                <w:color w:val="000000"/>
                <w:sz w:val="22"/>
              </w:rPr>
              <w:t>3.13%</w:t>
            </w:r>
          </w:p>
        </w:tc>
      </w:tr>
      <w:tr w:rsidR="00013AA4" w14:paraId="194B57AA" w14:textId="77777777">
        <w:tc>
          <w:tcPr>
            <w:tcW w:w="2767" w:type="dxa"/>
          </w:tcPr>
          <w:p w14:paraId="7A3FF3A0" w14:textId="77777777" w:rsidR="00013AA4" w:rsidRDefault="00C946A3">
            <w:pPr>
              <w:ind w:firstLineChars="0" w:firstLine="0"/>
            </w:pPr>
            <w:r>
              <w:t>学生操纵技术比率</w:t>
            </w:r>
          </w:p>
        </w:tc>
        <w:tc>
          <w:tcPr>
            <w:tcW w:w="2767" w:type="dxa"/>
            <w:vAlign w:val="center"/>
          </w:tcPr>
          <w:p w14:paraId="02723664" w14:textId="77777777" w:rsidR="00013AA4" w:rsidRDefault="00C946A3">
            <w:pPr>
              <w:ind w:firstLineChars="0" w:firstLine="0"/>
            </w:pPr>
            <w:r>
              <w:rPr>
                <w:rFonts w:hint="eastAsia"/>
                <w:color w:val="000000"/>
                <w:sz w:val="22"/>
              </w:rPr>
              <w:t>2.53%</w:t>
            </w:r>
          </w:p>
        </w:tc>
        <w:tc>
          <w:tcPr>
            <w:tcW w:w="2768" w:type="dxa"/>
            <w:vAlign w:val="center"/>
          </w:tcPr>
          <w:p w14:paraId="729D5824" w14:textId="77777777" w:rsidR="00013AA4" w:rsidRDefault="00C946A3">
            <w:pPr>
              <w:ind w:firstLineChars="0" w:firstLine="0"/>
            </w:pPr>
            <w:r>
              <w:rPr>
                <w:rFonts w:hint="eastAsia"/>
                <w:color w:val="000000"/>
                <w:sz w:val="22"/>
              </w:rPr>
              <w:t>4.32%</w:t>
            </w:r>
          </w:p>
        </w:tc>
      </w:tr>
      <w:tr w:rsidR="00013AA4" w14:paraId="2D1A9400" w14:textId="77777777">
        <w:tc>
          <w:tcPr>
            <w:tcW w:w="2767" w:type="dxa"/>
          </w:tcPr>
          <w:p w14:paraId="7A6EE59A" w14:textId="77777777" w:rsidR="00013AA4" w:rsidRDefault="00C946A3">
            <w:pPr>
              <w:ind w:firstLineChars="0" w:firstLine="0"/>
            </w:pPr>
            <w:r>
              <w:t>技术作用学生比率</w:t>
            </w:r>
          </w:p>
        </w:tc>
        <w:tc>
          <w:tcPr>
            <w:tcW w:w="2767" w:type="dxa"/>
            <w:vAlign w:val="center"/>
          </w:tcPr>
          <w:p w14:paraId="0B6B44C7" w14:textId="77777777" w:rsidR="00013AA4" w:rsidRDefault="00C946A3">
            <w:pPr>
              <w:ind w:firstLineChars="0" w:firstLine="0"/>
            </w:pPr>
            <w:r>
              <w:rPr>
                <w:rFonts w:hint="eastAsia"/>
                <w:color w:val="000000"/>
                <w:sz w:val="22"/>
              </w:rPr>
              <w:t>6.71%</w:t>
            </w:r>
          </w:p>
        </w:tc>
        <w:tc>
          <w:tcPr>
            <w:tcW w:w="2768" w:type="dxa"/>
            <w:vAlign w:val="center"/>
          </w:tcPr>
          <w:p w14:paraId="2D3A3546" w14:textId="77777777" w:rsidR="00013AA4" w:rsidRDefault="00C946A3">
            <w:pPr>
              <w:ind w:firstLineChars="0" w:firstLine="0"/>
            </w:pPr>
            <w:r>
              <w:rPr>
                <w:rFonts w:hint="eastAsia"/>
                <w:color w:val="000000"/>
                <w:sz w:val="22"/>
              </w:rPr>
              <w:t>7.45%</w:t>
            </w:r>
          </w:p>
        </w:tc>
      </w:tr>
    </w:tbl>
    <w:p w14:paraId="6FAC881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4</w:t>
      </w:r>
      <w:r>
        <w:rPr>
          <w:rFonts w:ascii="宋体" w:eastAsia="宋体" w:hAnsi="宋体" w:hint="eastAsia"/>
          <w:sz w:val="24"/>
          <w:szCs w:val="24"/>
        </w:rPr>
        <w:t>的数据还表明，不同视角观察到的课堂在教师与学生言语比率、做练习比率与教师和学生操纵技术比率方面存在差异。结合课堂观察的实际情况，我们认为上述差异的产生与课堂观察的视角不同有关。学生视角的1:1数字化课堂观察带来了如下变化。</w:t>
      </w:r>
    </w:p>
    <w:p w14:paraId="48EE7848"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1.记录学生看到的场景。</w:t>
      </w:r>
    </w:p>
    <w:p w14:paraId="7F894163" w14:textId="09C7FD8A" w:rsidR="00013AA4" w:rsidRDefault="00C946A3">
      <w:pPr>
        <w:ind w:firstLineChars="0" w:firstLine="420"/>
        <w:rPr>
          <w:rFonts w:ascii="宋体" w:eastAsia="宋体" w:hAnsi="宋体"/>
          <w:sz w:val="24"/>
          <w:szCs w:val="24"/>
        </w:rPr>
      </w:pPr>
      <w:r>
        <w:rPr>
          <w:rFonts w:ascii="宋体" w:eastAsia="宋体" w:hAnsi="宋体" w:hint="eastAsia"/>
          <w:sz w:val="24"/>
          <w:szCs w:val="24"/>
        </w:rPr>
        <w:t>学生个体之间千差万别，不同的学生看到的和听到的课堂场景是不一样的。就像电影《罗生门》，同样的结局，却有4段</w:t>
      </w:r>
      <w:r w:rsidR="005967C6">
        <w:rPr>
          <w:rFonts w:ascii="宋体" w:eastAsia="宋体" w:hAnsi="宋体" w:hint="eastAsia"/>
          <w:sz w:val="24"/>
          <w:szCs w:val="24"/>
        </w:rPr>
        <w:t>截然不同的故事；就像戏剧《哈姆雷特》，一千个读者</w:t>
      </w:r>
      <w:r w:rsidR="00D67128">
        <w:rPr>
          <w:rFonts w:ascii="宋体" w:eastAsia="宋体" w:hAnsi="宋体" w:hint="eastAsia"/>
          <w:sz w:val="24"/>
          <w:szCs w:val="24"/>
        </w:rPr>
        <w:t>的心中会</w:t>
      </w:r>
      <w:r w:rsidR="005967C6">
        <w:rPr>
          <w:rFonts w:ascii="宋体" w:eastAsia="宋体" w:hAnsi="宋体" w:hint="eastAsia"/>
          <w:sz w:val="24"/>
          <w:szCs w:val="24"/>
        </w:rPr>
        <w:t>有一千个哈姆雷特，</w:t>
      </w:r>
      <w:r>
        <w:rPr>
          <w:rFonts w:ascii="宋体" w:eastAsia="宋体" w:hAnsi="宋体" w:hint="eastAsia"/>
          <w:sz w:val="24"/>
          <w:szCs w:val="24"/>
        </w:rPr>
        <w:t>同样一节课堂，就算最后的同学们的学习效果都一样，学习的心路历程确可能大不相同，50个学生就有50节课堂。</w:t>
      </w:r>
    </w:p>
    <w:p w14:paraId="4F9E6DF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通过表</w:t>
      </w:r>
      <w:r>
        <w:rPr>
          <w:rFonts w:ascii="宋体" w:eastAsia="宋体" w:hAnsi="宋体"/>
          <w:sz w:val="24"/>
          <w:szCs w:val="24"/>
        </w:rPr>
        <w:t>4</w:t>
      </w:r>
      <w:r>
        <w:rPr>
          <w:rFonts w:ascii="宋体" w:eastAsia="宋体" w:hAnsi="宋体" w:hint="eastAsia"/>
          <w:sz w:val="24"/>
          <w:szCs w:val="24"/>
        </w:rPr>
        <w:t>我们发现该学生视角的教师言语比率、学生言语比率、沉默或混乱比率、教师操纵技术比率都比旁观者视角的比率要低，而这些指标反映的是总体学生参与课堂的程度，可以发现该学生参与课堂的程度较低。通过对比学生视角和旁观者视角我们可以发现不同学生参与课堂的程度。</w:t>
      </w:r>
    </w:p>
    <w:p w14:paraId="0BEEB35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学生alpha视角的做练习比率、学生操纵技术比率比旁观者视角的比率要高，由此可推测出学生视角比旁观者视角能够发现更多学生的个体行为。而OOTIAS编码系统中，诸如学生记笔记、静听、走神打瞌睡这类个体行为无法区分。</w:t>
      </w:r>
    </w:p>
    <w:p w14:paraId="5F63EDE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能间接约束学生的行为</w:t>
      </w:r>
      <w:r>
        <w:rPr>
          <w:rFonts w:ascii="宋体" w:eastAsia="宋体" w:hAnsi="宋体" w:hint="eastAsia"/>
          <w:sz w:val="24"/>
          <w:szCs w:val="24"/>
        </w:rPr>
        <w:t>。</w:t>
      </w:r>
    </w:p>
    <w:p w14:paraId="17AB493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12535C0" w14:textId="77777777" w:rsidR="00013AA4" w:rsidRDefault="00C946A3">
      <w:pPr>
        <w:ind w:firstLineChars="0" w:firstLine="420"/>
        <w:rPr>
          <w:rFonts w:ascii="宋体" w:eastAsia="宋体" w:hAnsi="宋体"/>
          <w:sz w:val="24"/>
          <w:szCs w:val="24"/>
        </w:rPr>
      </w:pPr>
      <w:r w:rsidRPr="00DF593C">
        <w:rPr>
          <w:rFonts w:ascii="宋体" w:eastAsia="宋体" w:hAnsi="宋体" w:hint="eastAsia"/>
          <w:sz w:val="24"/>
          <w:szCs w:val="24"/>
        </w:rPr>
        <w:t>综上所述，OOTIAS无法把这节课学生参与课堂的总体情况，尤其是非教学互动的情况真实反映出来。</w:t>
      </w:r>
    </w:p>
    <w:p w14:paraId="2B8BCE02" w14:textId="77777777" w:rsidR="00013AA4" w:rsidRDefault="00C946A3">
      <w:pPr>
        <w:spacing w:before="120" w:after="120"/>
        <w:ind w:firstLineChars="0" w:firstLine="420"/>
        <w:outlineLvl w:val="1"/>
        <w:rPr>
          <w:rFonts w:ascii="宋体" w:eastAsia="宋体" w:hAnsi="宋体" w:cs="Times New Roman"/>
          <w:b/>
          <w:sz w:val="24"/>
          <w:szCs w:val="24"/>
        </w:rPr>
      </w:pPr>
      <w:bookmarkStart w:id="43" w:name="_Toc449795721"/>
      <w:r>
        <w:rPr>
          <w:rFonts w:hint="eastAsia"/>
          <w:b/>
          <w:sz w:val="24"/>
          <w:szCs w:val="24"/>
        </w:rPr>
        <w:t>（二）使用</w:t>
      </w:r>
      <w:r>
        <w:rPr>
          <w:rFonts w:hint="eastAsia"/>
          <w:b/>
          <w:sz w:val="24"/>
          <w:szCs w:val="24"/>
        </w:rPr>
        <w:t>SPOOTIAS</w:t>
      </w:r>
      <w:r>
        <w:rPr>
          <w:rFonts w:hint="eastAsia"/>
          <w:b/>
          <w:sz w:val="24"/>
          <w:szCs w:val="24"/>
        </w:rPr>
        <w:t>对学生视角的视频进行分析</w:t>
      </w:r>
      <w:bookmarkEnd w:id="43"/>
    </w:p>
    <w:p w14:paraId="2D6AF29A" w14:textId="28D697EE" w:rsidR="00013AA4" w:rsidRDefault="00C946A3">
      <w:pPr>
        <w:ind w:firstLineChars="0" w:firstLine="420"/>
        <w:rPr>
          <w:rFonts w:ascii="宋体" w:eastAsia="宋体" w:hAnsi="宋体"/>
          <w:sz w:val="24"/>
          <w:szCs w:val="24"/>
        </w:rPr>
      </w:pPr>
      <w:r>
        <w:rPr>
          <w:rFonts w:ascii="宋体" w:eastAsia="宋体" w:hAnsi="宋体" w:hint="eastAsia"/>
          <w:sz w:val="24"/>
          <w:szCs w:val="24"/>
        </w:rPr>
        <w:t>我们使用SPOOTIAS</w:t>
      </w:r>
      <w:r w:rsidR="00CC3E21">
        <w:rPr>
          <w:rFonts w:ascii="宋体" w:eastAsia="宋体" w:hAnsi="宋体" w:hint="eastAsia"/>
          <w:sz w:val="24"/>
          <w:szCs w:val="24"/>
        </w:rPr>
        <w:t>对学生视角的教学视频进行编码分析</w:t>
      </w:r>
      <w:r>
        <w:rPr>
          <w:rFonts w:ascii="宋体" w:eastAsia="宋体" w:hAnsi="宋体" w:hint="eastAsia"/>
          <w:sz w:val="24"/>
          <w:szCs w:val="24"/>
        </w:rPr>
        <w:t>，并与OOTIAS的编码分析结果进行了对比，见表</w:t>
      </w:r>
      <w:r>
        <w:rPr>
          <w:rFonts w:ascii="宋体" w:eastAsia="宋体" w:hAnsi="宋体"/>
          <w:sz w:val="24"/>
          <w:szCs w:val="24"/>
        </w:rPr>
        <w:t>5</w:t>
      </w:r>
      <w:r>
        <w:rPr>
          <w:rFonts w:ascii="宋体" w:eastAsia="宋体" w:hAnsi="宋体" w:hint="eastAsia"/>
          <w:sz w:val="24"/>
          <w:szCs w:val="24"/>
        </w:rPr>
        <w:t>。</w:t>
      </w:r>
    </w:p>
    <w:p w14:paraId="7AE9C98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从被观察的教师或同学来看</w:t>
      </w:r>
      <w:r>
        <w:rPr>
          <w:rFonts w:ascii="宋体" w:eastAsia="宋体" w:hAnsi="宋体" w:hint="eastAsia"/>
          <w:sz w:val="24"/>
          <w:szCs w:val="24"/>
        </w:rPr>
        <w:t>，</w:t>
      </w:r>
      <w:r>
        <w:rPr>
          <w:rFonts w:ascii="宋体" w:eastAsia="宋体" w:hAnsi="宋体"/>
          <w:sz w:val="24"/>
          <w:szCs w:val="24"/>
        </w:rPr>
        <w:t>SPOOTIAS可对OOTIAS选择性忽略的部分进行补充</w:t>
      </w:r>
      <w:r>
        <w:rPr>
          <w:rFonts w:ascii="宋体" w:eastAsia="宋体" w:hAnsi="宋体" w:hint="eastAsia"/>
          <w:sz w:val="24"/>
          <w:szCs w:val="24"/>
        </w:rPr>
        <w:t>。</w:t>
      </w:r>
    </w:p>
    <w:p w14:paraId="75E5E443" w14:textId="77777777" w:rsidR="00013AA4" w:rsidRDefault="00C946A3">
      <w:pPr>
        <w:ind w:firstLineChars="0"/>
        <w:rPr>
          <w:rFonts w:ascii="宋体" w:eastAsia="宋体" w:hAnsi="宋体"/>
          <w:sz w:val="24"/>
          <w:szCs w:val="24"/>
        </w:rPr>
      </w:pPr>
      <w:r>
        <w:rPr>
          <w:rFonts w:ascii="宋体" w:eastAsia="宋体" w:hAnsi="宋体"/>
          <w:sz w:val="24"/>
          <w:szCs w:val="24"/>
        </w:rPr>
        <w:tab/>
        <w:t>教师沉默或静听比率占到该课的</w:t>
      </w:r>
      <w:r>
        <w:rPr>
          <w:rFonts w:ascii="宋体" w:eastAsia="宋体" w:hAnsi="宋体" w:hint="eastAsia"/>
          <w:sz w:val="24"/>
          <w:szCs w:val="24"/>
        </w:rPr>
        <w:t>1.64%，而教师言语占到89.08%，我们知道教师课堂行为分为两类，教师言语行为和教师非言语行为，两者相加并没有达到100%，剩下没有观察到的教师行为（</w:t>
      </w:r>
      <w:r>
        <w:rPr>
          <w:rFonts w:ascii="宋体" w:eastAsia="宋体" w:hAnsi="宋体"/>
          <w:sz w:val="24"/>
          <w:szCs w:val="24"/>
        </w:rPr>
        <w:t>9.28</w:t>
      </w:r>
      <w:r>
        <w:rPr>
          <w:rFonts w:ascii="宋体" w:eastAsia="宋体" w:hAnsi="宋体" w:hint="eastAsia"/>
          <w:sz w:val="24"/>
          <w:szCs w:val="24"/>
        </w:rPr>
        <w:t>%）是因为学生alpha观察了同学的行为。从学生视角来看，一个学生在同一时刻只能关注一个对象，有时候就算教师发出了言语指令，不同的学生反应程度不同，甚至有些学生会忽略教师的言行，本节课学生alpha就适当的忽略了该教师9.28%的言行。</w:t>
      </w:r>
    </w:p>
    <w:p w14:paraId="0F72C778" w14:textId="11B9930A" w:rsidR="00013AA4" w:rsidRDefault="00C946A3">
      <w:pPr>
        <w:ind w:firstLineChars="0" w:firstLine="420"/>
        <w:rPr>
          <w:rFonts w:ascii="宋体" w:eastAsia="宋体" w:hAnsi="宋体"/>
          <w:sz w:val="24"/>
          <w:szCs w:val="24"/>
        </w:rPr>
      </w:pPr>
      <w:r>
        <w:rPr>
          <w:rFonts w:ascii="宋体" w:eastAsia="宋体" w:hAnsi="宋体" w:hint="eastAsia"/>
          <w:sz w:val="24"/>
          <w:szCs w:val="24"/>
        </w:rPr>
        <w:lastRenderedPageBreak/>
        <w:t>无论该教师在这9.28%的时间里做过什么，我们给学生没有关注到教师行为的时间叫做“</w:t>
      </w:r>
      <w:r w:rsidR="006C0D57">
        <w:rPr>
          <w:rFonts w:ascii="宋体" w:eastAsia="宋体" w:hAnsi="宋体" w:hint="eastAsia"/>
          <w:sz w:val="24"/>
          <w:szCs w:val="24"/>
        </w:rPr>
        <w:t>测不到</w:t>
      </w:r>
      <w:r>
        <w:rPr>
          <w:rFonts w:ascii="宋体" w:eastAsia="宋体" w:hAnsi="宋体" w:hint="eastAsia"/>
          <w:sz w:val="24"/>
          <w:szCs w:val="24"/>
        </w:rPr>
        <w:t>教师时间”，由于在“</w:t>
      </w:r>
      <w:r w:rsidR="006C0D57">
        <w:rPr>
          <w:rFonts w:ascii="宋体" w:eastAsia="宋体" w:hAnsi="宋体" w:hint="eastAsia"/>
          <w:sz w:val="24"/>
          <w:szCs w:val="24"/>
        </w:rPr>
        <w:t>测不到教师时间</w:t>
      </w:r>
      <w:r>
        <w:rPr>
          <w:rFonts w:ascii="宋体" w:eastAsia="宋体" w:hAnsi="宋体" w:hint="eastAsia"/>
          <w:sz w:val="24"/>
          <w:szCs w:val="24"/>
        </w:rPr>
        <w:t>”</w:t>
      </w:r>
      <w:r w:rsidR="006C0D57">
        <w:rPr>
          <w:rFonts w:ascii="宋体" w:eastAsia="宋体" w:hAnsi="宋体" w:hint="eastAsia"/>
          <w:sz w:val="24"/>
          <w:szCs w:val="24"/>
        </w:rPr>
        <w:t>里面，教师是不能被学生看到或者听到的，</w:t>
      </w:r>
      <w:r>
        <w:rPr>
          <w:rFonts w:ascii="宋体" w:eastAsia="宋体" w:hAnsi="宋体" w:hint="eastAsia"/>
          <w:sz w:val="24"/>
          <w:szCs w:val="24"/>
        </w:rPr>
        <w:t>在该时间段里面，教师</w:t>
      </w:r>
      <w:r w:rsidR="006C0D57">
        <w:rPr>
          <w:rFonts w:ascii="宋体" w:eastAsia="宋体" w:hAnsi="宋体" w:hint="eastAsia"/>
          <w:sz w:val="24"/>
          <w:szCs w:val="24"/>
        </w:rPr>
        <w:t>的影响力是非常小的</w:t>
      </w:r>
      <w:r>
        <w:rPr>
          <w:rFonts w:ascii="宋体" w:eastAsia="宋体" w:hAnsi="宋体" w:hint="eastAsia"/>
          <w:sz w:val="24"/>
          <w:szCs w:val="24"/>
        </w:rPr>
        <w:t>，而一节课包含多少比例的“</w:t>
      </w:r>
      <w:r w:rsidR="006C0D57">
        <w:rPr>
          <w:rFonts w:ascii="宋体" w:eastAsia="宋体" w:hAnsi="宋体" w:hint="eastAsia"/>
          <w:sz w:val="24"/>
          <w:szCs w:val="24"/>
        </w:rPr>
        <w:t>测不到教师时间</w:t>
      </w:r>
      <w:r>
        <w:rPr>
          <w:rFonts w:ascii="宋体" w:eastAsia="宋体" w:hAnsi="宋体" w:hint="eastAsia"/>
          <w:sz w:val="24"/>
          <w:szCs w:val="24"/>
        </w:rPr>
        <w:t>”属于合理范围内，还有待探究。从旁观者视角来观察，我们从来没有怀疑过教师在课堂上</w:t>
      </w:r>
      <w:r w:rsidR="006C0D57">
        <w:rPr>
          <w:rFonts w:ascii="宋体" w:eastAsia="宋体" w:hAnsi="宋体" w:hint="eastAsia"/>
          <w:sz w:val="24"/>
          <w:szCs w:val="24"/>
        </w:rPr>
        <w:t>的影响力，然而以学生的视角来观察，教师在课堂的“测不到教师时间”里面对学生的影响是微乎其微</w:t>
      </w:r>
      <w:r>
        <w:rPr>
          <w:rFonts w:ascii="宋体" w:eastAsia="宋体" w:hAnsi="宋体" w:hint="eastAsia"/>
          <w:sz w:val="24"/>
          <w:szCs w:val="24"/>
        </w:rPr>
        <w:t>的，为学生</w:t>
      </w:r>
      <w:r w:rsidR="006C0D57">
        <w:rPr>
          <w:rFonts w:ascii="宋体" w:eastAsia="宋体" w:hAnsi="宋体" w:hint="eastAsia"/>
          <w:sz w:val="24"/>
          <w:szCs w:val="24"/>
        </w:rPr>
        <w:t>和教师</w:t>
      </w:r>
      <w:r>
        <w:rPr>
          <w:rFonts w:ascii="宋体" w:eastAsia="宋体" w:hAnsi="宋体" w:hint="eastAsia"/>
          <w:sz w:val="24"/>
          <w:szCs w:val="24"/>
        </w:rPr>
        <w:t>考虑和分析一节课包含多少比例的“</w:t>
      </w:r>
      <w:r w:rsidR="006C0D57">
        <w:rPr>
          <w:rFonts w:ascii="宋体" w:eastAsia="宋体" w:hAnsi="宋体" w:hint="eastAsia"/>
          <w:sz w:val="24"/>
          <w:szCs w:val="24"/>
        </w:rPr>
        <w:t>测不到教师时间</w:t>
      </w:r>
      <w:r>
        <w:rPr>
          <w:rFonts w:ascii="宋体" w:eastAsia="宋体" w:hAnsi="宋体" w:hint="eastAsia"/>
          <w:sz w:val="24"/>
          <w:szCs w:val="24"/>
        </w:rPr>
        <w:t>”属于合理范围内，是有必要的。</w:t>
      </w:r>
    </w:p>
    <w:p w14:paraId="415AF41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2.从学生本人维度来看，SPOOTIAS</w:t>
      </w:r>
      <w:r>
        <w:rPr>
          <w:rFonts w:ascii="宋体" w:eastAsia="宋体" w:hAnsi="宋体"/>
          <w:sz w:val="24"/>
          <w:szCs w:val="24"/>
        </w:rPr>
        <w:t>可对学生本人注视的焦点进行编码</w:t>
      </w:r>
      <w:r>
        <w:rPr>
          <w:rFonts w:ascii="宋体" w:eastAsia="宋体" w:hAnsi="宋体" w:hint="eastAsia"/>
          <w:sz w:val="24"/>
          <w:szCs w:val="24"/>
        </w:rPr>
        <w:t>，而OOTIAS并不行。</w:t>
      </w:r>
    </w:p>
    <w:p w14:paraId="5952608E"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在该节课堂上，学生本人的言语比率为1.64%，远低于旁观者视角所观察到学生言语比率的6.26%。学生个体的言语行为与同学言语水平有较大差异。</w:t>
      </w:r>
    </w:p>
    <w:p w14:paraId="484F17C1" w14:textId="77777777" w:rsidR="00013AA4" w:rsidRDefault="00C946A3">
      <w:pPr>
        <w:ind w:firstLineChars="0" w:firstLine="420"/>
        <w:rPr>
          <w:rFonts w:ascii="宋体" w:eastAsia="宋体" w:hAnsi="宋体"/>
          <w:sz w:val="24"/>
          <w:szCs w:val="24"/>
        </w:rPr>
      </w:pPr>
      <w:r>
        <w:rPr>
          <w:rFonts w:ascii="宋体" w:eastAsia="宋体" w:hAnsi="宋体"/>
          <w:sz w:val="24"/>
          <w:szCs w:val="24"/>
        </w:rPr>
        <w:t>而学生本人记笔记或做练习比率</w:t>
      </w:r>
      <w:r>
        <w:rPr>
          <w:rFonts w:ascii="宋体" w:eastAsia="宋体" w:hAnsi="宋体" w:hint="eastAsia"/>
          <w:sz w:val="24"/>
          <w:szCs w:val="24"/>
        </w:rPr>
        <w:t>（8.63%）远超过同学记笔记或做练习比率（0.45%）。学生个体的知识输入与输出的行为与同学也有较大差异。</w:t>
      </w:r>
    </w:p>
    <w:p w14:paraId="1D4F1DBC" w14:textId="77777777" w:rsidR="00013AA4" w:rsidRDefault="00C946A3">
      <w:pPr>
        <w:ind w:firstLineChars="0" w:firstLine="420"/>
        <w:rPr>
          <w:rFonts w:ascii="宋体" w:eastAsia="宋体" w:hAnsi="宋体"/>
          <w:sz w:val="24"/>
          <w:szCs w:val="24"/>
        </w:rPr>
      </w:pPr>
      <w:r>
        <w:rPr>
          <w:rFonts w:ascii="宋体" w:eastAsia="宋体" w:hAnsi="宋体"/>
          <w:sz w:val="24"/>
          <w:szCs w:val="24"/>
        </w:rPr>
        <w:t>而观察到学生本人操纵技术的比率和同学操纵技术的比率基本持平</w:t>
      </w:r>
      <w:r>
        <w:rPr>
          <w:rFonts w:ascii="宋体" w:eastAsia="宋体" w:hAnsi="宋体" w:hint="eastAsia"/>
          <w:sz w:val="24"/>
          <w:szCs w:val="24"/>
        </w:rPr>
        <w:t>，</w:t>
      </w:r>
      <w:r>
        <w:rPr>
          <w:rFonts w:ascii="宋体" w:eastAsia="宋体" w:hAnsi="宋体"/>
          <w:sz w:val="24"/>
          <w:szCs w:val="24"/>
        </w:rPr>
        <w:t>没有显著差别</w:t>
      </w:r>
      <w:r>
        <w:rPr>
          <w:rFonts w:ascii="宋体" w:eastAsia="宋体" w:hAnsi="宋体" w:hint="eastAsia"/>
          <w:sz w:val="24"/>
          <w:szCs w:val="24"/>
        </w:rPr>
        <w:t>。</w:t>
      </w:r>
    </w:p>
    <w:p w14:paraId="7F3467DF" w14:textId="77777777" w:rsidR="00013AA4" w:rsidRDefault="00C946A3">
      <w:pPr>
        <w:ind w:firstLineChars="0"/>
        <w:jc w:val="center"/>
      </w:pPr>
      <w:r>
        <w:rPr>
          <w:rFonts w:hint="eastAsia"/>
        </w:rPr>
        <w:t>表</w:t>
      </w:r>
      <w:r>
        <w:t xml:space="preserve">5 </w:t>
      </w:r>
      <w:r>
        <w:rPr>
          <w:rFonts w:hint="eastAsia"/>
        </w:rPr>
        <w:t>课堂教学互动行为比率统计表（</w:t>
      </w:r>
      <w:r>
        <w:rPr>
          <w:rFonts w:hint="eastAsia"/>
        </w:rPr>
        <w:t>SPOOTIAS</w:t>
      </w:r>
      <w:r>
        <w:rPr>
          <w:rFonts w:hint="eastAsia"/>
        </w:rPr>
        <w:t>）</w:t>
      </w:r>
    </w:p>
    <w:tbl>
      <w:tblPr>
        <w:tblStyle w:val="af"/>
        <w:tblW w:w="6860" w:type="dxa"/>
        <w:jc w:val="center"/>
        <w:tblLayout w:type="fixed"/>
        <w:tblLook w:val="04A0" w:firstRow="1" w:lastRow="0" w:firstColumn="1" w:lastColumn="0" w:noHBand="0" w:noVBand="1"/>
      </w:tblPr>
      <w:tblGrid>
        <w:gridCol w:w="2520"/>
        <w:gridCol w:w="1560"/>
        <w:gridCol w:w="1280"/>
        <w:gridCol w:w="1500"/>
      </w:tblGrid>
      <w:tr w:rsidR="00013AA4" w14:paraId="3C33D9D7" w14:textId="77777777">
        <w:trPr>
          <w:trHeight w:val="270"/>
          <w:jc w:val="center"/>
        </w:trPr>
        <w:tc>
          <w:tcPr>
            <w:tcW w:w="2520" w:type="dxa"/>
          </w:tcPr>
          <w:p w14:paraId="1881C728"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学生视角的课堂结构</w:t>
            </w:r>
          </w:p>
        </w:tc>
        <w:tc>
          <w:tcPr>
            <w:tcW w:w="1560" w:type="dxa"/>
          </w:tcPr>
          <w:p w14:paraId="45C207CC"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旁观者视角OOTIAS</w:t>
            </w:r>
          </w:p>
        </w:tc>
        <w:tc>
          <w:tcPr>
            <w:tcW w:w="1280" w:type="dxa"/>
          </w:tcPr>
          <w:p w14:paraId="3FB1F4C7"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学生视角OOTIAS</w:t>
            </w:r>
          </w:p>
        </w:tc>
        <w:tc>
          <w:tcPr>
            <w:tcW w:w="1500" w:type="dxa"/>
          </w:tcPr>
          <w:p w14:paraId="29083DB4"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 xml:space="preserve">学生视角SPOOTIAS </w:t>
            </w:r>
          </w:p>
        </w:tc>
      </w:tr>
      <w:tr w:rsidR="00013AA4" w14:paraId="6277D591" w14:textId="77777777">
        <w:trPr>
          <w:trHeight w:val="270"/>
          <w:jc w:val="center"/>
        </w:trPr>
        <w:tc>
          <w:tcPr>
            <w:tcW w:w="2520" w:type="dxa"/>
          </w:tcPr>
          <w:p w14:paraId="2C38D078" w14:textId="77777777" w:rsidR="00013AA4" w:rsidRDefault="00C946A3">
            <w:pPr>
              <w:tabs>
                <w:tab w:val="center" w:pos="903"/>
              </w:tabs>
              <w:ind w:firstLineChars="0" w:firstLine="0"/>
            </w:pPr>
            <w:r>
              <w:rPr>
                <w:rFonts w:hint="eastAsia"/>
              </w:rPr>
              <w:t>教师言语比率</w:t>
            </w:r>
          </w:p>
        </w:tc>
        <w:tc>
          <w:tcPr>
            <w:tcW w:w="1560" w:type="dxa"/>
          </w:tcPr>
          <w:p w14:paraId="1AA24A63" w14:textId="77777777" w:rsidR="00013AA4" w:rsidRDefault="00C946A3">
            <w:pPr>
              <w:tabs>
                <w:tab w:val="center" w:pos="903"/>
              </w:tabs>
              <w:ind w:firstLineChars="0" w:firstLine="0"/>
            </w:pPr>
            <w:r>
              <w:rPr>
                <w:rFonts w:hint="eastAsia"/>
              </w:rPr>
              <w:t>91.36%</w:t>
            </w:r>
          </w:p>
        </w:tc>
        <w:tc>
          <w:tcPr>
            <w:tcW w:w="1280" w:type="dxa"/>
          </w:tcPr>
          <w:p w14:paraId="5F0C73AE" w14:textId="77777777" w:rsidR="00013AA4" w:rsidRDefault="00C946A3">
            <w:pPr>
              <w:tabs>
                <w:tab w:val="center" w:pos="903"/>
              </w:tabs>
              <w:ind w:firstLineChars="0" w:firstLine="0"/>
            </w:pPr>
            <w:r>
              <w:rPr>
                <w:rFonts w:hint="eastAsia"/>
              </w:rPr>
              <w:t>90.91%</w:t>
            </w:r>
          </w:p>
        </w:tc>
        <w:tc>
          <w:tcPr>
            <w:tcW w:w="1500" w:type="dxa"/>
          </w:tcPr>
          <w:p w14:paraId="7BBED17E" w14:textId="77777777" w:rsidR="00013AA4" w:rsidRDefault="00C946A3">
            <w:pPr>
              <w:tabs>
                <w:tab w:val="center" w:pos="903"/>
              </w:tabs>
              <w:ind w:firstLineChars="0" w:firstLine="0"/>
            </w:pPr>
            <w:r>
              <w:rPr>
                <w:rFonts w:hint="eastAsia"/>
              </w:rPr>
              <w:t>89.08%</w:t>
            </w:r>
          </w:p>
        </w:tc>
      </w:tr>
      <w:tr w:rsidR="00013AA4" w14:paraId="13FA0197" w14:textId="77777777">
        <w:trPr>
          <w:trHeight w:val="270"/>
          <w:jc w:val="center"/>
        </w:trPr>
        <w:tc>
          <w:tcPr>
            <w:tcW w:w="2520" w:type="dxa"/>
          </w:tcPr>
          <w:p w14:paraId="2A491330" w14:textId="77777777" w:rsidR="00013AA4" w:rsidRDefault="00C946A3">
            <w:pPr>
              <w:tabs>
                <w:tab w:val="center" w:pos="903"/>
              </w:tabs>
              <w:ind w:firstLineChars="0" w:firstLine="0"/>
            </w:pPr>
            <w:r>
              <w:rPr>
                <w:rFonts w:hint="eastAsia"/>
              </w:rPr>
              <w:t>同学言语比率</w:t>
            </w:r>
          </w:p>
        </w:tc>
        <w:tc>
          <w:tcPr>
            <w:tcW w:w="1560" w:type="dxa"/>
          </w:tcPr>
          <w:p w14:paraId="5071E769" w14:textId="77777777" w:rsidR="00013AA4" w:rsidRDefault="00C946A3">
            <w:pPr>
              <w:tabs>
                <w:tab w:val="center" w:pos="903"/>
              </w:tabs>
              <w:ind w:firstLineChars="0" w:firstLine="0"/>
            </w:pPr>
            <w:r>
              <w:rPr>
                <w:rFonts w:hint="eastAsia"/>
              </w:rPr>
              <w:t>6.26%</w:t>
            </w:r>
          </w:p>
        </w:tc>
        <w:tc>
          <w:tcPr>
            <w:tcW w:w="1280" w:type="dxa"/>
          </w:tcPr>
          <w:p w14:paraId="3CC79238" w14:textId="77777777" w:rsidR="00013AA4" w:rsidRDefault="00C946A3">
            <w:pPr>
              <w:tabs>
                <w:tab w:val="center" w:pos="903"/>
              </w:tabs>
              <w:ind w:firstLineChars="0" w:firstLine="0"/>
            </w:pPr>
            <w:r>
              <w:rPr>
                <w:rFonts w:hint="eastAsia"/>
              </w:rPr>
              <w:t>4.62%</w:t>
            </w:r>
          </w:p>
        </w:tc>
        <w:tc>
          <w:tcPr>
            <w:tcW w:w="1500" w:type="dxa"/>
          </w:tcPr>
          <w:p w14:paraId="4F413779" w14:textId="77777777" w:rsidR="00013AA4" w:rsidRDefault="00C946A3">
            <w:pPr>
              <w:tabs>
                <w:tab w:val="center" w:pos="903"/>
              </w:tabs>
              <w:ind w:firstLineChars="0" w:firstLine="0"/>
            </w:pPr>
            <w:r>
              <w:rPr>
                <w:rFonts w:hint="eastAsia"/>
              </w:rPr>
              <w:t>6.70%</w:t>
            </w:r>
          </w:p>
        </w:tc>
      </w:tr>
      <w:tr w:rsidR="00013AA4" w14:paraId="1F774C49" w14:textId="77777777">
        <w:trPr>
          <w:trHeight w:val="270"/>
          <w:jc w:val="center"/>
        </w:trPr>
        <w:tc>
          <w:tcPr>
            <w:tcW w:w="2520" w:type="dxa"/>
          </w:tcPr>
          <w:p w14:paraId="791BAF28" w14:textId="77777777" w:rsidR="00013AA4" w:rsidRDefault="00C946A3">
            <w:pPr>
              <w:tabs>
                <w:tab w:val="center" w:pos="903"/>
              </w:tabs>
              <w:ind w:firstLineChars="0" w:firstLine="0"/>
            </w:pPr>
            <w:r>
              <w:rPr>
                <w:rFonts w:hint="eastAsia"/>
              </w:rPr>
              <w:t>课堂沉默或混乱比率</w:t>
            </w:r>
          </w:p>
        </w:tc>
        <w:tc>
          <w:tcPr>
            <w:tcW w:w="1560" w:type="dxa"/>
          </w:tcPr>
          <w:p w14:paraId="361B7F4D" w14:textId="77777777" w:rsidR="00013AA4" w:rsidRDefault="00C946A3">
            <w:pPr>
              <w:tabs>
                <w:tab w:val="center" w:pos="903"/>
              </w:tabs>
              <w:ind w:firstLineChars="0" w:firstLine="0"/>
            </w:pPr>
            <w:r>
              <w:rPr>
                <w:rFonts w:hint="eastAsia"/>
              </w:rPr>
              <w:t>1.19%</w:t>
            </w:r>
          </w:p>
        </w:tc>
        <w:tc>
          <w:tcPr>
            <w:tcW w:w="1280" w:type="dxa"/>
          </w:tcPr>
          <w:p w14:paraId="57EF8ADB" w14:textId="77777777" w:rsidR="00013AA4" w:rsidRDefault="00C946A3">
            <w:pPr>
              <w:tabs>
                <w:tab w:val="center" w:pos="903"/>
              </w:tabs>
              <w:ind w:firstLineChars="0" w:firstLine="0"/>
            </w:pPr>
            <w:r>
              <w:rPr>
                <w:rFonts w:hint="eastAsia"/>
              </w:rPr>
              <w:t>0.89%</w:t>
            </w:r>
          </w:p>
        </w:tc>
        <w:tc>
          <w:tcPr>
            <w:tcW w:w="1500" w:type="dxa"/>
          </w:tcPr>
          <w:p w14:paraId="1BAEE441" w14:textId="77777777" w:rsidR="00013AA4" w:rsidRDefault="00C946A3">
            <w:pPr>
              <w:tabs>
                <w:tab w:val="center" w:pos="903"/>
              </w:tabs>
              <w:ind w:firstLineChars="0" w:firstLine="0"/>
            </w:pPr>
            <w:r>
              <w:rPr>
                <w:rFonts w:hint="eastAsia"/>
              </w:rPr>
              <w:t>0.45%</w:t>
            </w:r>
          </w:p>
        </w:tc>
      </w:tr>
      <w:tr w:rsidR="00013AA4" w14:paraId="087EE652" w14:textId="77777777">
        <w:trPr>
          <w:trHeight w:val="270"/>
          <w:jc w:val="center"/>
        </w:trPr>
        <w:tc>
          <w:tcPr>
            <w:tcW w:w="2520" w:type="dxa"/>
          </w:tcPr>
          <w:p w14:paraId="3EB6489D" w14:textId="77777777" w:rsidR="00013AA4" w:rsidRDefault="00C946A3">
            <w:pPr>
              <w:tabs>
                <w:tab w:val="center" w:pos="903"/>
              </w:tabs>
              <w:ind w:firstLineChars="0" w:firstLine="0"/>
            </w:pPr>
            <w:r>
              <w:rPr>
                <w:rFonts w:hint="eastAsia"/>
              </w:rPr>
              <w:t>同学记笔记或做练习比率</w:t>
            </w:r>
          </w:p>
        </w:tc>
        <w:tc>
          <w:tcPr>
            <w:tcW w:w="1560" w:type="dxa"/>
          </w:tcPr>
          <w:p w14:paraId="720C7C6F" w14:textId="77777777" w:rsidR="00013AA4" w:rsidRDefault="00C946A3">
            <w:pPr>
              <w:tabs>
                <w:tab w:val="center" w:pos="903"/>
              </w:tabs>
              <w:ind w:firstLineChars="0" w:firstLine="0"/>
            </w:pPr>
            <w:r>
              <w:rPr>
                <w:rFonts w:hint="eastAsia"/>
              </w:rPr>
              <w:t>0.00%</w:t>
            </w:r>
          </w:p>
        </w:tc>
        <w:tc>
          <w:tcPr>
            <w:tcW w:w="1280" w:type="dxa"/>
          </w:tcPr>
          <w:p w14:paraId="640EA083" w14:textId="77777777" w:rsidR="00013AA4" w:rsidRDefault="00C946A3">
            <w:pPr>
              <w:tabs>
                <w:tab w:val="center" w:pos="903"/>
              </w:tabs>
              <w:ind w:firstLineChars="0" w:firstLine="0"/>
            </w:pPr>
            <w:r>
              <w:rPr>
                <w:rFonts w:hint="eastAsia"/>
              </w:rPr>
              <w:t>0.45%</w:t>
            </w:r>
          </w:p>
        </w:tc>
        <w:tc>
          <w:tcPr>
            <w:tcW w:w="1500" w:type="dxa"/>
          </w:tcPr>
          <w:p w14:paraId="2030BAE7" w14:textId="77777777" w:rsidR="00013AA4" w:rsidRDefault="00C946A3">
            <w:pPr>
              <w:tabs>
                <w:tab w:val="center" w:pos="903"/>
              </w:tabs>
              <w:ind w:firstLineChars="0" w:firstLine="0"/>
            </w:pPr>
            <w:r>
              <w:rPr>
                <w:rFonts w:hint="eastAsia"/>
              </w:rPr>
              <w:t>0.45%</w:t>
            </w:r>
          </w:p>
        </w:tc>
      </w:tr>
      <w:tr w:rsidR="00013AA4" w14:paraId="250CD6DD" w14:textId="77777777">
        <w:trPr>
          <w:trHeight w:val="270"/>
          <w:jc w:val="center"/>
        </w:trPr>
        <w:tc>
          <w:tcPr>
            <w:tcW w:w="2520" w:type="dxa"/>
          </w:tcPr>
          <w:p w14:paraId="07568653" w14:textId="77777777" w:rsidR="00013AA4" w:rsidRDefault="00C946A3">
            <w:pPr>
              <w:tabs>
                <w:tab w:val="center" w:pos="903"/>
              </w:tabs>
              <w:ind w:firstLineChars="0" w:firstLine="0"/>
            </w:pPr>
            <w:r>
              <w:rPr>
                <w:rFonts w:hint="eastAsia"/>
              </w:rPr>
              <w:t>教师操纵技术比率</w:t>
            </w:r>
          </w:p>
        </w:tc>
        <w:tc>
          <w:tcPr>
            <w:tcW w:w="1560" w:type="dxa"/>
          </w:tcPr>
          <w:p w14:paraId="1D6BC9EA" w14:textId="77777777" w:rsidR="00013AA4" w:rsidRDefault="00C946A3">
            <w:pPr>
              <w:tabs>
                <w:tab w:val="center" w:pos="903"/>
              </w:tabs>
              <w:ind w:firstLineChars="0" w:firstLine="0"/>
            </w:pPr>
            <w:r>
              <w:rPr>
                <w:rFonts w:hint="eastAsia"/>
              </w:rPr>
              <w:t>4.17%</w:t>
            </w:r>
          </w:p>
        </w:tc>
        <w:tc>
          <w:tcPr>
            <w:tcW w:w="1280" w:type="dxa"/>
          </w:tcPr>
          <w:p w14:paraId="4B2DCC7B" w14:textId="77777777" w:rsidR="00013AA4" w:rsidRDefault="00C946A3">
            <w:pPr>
              <w:tabs>
                <w:tab w:val="center" w:pos="903"/>
              </w:tabs>
              <w:ind w:firstLineChars="0" w:firstLine="0"/>
            </w:pPr>
            <w:r>
              <w:rPr>
                <w:rFonts w:hint="eastAsia"/>
              </w:rPr>
              <w:t>3.13%</w:t>
            </w:r>
          </w:p>
        </w:tc>
        <w:tc>
          <w:tcPr>
            <w:tcW w:w="1500" w:type="dxa"/>
          </w:tcPr>
          <w:p w14:paraId="370A668C" w14:textId="77777777" w:rsidR="00013AA4" w:rsidRDefault="00C946A3">
            <w:pPr>
              <w:tabs>
                <w:tab w:val="center" w:pos="903"/>
              </w:tabs>
              <w:ind w:firstLineChars="0" w:firstLine="0"/>
            </w:pPr>
            <w:r>
              <w:rPr>
                <w:rFonts w:hint="eastAsia"/>
              </w:rPr>
              <w:t>1.64%</w:t>
            </w:r>
          </w:p>
        </w:tc>
      </w:tr>
      <w:tr w:rsidR="00013AA4" w14:paraId="68986764" w14:textId="77777777">
        <w:trPr>
          <w:trHeight w:val="270"/>
          <w:jc w:val="center"/>
        </w:trPr>
        <w:tc>
          <w:tcPr>
            <w:tcW w:w="2520" w:type="dxa"/>
          </w:tcPr>
          <w:p w14:paraId="789B9321" w14:textId="77777777" w:rsidR="00013AA4" w:rsidRDefault="00C946A3">
            <w:pPr>
              <w:tabs>
                <w:tab w:val="center" w:pos="903"/>
              </w:tabs>
              <w:ind w:firstLineChars="0" w:firstLine="0"/>
            </w:pPr>
            <w:r>
              <w:rPr>
                <w:rFonts w:hint="eastAsia"/>
              </w:rPr>
              <w:t>同学操纵技术比率</w:t>
            </w:r>
          </w:p>
        </w:tc>
        <w:tc>
          <w:tcPr>
            <w:tcW w:w="1560" w:type="dxa"/>
          </w:tcPr>
          <w:p w14:paraId="036857B2" w14:textId="77777777" w:rsidR="00013AA4" w:rsidRDefault="00C946A3">
            <w:pPr>
              <w:tabs>
                <w:tab w:val="center" w:pos="903"/>
              </w:tabs>
              <w:ind w:firstLineChars="0" w:firstLine="0"/>
            </w:pPr>
            <w:r>
              <w:rPr>
                <w:rFonts w:hint="eastAsia"/>
              </w:rPr>
              <w:t>2.53%</w:t>
            </w:r>
          </w:p>
        </w:tc>
        <w:tc>
          <w:tcPr>
            <w:tcW w:w="1280" w:type="dxa"/>
          </w:tcPr>
          <w:p w14:paraId="54F90122" w14:textId="77777777" w:rsidR="00013AA4" w:rsidRDefault="00C946A3">
            <w:pPr>
              <w:tabs>
                <w:tab w:val="center" w:pos="903"/>
              </w:tabs>
              <w:ind w:firstLineChars="0" w:firstLine="0"/>
            </w:pPr>
            <w:r>
              <w:rPr>
                <w:rFonts w:hint="eastAsia"/>
              </w:rPr>
              <w:t>4.32%</w:t>
            </w:r>
          </w:p>
        </w:tc>
        <w:tc>
          <w:tcPr>
            <w:tcW w:w="1500" w:type="dxa"/>
          </w:tcPr>
          <w:p w14:paraId="6FAD5B67" w14:textId="77777777" w:rsidR="00013AA4" w:rsidRDefault="00C946A3">
            <w:pPr>
              <w:tabs>
                <w:tab w:val="center" w:pos="903"/>
              </w:tabs>
              <w:ind w:firstLineChars="0" w:firstLine="0"/>
            </w:pPr>
            <w:r>
              <w:rPr>
                <w:rFonts w:hint="eastAsia"/>
              </w:rPr>
              <w:t>8.78%</w:t>
            </w:r>
          </w:p>
        </w:tc>
      </w:tr>
      <w:tr w:rsidR="00013AA4" w14:paraId="7963C493" w14:textId="77777777">
        <w:trPr>
          <w:trHeight w:val="270"/>
          <w:jc w:val="center"/>
        </w:trPr>
        <w:tc>
          <w:tcPr>
            <w:tcW w:w="2520" w:type="dxa"/>
          </w:tcPr>
          <w:p w14:paraId="39C3539A" w14:textId="77777777" w:rsidR="00013AA4" w:rsidRDefault="00C946A3">
            <w:pPr>
              <w:tabs>
                <w:tab w:val="center" w:pos="903"/>
              </w:tabs>
              <w:ind w:firstLineChars="0" w:firstLine="0"/>
            </w:pPr>
            <w:r>
              <w:rPr>
                <w:rFonts w:hint="eastAsia"/>
              </w:rPr>
              <w:t>教师沉默或静听比率</w:t>
            </w:r>
          </w:p>
        </w:tc>
        <w:tc>
          <w:tcPr>
            <w:tcW w:w="1560" w:type="dxa"/>
          </w:tcPr>
          <w:p w14:paraId="156B007B" w14:textId="77777777" w:rsidR="00013AA4" w:rsidRDefault="00013AA4">
            <w:pPr>
              <w:tabs>
                <w:tab w:val="center" w:pos="903"/>
              </w:tabs>
              <w:ind w:firstLineChars="0" w:firstLine="0"/>
            </w:pPr>
          </w:p>
        </w:tc>
        <w:tc>
          <w:tcPr>
            <w:tcW w:w="1280" w:type="dxa"/>
          </w:tcPr>
          <w:p w14:paraId="44FE37BD" w14:textId="77777777" w:rsidR="00013AA4" w:rsidRDefault="00013AA4">
            <w:pPr>
              <w:tabs>
                <w:tab w:val="center" w:pos="903"/>
              </w:tabs>
              <w:ind w:firstLineChars="0" w:firstLine="0"/>
            </w:pPr>
          </w:p>
        </w:tc>
        <w:tc>
          <w:tcPr>
            <w:tcW w:w="1500" w:type="dxa"/>
          </w:tcPr>
          <w:p w14:paraId="67AD2B52" w14:textId="77777777" w:rsidR="00013AA4" w:rsidRDefault="00C946A3">
            <w:pPr>
              <w:tabs>
                <w:tab w:val="center" w:pos="903"/>
              </w:tabs>
              <w:ind w:firstLineChars="0" w:firstLine="0"/>
            </w:pPr>
            <w:r>
              <w:rPr>
                <w:rFonts w:hint="eastAsia"/>
              </w:rPr>
              <w:t>1.64%</w:t>
            </w:r>
          </w:p>
        </w:tc>
      </w:tr>
      <w:tr w:rsidR="00013AA4" w14:paraId="06762BB4" w14:textId="77777777">
        <w:trPr>
          <w:trHeight w:val="270"/>
          <w:jc w:val="center"/>
        </w:trPr>
        <w:tc>
          <w:tcPr>
            <w:tcW w:w="2520" w:type="dxa"/>
          </w:tcPr>
          <w:p w14:paraId="037928CD" w14:textId="77777777" w:rsidR="00013AA4" w:rsidRDefault="00C946A3">
            <w:pPr>
              <w:tabs>
                <w:tab w:val="center" w:pos="903"/>
              </w:tabs>
              <w:ind w:firstLineChars="0" w:firstLine="0"/>
            </w:pPr>
            <w:r>
              <w:rPr>
                <w:rFonts w:hint="eastAsia"/>
              </w:rPr>
              <w:t>同学静听或沉默比率</w:t>
            </w:r>
          </w:p>
        </w:tc>
        <w:tc>
          <w:tcPr>
            <w:tcW w:w="1560" w:type="dxa"/>
          </w:tcPr>
          <w:p w14:paraId="5A1EFB71" w14:textId="77777777" w:rsidR="00013AA4" w:rsidRDefault="00013AA4">
            <w:pPr>
              <w:tabs>
                <w:tab w:val="center" w:pos="903"/>
              </w:tabs>
              <w:ind w:firstLineChars="0" w:firstLine="0"/>
            </w:pPr>
          </w:p>
        </w:tc>
        <w:tc>
          <w:tcPr>
            <w:tcW w:w="1280" w:type="dxa"/>
          </w:tcPr>
          <w:p w14:paraId="71A0F604" w14:textId="77777777" w:rsidR="00013AA4" w:rsidRDefault="00013AA4">
            <w:pPr>
              <w:tabs>
                <w:tab w:val="center" w:pos="903"/>
              </w:tabs>
              <w:ind w:firstLineChars="0" w:firstLine="0"/>
            </w:pPr>
          </w:p>
        </w:tc>
        <w:tc>
          <w:tcPr>
            <w:tcW w:w="1500" w:type="dxa"/>
          </w:tcPr>
          <w:p w14:paraId="470ADABC" w14:textId="77777777" w:rsidR="00013AA4" w:rsidRDefault="00C946A3">
            <w:pPr>
              <w:tabs>
                <w:tab w:val="center" w:pos="903"/>
              </w:tabs>
              <w:ind w:firstLineChars="0" w:firstLine="0"/>
            </w:pPr>
            <w:r>
              <w:rPr>
                <w:rFonts w:hint="eastAsia"/>
              </w:rPr>
              <w:t>2.23%</w:t>
            </w:r>
          </w:p>
        </w:tc>
      </w:tr>
      <w:tr w:rsidR="00013AA4" w14:paraId="30C8A8D4" w14:textId="77777777">
        <w:trPr>
          <w:trHeight w:val="270"/>
          <w:jc w:val="center"/>
        </w:trPr>
        <w:tc>
          <w:tcPr>
            <w:tcW w:w="2520" w:type="dxa"/>
          </w:tcPr>
          <w:p w14:paraId="7E773DDA" w14:textId="77777777" w:rsidR="00013AA4" w:rsidRDefault="00C946A3">
            <w:pPr>
              <w:tabs>
                <w:tab w:val="center" w:pos="903"/>
              </w:tabs>
              <w:ind w:firstLineChars="0" w:firstLine="0"/>
            </w:pPr>
            <w:r>
              <w:rPr>
                <w:rFonts w:hint="eastAsia"/>
              </w:rPr>
              <w:t>学生言语比率</w:t>
            </w:r>
          </w:p>
        </w:tc>
        <w:tc>
          <w:tcPr>
            <w:tcW w:w="1560" w:type="dxa"/>
          </w:tcPr>
          <w:p w14:paraId="3F8CCD81" w14:textId="77777777" w:rsidR="00013AA4" w:rsidRDefault="00013AA4">
            <w:pPr>
              <w:tabs>
                <w:tab w:val="center" w:pos="903"/>
              </w:tabs>
              <w:ind w:firstLineChars="0" w:firstLine="0"/>
            </w:pPr>
          </w:p>
        </w:tc>
        <w:tc>
          <w:tcPr>
            <w:tcW w:w="1280" w:type="dxa"/>
          </w:tcPr>
          <w:p w14:paraId="17B4AAB4" w14:textId="77777777" w:rsidR="00013AA4" w:rsidRDefault="00013AA4">
            <w:pPr>
              <w:tabs>
                <w:tab w:val="center" w:pos="903"/>
              </w:tabs>
              <w:ind w:firstLineChars="0" w:firstLine="0"/>
            </w:pPr>
          </w:p>
        </w:tc>
        <w:tc>
          <w:tcPr>
            <w:tcW w:w="1500" w:type="dxa"/>
          </w:tcPr>
          <w:p w14:paraId="090570E5" w14:textId="77777777" w:rsidR="00013AA4" w:rsidRDefault="00C946A3">
            <w:pPr>
              <w:tabs>
                <w:tab w:val="center" w:pos="903"/>
              </w:tabs>
              <w:ind w:firstLineChars="0" w:firstLine="0"/>
            </w:pPr>
            <w:r>
              <w:rPr>
                <w:rFonts w:hint="eastAsia"/>
              </w:rPr>
              <w:t>1.64%</w:t>
            </w:r>
          </w:p>
        </w:tc>
      </w:tr>
      <w:tr w:rsidR="00013AA4" w14:paraId="73F5802B" w14:textId="77777777">
        <w:trPr>
          <w:trHeight w:val="270"/>
          <w:jc w:val="center"/>
        </w:trPr>
        <w:tc>
          <w:tcPr>
            <w:tcW w:w="2520" w:type="dxa"/>
          </w:tcPr>
          <w:p w14:paraId="1D01AA3B" w14:textId="77777777" w:rsidR="00013AA4" w:rsidRDefault="00C946A3">
            <w:pPr>
              <w:tabs>
                <w:tab w:val="center" w:pos="903"/>
              </w:tabs>
              <w:ind w:firstLineChars="0" w:firstLine="0"/>
            </w:pPr>
            <w:r>
              <w:rPr>
                <w:rFonts w:hint="eastAsia"/>
              </w:rPr>
              <w:t>学生静听或沉默比率</w:t>
            </w:r>
          </w:p>
        </w:tc>
        <w:tc>
          <w:tcPr>
            <w:tcW w:w="1560" w:type="dxa"/>
          </w:tcPr>
          <w:p w14:paraId="63EC4B69" w14:textId="77777777" w:rsidR="00013AA4" w:rsidRDefault="00013AA4">
            <w:pPr>
              <w:tabs>
                <w:tab w:val="center" w:pos="903"/>
              </w:tabs>
              <w:ind w:firstLineChars="0" w:firstLine="0"/>
            </w:pPr>
          </w:p>
        </w:tc>
        <w:tc>
          <w:tcPr>
            <w:tcW w:w="1280" w:type="dxa"/>
          </w:tcPr>
          <w:p w14:paraId="7B15DAE6" w14:textId="77777777" w:rsidR="00013AA4" w:rsidRDefault="00013AA4">
            <w:pPr>
              <w:tabs>
                <w:tab w:val="center" w:pos="903"/>
              </w:tabs>
              <w:ind w:firstLineChars="0" w:firstLine="0"/>
            </w:pPr>
          </w:p>
        </w:tc>
        <w:tc>
          <w:tcPr>
            <w:tcW w:w="1500" w:type="dxa"/>
          </w:tcPr>
          <w:p w14:paraId="107BAF01" w14:textId="77777777" w:rsidR="00013AA4" w:rsidRDefault="00C946A3">
            <w:pPr>
              <w:tabs>
                <w:tab w:val="center" w:pos="903"/>
              </w:tabs>
              <w:ind w:firstLineChars="0" w:firstLine="0"/>
            </w:pPr>
            <w:r>
              <w:rPr>
                <w:rFonts w:hint="eastAsia"/>
              </w:rPr>
              <w:t>82.44%</w:t>
            </w:r>
          </w:p>
        </w:tc>
      </w:tr>
      <w:tr w:rsidR="00013AA4" w14:paraId="7BB109FB" w14:textId="77777777">
        <w:trPr>
          <w:trHeight w:val="270"/>
          <w:jc w:val="center"/>
        </w:trPr>
        <w:tc>
          <w:tcPr>
            <w:tcW w:w="2520" w:type="dxa"/>
          </w:tcPr>
          <w:p w14:paraId="2C42E46A" w14:textId="77777777" w:rsidR="00013AA4" w:rsidRDefault="00C946A3">
            <w:pPr>
              <w:tabs>
                <w:tab w:val="center" w:pos="903"/>
              </w:tabs>
              <w:ind w:firstLineChars="0" w:firstLine="0"/>
            </w:pPr>
            <w:r>
              <w:rPr>
                <w:rFonts w:hint="eastAsia"/>
              </w:rPr>
              <w:t>学生记笔记或做练习比率</w:t>
            </w:r>
          </w:p>
        </w:tc>
        <w:tc>
          <w:tcPr>
            <w:tcW w:w="1560" w:type="dxa"/>
          </w:tcPr>
          <w:p w14:paraId="1D41747A" w14:textId="77777777" w:rsidR="00013AA4" w:rsidRDefault="00013AA4">
            <w:pPr>
              <w:tabs>
                <w:tab w:val="center" w:pos="903"/>
              </w:tabs>
              <w:ind w:firstLineChars="0" w:firstLine="0"/>
            </w:pPr>
          </w:p>
        </w:tc>
        <w:tc>
          <w:tcPr>
            <w:tcW w:w="1280" w:type="dxa"/>
          </w:tcPr>
          <w:p w14:paraId="731E281C" w14:textId="77777777" w:rsidR="00013AA4" w:rsidRDefault="00013AA4">
            <w:pPr>
              <w:tabs>
                <w:tab w:val="center" w:pos="903"/>
              </w:tabs>
              <w:ind w:firstLineChars="0" w:firstLine="0"/>
            </w:pPr>
          </w:p>
        </w:tc>
        <w:tc>
          <w:tcPr>
            <w:tcW w:w="1500" w:type="dxa"/>
          </w:tcPr>
          <w:p w14:paraId="66F5B86D" w14:textId="77777777" w:rsidR="00013AA4" w:rsidRDefault="00C946A3">
            <w:pPr>
              <w:tabs>
                <w:tab w:val="center" w:pos="903"/>
              </w:tabs>
              <w:ind w:firstLineChars="0" w:firstLine="0"/>
            </w:pPr>
            <w:r>
              <w:rPr>
                <w:rFonts w:hint="eastAsia"/>
              </w:rPr>
              <w:t>8.63%</w:t>
            </w:r>
          </w:p>
        </w:tc>
      </w:tr>
      <w:tr w:rsidR="00013AA4" w14:paraId="7D6AFA82" w14:textId="77777777">
        <w:trPr>
          <w:trHeight w:val="270"/>
          <w:jc w:val="center"/>
        </w:trPr>
        <w:tc>
          <w:tcPr>
            <w:tcW w:w="2520" w:type="dxa"/>
          </w:tcPr>
          <w:p w14:paraId="51D8E0F6" w14:textId="77777777" w:rsidR="00013AA4" w:rsidRDefault="00C946A3">
            <w:pPr>
              <w:tabs>
                <w:tab w:val="center" w:pos="903"/>
              </w:tabs>
              <w:ind w:firstLineChars="0" w:firstLine="0"/>
            </w:pPr>
            <w:r>
              <w:rPr>
                <w:rFonts w:hint="eastAsia"/>
              </w:rPr>
              <w:t>学生操纵技术比率</w:t>
            </w:r>
          </w:p>
        </w:tc>
        <w:tc>
          <w:tcPr>
            <w:tcW w:w="1560" w:type="dxa"/>
          </w:tcPr>
          <w:p w14:paraId="083B2419" w14:textId="77777777" w:rsidR="00013AA4" w:rsidRDefault="00C946A3">
            <w:pPr>
              <w:tabs>
                <w:tab w:val="center" w:pos="903"/>
              </w:tabs>
              <w:ind w:firstLineChars="0" w:firstLine="0"/>
            </w:pPr>
            <w:r>
              <w:rPr>
                <w:rFonts w:hint="eastAsia"/>
              </w:rPr>
              <w:t xml:space="preserve">　</w:t>
            </w:r>
          </w:p>
        </w:tc>
        <w:tc>
          <w:tcPr>
            <w:tcW w:w="1280" w:type="dxa"/>
          </w:tcPr>
          <w:p w14:paraId="5FE487AE" w14:textId="77777777" w:rsidR="00013AA4" w:rsidRDefault="00C946A3">
            <w:pPr>
              <w:tabs>
                <w:tab w:val="center" w:pos="903"/>
              </w:tabs>
              <w:ind w:firstLineChars="0" w:firstLine="0"/>
            </w:pPr>
            <w:r>
              <w:rPr>
                <w:rFonts w:hint="eastAsia"/>
              </w:rPr>
              <w:t xml:space="preserve">　</w:t>
            </w:r>
          </w:p>
        </w:tc>
        <w:tc>
          <w:tcPr>
            <w:tcW w:w="1500" w:type="dxa"/>
          </w:tcPr>
          <w:p w14:paraId="5D360BAE" w14:textId="77777777" w:rsidR="00013AA4" w:rsidRDefault="00C946A3">
            <w:pPr>
              <w:tabs>
                <w:tab w:val="center" w:pos="903"/>
              </w:tabs>
              <w:ind w:firstLineChars="0" w:firstLine="0"/>
            </w:pPr>
            <w:r>
              <w:rPr>
                <w:rFonts w:hint="eastAsia"/>
              </w:rPr>
              <w:t>9.38%</w:t>
            </w:r>
          </w:p>
        </w:tc>
      </w:tr>
    </w:tbl>
    <w:p w14:paraId="0C194770" w14:textId="71D02560" w:rsidR="00013AA4" w:rsidRDefault="00CC3E21">
      <w:pPr>
        <w:ind w:firstLineChars="0" w:firstLine="420"/>
        <w:rPr>
          <w:rFonts w:ascii="宋体" w:eastAsia="宋体" w:hAnsi="宋体"/>
          <w:sz w:val="24"/>
          <w:szCs w:val="24"/>
        </w:rPr>
      </w:pPr>
      <w:r>
        <w:rPr>
          <w:rFonts w:ascii="宋体" w:eastAsia="宋体" w:hAnsi="宋体" w:hint="eastAsia"/>
          <w:sz w:val="24"/>
          <w:szCs w:val="24"/>
        </w:rPr>
        <w:t>上述分析结果</w:t>
      </w:r>
      <w:r w:rsidR="00C946A3">
        <w:rPr>
          <w:rFonts w:ascii="宋体" w:eastAsia="宋体" w:hAnsi="宋体" w:hint="eastAsia"/>
          <w:sz w:val="24"/>
          <w:szCs w:val="24"/>
        </w:rPr>
        <w:t>OOTIAS</w:t>
      </w:r>
      <w:r>
        <w:rPr>
          <w:rFonts w:ascii="宋体" w:eastAsia="宋体" w:hAnsi="宋体" w:hint="eastAsia"/>
          <w:sz w:val="24"/>
          <w:szCs w:val="24"/>
        </w:rPr>
        <w:t>编码体系以及</w:t>
      </w:r>
      <w:r w:rsidR="00C946A3">
        <w:rPr>
          <w:rFonts w:ascii="宋体" w:eastAsia="宋体" w:hAnsi="宋体" w:hint="eastAsia"/>
          <w:sz w:val="24"/>
          <w:szCs w:val="24"/>
        </w:rPr>
        <w:t>分析方法</w:t>
      </w:r>
      <w:r>
        <w:rPr>
          <w:rFonts w:ascii="宋体" w:eastAsia="宋体" w:hAnsi="宋体" w:hint="eastAsia"/>
          <w:sz w:val="24"/>
          <w:szCs w:val="24"/>
        </w:rPr>
        <w:t>并不能得出，而SPOOTIAS可以，</w:t>
      </w:r>
      <w:r w:rsidR="00C946A3">
        <w:rPr>
          <w:rFonts w:ascii="宋体" w:eastAsia="宋体" w:hAnsi="宋体" w:hint="eastAsia"/>
          <w:sz w:val="24"/>
          <w:szCs w:val="24"/>
        </w:rPr>
        <w:t>SPOOTIAS能够更</w:t>
      </w:r>
      <w:r>
        <w:rPr>
          <w:rFonts w:ascii="宋体" w:eastAsia="宋体" w:hAnsi="宋体" w:hint="eastAsia"/>
          <w:sz w:val="24"/>
          <w:szCs w:val="24"/>
        </w:rPr>
        <w:t>加</w:t>
      </w:r>
      <w:r w:rsidR="00C946A3">
        <w:rPr>
          <w:rFonts w:ascii="宋体" w:eastAsia="宋体" w:hAnsi="宋体" w:hint="eastAsia"/>
          <w:sz w:val="24"/>
          <w:szCs w:val="24"/>
        </w:rPr>
        <w:t>真实地反映学生个体参与课堂行为</w:t>
      </w:r>
      <w:r>
        <w:rPr>
          <w:rFonts w:ascii="宋体" w:eastAsia="宋体" w:hAnsi="宋体" w:hint="eastAsia"/>
          <w:sz w:val="24"/>
          <w:szCs w:val="24"/>
        </w:rPr>
        <w:t>情况与细节</w:t>
      </w:r>
      <w:r w:rsidR="00C946A3">
        <w:rPr>
          <w:rFonts w:ascii="宋体" w:eastAsia="宋体" w:hAnsi="宋体" w:hint="eastAsia"/>
          <w:sz w:val="24"/>
          <w:szCs w:val="24"/>
        </w:rPr>
        <w:t>。</w:t>
      </w:r>
    </w:p>
    <w:p w14:paraId="40D6510E" w14:textId="77777777" w:rsidR="00013AA4" w:rsidRDefault="00C946A3">
      <w:pPr>
        <w:spacing w:before="120" w:after="120"/>
        <w:ind w:left="425" w:firstLineChars="0" w:firstLine="0"/>
        <w:outlineLvl w:val="1"/>
        <w:rPr>
          <w:b/>
          <w:sz w:val="24"/>
          <w:szCs w:val="24"/>
        </w:rPr>
      </w:pPr>
      <w:bookmarkStart w:id="44" w:name="_Toc449795722"/>
      <w:r>
        <w:rPr>
          <w:rFonts w:hint="eastAsia"/>
          <w:b/>
          <w:sz w:val="24"/>
          <w:szCs w:val="24"/>
        </w:rPr>
        <w:t>（三）参与观察与课后访谈</w:t>
      </w:r>
      <w:bookmarkEnd w:id="44"/>
    </w:p>
    <w:p w14:paraId="1F25C14F" w14:textId="5440EC8C" w:rsidR="00876EFE" w:rsidRDefault="00C946A3" w:rsidP="00876EFE">
      <w:pPr>
        <w:ind w:firstLineChars="0" w:firstLine="420"/>
        <w:rPr>
          <w:rFonts w:ascii="宋体" w:eastAsia="宋体" w:hAnsi="宋体"/>
          <w:sz w:val="24"/>
          <w:szCs w:val="24"/>
        </w:rPr>
      </w:pPr>
      <w:r>
        <w:rPr>
          <w:rFonts w:ascii="宋体" w:eastAsia="宋体" w:hAnsi="宋体" w:hint="eastAsia"/>
          <w:sz w:val="24"/>
          <w:szCs w:val="24"/>
        </w:rPr>
        <w:t>课后笔者应用本文改进的质性分析框架对戴着头戴式设备记录课堂的学生Alpha进行了访谈。</w:t>
      </w:r>
      <w:r>
        <w:rPr>
          <w:rFonts w:ascii="宋体" w:eastAsia="宋体" w:hAnsi="宋体"/>
          <w:sz w:val="24"/>
          <w:szCs w:val="24"/>
        </w:rPr>
        <w:t>A</w:t>
      </w:r>
      <w:r>
        <w:rPr>
          <w:rFonts w:ascii="宋体" w:eastAsia="宋体" w:hAnsi="宋体" w:hint="eastAsia"/>
          <w:sz w:val="24"/>
          <w:szCs w:val="24"/>
        </w:rPr>
        <w:t>lpha对师生互动的形式还是满意的，课堂学习效果比较好。对GoPro在课堂中记录她看到的事物还是不反对的，觉得有一定的研究价值，不过最好是记录学生所看的技术更加隐蔽一点，尽量不让研究对象和其他同学有突兀的感觉。</w:t>
      </w:r>
    </w:p>
    <w:p w14:paraId="59BF8934" w14:textId="65394B9A" w:rsidR="00876EFE" w:rsidRDefault="00876EFE" w:rsidP="00876EFE">
      <w:pPr>
        <w:ind w:firstLineChars="0" w:firstLine="420"/>
        <w:rPr>
          <w:rFonts w:ascii="宋体" w:eastAsia="宋体" w:hAnsi="宋体"/>
          <w:sz w:val="24"/>
          <w:szCs w:val="24"/>
        </w:rPr>
      </w:pPr>
      <w:r>
        <w:rPr>
          <w:rFonts w:ascii="宋体" w:eastAsia="宋体" w:hAnsi="宋体"/>
          <w:sz w:val="24"/>
          <w:szCs w:val="24"/>
        </w:rPr>
        <w:t>根据访谈的结果</w:t>
      </w:r>
      <w:r>
        <w:rPr>
          <w:rFonts w:ascii="宋体" w:eastAsia="宋体" w:hAnsi="宋体" w:hint="eastAsia"/>
          <w:sz w:val="24"/>
          <w:szCs w:val="24"/>
        </w:rPr>
        <w:t>，</w:t>
      </w:r>
      <w:r>
        <w:rPr>
          <w:rFonts w:ascii="宋体" w:eastAsia="宋体" w:hAnsi="宋体"/>
          <w:sz w:val="24"/>
          <w:szCs w:val="24"/>
        </w:rPr>
        <w:t>笔者对学生视角的拍摄给予以下几点建议</w:t>
      </w:r>
      <w:r>
        <w:rPr>
          <w:rFonts w:ascii="宋体" w:eastAsia="宋体" w:hAnsi="宋体" w:hint="eastAsia"/>
          <w:sz w:val="24"/>
          <w:szCs w:val="24"/>
        </w:rPr>
        <w:t>：</w:t>
      </w:r>
    </w:p>
    <w:p w14:paraId="621640B7" w14:textId="2CC945B2" w:rsidR="00876EFE" w:rsidRDefault="00876EFE" w:rsidP="00876EFE">
      <w:pPr>
        <w:ind w:firstLineChars="0" w:firstLine="420"/>
        <w:rPr>
          <w:rFonts w:ascii="宋体" w:eastAsia="宋体" w:hAnsi="宋体"/>
          <w:sz w:val="24"/>
          <w:szCs w:val="24"/>
        </w:rPr>
      </w:pPr>
      <w:r>
        <w:rPr>
          <w:rFonts w:ascii="宋体" w:eastAsia="宋体" w:hAnsi="宋体" w:hint="eastAsia"/>
          <w:sz w:val="24"/>
          <w:szCs w:val="24"/>
        </w:rPr>
        <w:t>1.为了编码的准确性和减少对课堂的影响，尽量使用智能眼镜替代GoPro相</w:t>
      </w:r>
      <w:r>
        <w:rPr>
          <w:rFonts w:ascii="宋体" w:eastAsia="宋体" w:hAnsi="宋体" w:hint="eastAsia"/>
          <w:sz w:val="24"/>
          <w:szCs w:val="24"/>
        </w:rPr>
        <w:lastRenderedPageBreak/>
        <w:t>机。</w:t>
      </w:r>
    </w:p>
    <w:p w14:paraId="42D41851" w14:textId="3747E71C" w:rsidR="00876EFE" w:rsidRPr="00876EFE" w:rsidRDefault="00876EFE" w:rsidP="00876EFE">
      <w:pPr>
        <w:ind w:firstLineChars="0" w:firstLine="420"/>
        <w:rPr>
          <w:rFonts w:ascii="宋体" w:eastAsia="宋体" w:hAnsi="宋体"/>
          <w:sz w:val="24"/>
          <w:szCs w:val="24"/>
        </w:rPr>
      </w:pPr>
      <w:r>
        <w:rPr>
          <w:rFonts w:ascii="宋体" w:eastAsia="宋体" w:hAnsi="宋体"/>
          <w:sz w:val="24"/>
          <w:szCs w:val="24"/>
        </w:rPr>
        <w:t>2.为了录制学生或同学的轻声细语</w:t>
      </w:r>
      <w:r>
        <w:rPr>
          <w:rFonts w:ascii="宋体" w:eastAsia="宋体" w:hAnsi="宋体" w:hint="eastAsia"/>
          <w:sz w:val="24"/>
          <w:szCs w:val="24"/>
        </w:rPr>
        <w:t>，</w:t>
      </w:r>
      <w:r>
        <w:rPr>
          <w:rFonts w:ascii="宋体" w:eastAsia="宋体" w:hAnsi="宋体"/>
          <w:sz w:val="24"/>
          <w:szCs w:val="24"/>
        </w:rPr>
        <w:t>需要替换GoPro相机厚重的防水外壳</w:t>
      </w:r>
      <w:r>
        <w:rPr>
          <w:rFonts w:ascii="宋体" w:eastAsia="宋体" w:hAnsi="宋体" w:hint="eastAsia"/>
          <w:sz w:val="24"/>
          <w:szCs w:val="24"/>
        </w:rPr>
        <w:t>，</w:t>
      </w:r>
      <w:r>
        <w:rPr>
          <w:rFonts w:ascii="宋体" w:eastAsia="宋体" w:hAnsi="宋体"/>
          <w:sz w:val="24"/>
          <w:szCs w:val="24"/>
        </w:rPr>
        <w:t>采用更加开放的普通塑料外壳固定相机</w:t>
      </w:r>
      <w:r>
        <w:rPr>
          <w:rFonts w:ascii="宋体" w:eastAsia="宋体" w:hAnsi="宋体" w:hint="eastAsia"/>
          <w:sz w:val="24"/>
          <w:szCs w:val="24"/>
        </w:rPr>
        <w:t>。</w:t>
      </w:r>
    </w:p>
    <w:p w14:paraId="3741086B" w14:textId="77777777" w:rsidR="00013AA4" w:rsidRDefault="00C946A3">
      <w:pPr>
        <w:pStyle w:val="1"/>
        <w:ind w:firstLineChars="0"/>
        <w:jc w:val="center"/>
        <w:rPr>
          <w:rFonts w:ascii="宋体" w:eastAsia="宋体" w:hAnsi="宋体" w:cs="Times New Roman"/>
          <w:bCs w:val="0"/>
          <w:kern w:val="2"/>
          <w:sz w:val="28"/>
          <w:szCs w:val="24"/>
        </w:rPr>
      </w:pPr>
      <w:bookmarkStart w:id="45" w:name="_Toc449795723"/>
      <w:r>
        <w:rPr>
          <w:rFonts w:ascii="宋体" w:eastAsia="宋体" w:hAnsi="宋体" w:cs="Times New Roman" w:hint="eastAsia"/>
          <w:bCs w:val="0"/>
          <w:kern w:val="2"/>
          <w:sz w:val="28"/>
          <w:szCs w:val="24"/>
        </w:rPr>
        <w:t>五、结论</w:t>
      </w:r>
      <w:bookmarkEnd w:id="45"/>
    </w:p>
    <w:p w14:paraId="54ECCA42" w14:textId="224A8605" w:rsidR="00013AA4" w:rsidRDefault="00C946A3">
      <w:pPr>
        <w:ind w:firstLineChars="0" w:firstLine="420"/>
        <w:rPr>
          <w:rFonts w:ascii="宋体" w:eastAsia="宋体" w:hAnsi="宋体"/>
          <w:sz w:val="24"/>
          <w:szCs w:val="24"/>
        </w:rPr>
      </w:pPr>
      <w:r>
        <w:rPr>
          <w:rFonts w:ascii="宋体" w:eastAsia="宋体" w:hAnsi="宋体"/>
          <w:sz w:val="24"/>
          <w:szCs w:val="24"/>
        </w:rPr>
        <w:t>英国政府在</w:t>
      </w:r>
      <w:r>
        <w:rPr>
          <w:rFonts w:ascii="宋体" w:eastAsia="宋体" w:hAnsi="宋体" w:hint="eastAsia"/>
          <w:sz w:val="24"/>
          <w:szCs w:val="24"/>
        </w:rPr>
        <w:t>《2020 愿景：2020 年教与学评议组报告》中表述了通过发展个性</w:t>
      </w:r>
      <w:r>
        <w:rPr>
          <w:rFonts w:ascii="宋体" w:eastAsia="宋体" w:hAnsi="宋体" w:cs="Times New Roman" w:hint="eastAsia"/>
          <w:sz w:val="24"/>
          <w:szCs w:val="24"/>
        </w:rPr>
        <w:t>化学习挖掘儿童自我学习潜力，缩减学生间的成绩差异，促进儿童个性发展</w:t>
      </w:r>
      <w:r w:rsidR="006C0D57">
        <w:rPr>
          <w:rFonts w:ascii="宋体" w:eastAsia="宋体" w:hAnsi="宋体" w:cs="Times New Roman" w:hint="eastAsia"/>
          <w:sz w:val="24"/>
          <w:szCs w:val="24"/>
        </w:rPr>
        <w:t>的愿景</w:t>
      </w:r>
      <w:r>
        <w:rPr>
          <w:rFonts w:ascii="宋体" w:eastAsia="宋体" w:hAnsi="宋体" w:cs="Times New Roman" w:hint="eastAsia"/>
          <w:sz w:val="24"/>
          <w:szCs w:val="24"/>
        </w:rPr>
        <w:t>。这需要教师关注每一位学生的进步和发展，了解学生个体间的差异从而更好的为学生服务。运用SPOOTI</w:t>
      </w:r>
      <w:r>
        <w:rPr>
          <w:rFonts w:ascii="宋体" w:eastAsia="宋体" w:hAnsi="宋体" w:hint="eastAsia"/>
          <w:sz w:val="24"/>
          <w:szCs w:val="24"/>
        </w:rPr>
        <w:t>AS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B183A91" w14:textId="3709ACE4" w:rsidR="00013AA4" w:rsidRDefault="00C946A3">
      <w:pPr>
        <w:ind w:firstLineChars="0" w:firstLine="420"/>
        <w:rPr>
          <w:rFonts w:ascii="宋体" w:eastAsia="宋体" w:hAnsi="宋体"/>
          <w:sz w:val="24"/>
          <w:szCs w:val="24"/>
        </w:rPr>
      </w:pPr>
      <w:r>
        <w:rPr>
          <w:rFonts w:ascii="宋体" w:eastAsia="宋体" w:hAnsi="宋体"/>
          <w:sz w:val="24"/>
          <w:szCs w:val="24"/>
        </w:rPr>
        <w:t>然而</w:t>
      </w:r>
      <w:r>
        <w:rPr>
          <w:rFonts w:ascii="宋体" w:eastAsia="宋体" w:hAnsi="宋体" w:hint="eastAsia"/>
          <w:sz w:val="24"/>
          <w:szCs w:val="24"/>
        </w:rPr>
        <w:t>，</w:t>
      </w:r>
      <w:r>
        <w:rPr>
          <w:rFonts w:ascii="宋体" w:eastAsia="宋体" w:hAnsi="宋体"/>
          <w:sz w:val="24"/>
          <w:szCs w:val="24"/>
        </w:rPr>
        <w:t>学生的</w:t>
      </w:r>
      <w:r w:rsidR="00CC3E21">
        <w:rPr>
          <w:rFonts w:ascii="宋体" w:eastAsia="宋体" w:hAnsi="宋体" w:hint="eastAsia"/>
          <w:sz w:val="24"/>
          <w:szCs w:val="24"/>
        </w:rPr>
        <w:t>上课</w:t>
      </w:r>
      <w:r w:rsidR="00CC3E21">
        <w:rPr>
          <w:rFonts w:ascii="宋体" w:eastAsia="宋体" w:hAnsi="宋体"/>
          <w:sz w:val="24"/>
          <w:szCs w:val="24"/>
        </w:rPr>
        <w:t>行为并不只有那么几种</w:t>
      </w:r>
      <w:r>
        <w:rPr>
          <w:rFonts w:ascii="宋体" w:eastAsia="宋体" w:hAnsi="宋体" w:hint="eastAsia"/>
          <w:sz w:val="24"/>
          <w:szCs w:val="24"/>
        </w:rPr>
        <w:t>，</w:t>
      </w:r>
      <w:r>
        <w:rPr>
          <w:rFonts w:ascii="宋体" w:eastAsia="宋体" w:hAnsi="宋体"/>
          <w:sz w:val="24"/>
          <w:szCs w:val="24"/>
        </w:rPr>
        <w:t>SPOOTIAS</w:t>
      </w:r>
      <w:r w:rsidR="00CC3E21">
        <w:rPr>
          <w:rFonts w:ascii="宋体" w:eastAsia="宋体" w:hAnsi="宋体"/>
          <w:sz w:val="24"/>
          <w:szCs w:val="24"/>
        </w:rPr>
        <w:t>还没有囊括所有的师生</w:t>
      </w:r>
      <w:r>
        <w:rPr>
          <w:rFonts w:ascii="宋体" w:eastAsia="宋体" w:hAnsi="宋体"/>
          <w:sz w:val="24"/>
          <w:szCs w:val="24"/>
        </w:rPr>
        <w:t>行为和现象</w:t>
      </w:r>
      <w:r>
        <w:rPr>
          <w:rFonts w:ascii="宋体" w:eastAsia="宋体" w:hAnsi="宋体" w:hint="eastAsia"/>
          <w:sz w:val="24"/>
          <w:szCs w:val="24"/>
        </w:rPr>
        <w:t>，</w:t>
      </w:r>
      <w:r w:rsidR="00CC3E21">
        <w:rPr>
          <w:rFonts w:ascii="宋体" w:eastAsia="宋体" w:hAnsi="宋体"/>
          <w:sz w:val="24"/>
          <w:szCs w:val="24"/>
        </w:rPr>
        <w:t>如若编码数量继续</w:t>
      </w:r>
      <w:r>
        <w:rPr>
          <w:rFonts w:ascii="宋体" w:eastAsia="宋体" w:hAnsi="宋体"/>
          <w:sz w:val="24"/>
          <w:szCs w:val="24"/>
        </w:rPr>
        <w:t>增加以及分析内容的</w:t>
      </w:r>
      <w:r w:rsidR="00CC3E21">
        <w:rPr>
          <w:rFonts w:ascii="宋体" w:eastAsia="宋体" w:hAnsi="宋体"/>
          <w:sz w:val="24"/>
          <w:szCs w:val="24"/>
        </w:rPr>
        <w:t>更加</w:t>
      </w:r>
      <w:r>
        <w:rPr>
          <w:rFonts w:ascii="宋体" w:eastAsia="宋体" w:hAnsi="宋体"/>
          <w:sz w:val="24"/>
          <w:szCs w:val="24"/>
        </w:rPr>
        <w:t>细化</w:t>
      </w:r>
      <w:r>
        <w:rPr>
          <w:rFonts w:ascii="宋体" w:eastAsia="宋体" w:hAnsi="宋体" w:hint="eastAsia"/>
          <w:sz w:val="24"/>
          <w:szCs w:val="24"/>
        </w:rPr>
        <w:t>，</w:t>
      </w:r>
      <w:r>
        <w:rPr>
          <w:rFonts w:ascii="宋体" w:eastAsia="宋体" w:hAnsi="宋体"/>
          <w:sz w:val="24"/>
          <w:szCs w:val="24"/>
        </w:rPr>
        <w:t>分析的工作量随之增加</w:t>
      </w:r>
      <w:r>
        <w:rPr>
          <w:rFonts w:ascii="宋体" w:eastAsia="宋体" w:hAnsi="宋体" w:hint="eastAsia"/>
          <w:sz w:val="24"/>
          <w:szCs w:val="24"/>
        </w:rPr>
        <w:t>。</w:t>
      </w:r>
      <w:r>
        <w:rPr>
          <w:rFonts w:ascii="宋体" w:eastAsia="宋体" w:hAnsi="宋体"/>
          <w:sz w:val="24"/>
          <w:szCs w:val="24"/>
        </w:rPr>
        <w:t>同时</w:t>
      </w:r>
      <w:r>
        <w:rPr>
          <w:rFonts w:ascii="宋体" w:eastAsia="宋体" w:hAnsi="宋体" w:hint="eastAsia"/>
          <w:sz w:val="24"/>
          <w:szCs w:val="24"/>
        </w:rPr>
        <w:t>，</w:t>
      </w:r>
      <w:r>
        <w:rPr>
          <w:rFonts w:ascii="宋体" w:eastAsia="宋体" w:hAnsi="宋体"/>
          <w:sz w:val="24"/>
          <w:szCs w:val="24"/>
        </w:rPr>
        <w:t>编码存在一定的主观性</w:t>
      </w:r>
      <w:r>
        <w:rPr>
          <w:rFonts w:ascii="宋体" w:eastAsia="宋体" w:hAnsi="宋体" w:hint="eastAsia"/>
          <w:sz w:val="24"/>
          <w:szCs w:val="24"/>
        </w:rPr>
        <w:t>，如果为了编码的客观，让很多老师参与编码的过程并校准，为了准确而牺牲效率，很多老师是不乐意的，在推广层面存在一定困难。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5C79F416" w14:textId="6C43C79F" w:rsidR="00876EFE" w:rsidRPr="00DC3DB7" w:rsidRDefault="00DC3DB7" w:rsidP="00DC3DB7">
      <w:pPr>
        <w:spacing w:before="120" w:after="120"/>
        <w:ind w:left="425" w:firstLineChars="0" w:firstLine="0"/>
        <w:outlineLvl w:val="1"/>
        <w:rPr>
          <w:b/>
          <w:sz w:val="24"/>
          <w:szCs w:val="24"/>
        </w:rPr>
      </w:pPr>
      <w:r w:rsidRPr="00DC3DB7">
        <w:rPr>
          <w:rFonts w:hint="eastAsia"/>
          <w:b/>
          <w:sz w:val="24"/>
          <w:szCs w:val="24"/>
        </w:rPr>
        <w:t>（一）</w:t>
      </w:r>
      <w:r w:rsidR="00876EFE" w:rsidRPr="00DC3DB7">
        <w:rPr>
          <w:b/>
          <w:sz w:val="24"/>
          <w:szCs w:val="24"/>
        </w:rPr>
        <w:t>本研究的不足</w:t>
      </w:r>
    </w:p>
    <w:p w14:paraId="19DBC0CD" w14:textId="266A6B87" w:rsidR="00876EFE" w:rsidRDefault="00876EFE">
      <w:pPr>
        <w:ind w:firstLineChars="0" w:firstLine="420"/>
        <w:rPr>
          <w:rFonts w:ascii="宋体" w:eastAsia="宋体" w:hAnsi="宋体"/>
          <w:sz w:val="24"/>
          <w:szCs w:val="24"/>
        </w:rPr>
      </w:pPr>
      <w:r>
        <w:rPr>
          <w:rFonts w:ascii="宋体" w:eastAsia="宋体" w:hAnsi="宋体"/>
          <w:sz w:val="24"/>
          <w:szCs w:val="24"/>
        </w:rPr>
        <w:t>1.学生维度的编码类型如</w:t>
      </w:r>
      <w:r>
        <w:rPr>
          <w:rFonts w:ascii="宋体" w:eastAsia="宋体" w:hAnsi="宋体" w:hint="eastAsia"/>
          <w:sz w:val="24"/>
          <w:szCs w:val="24"/>
        </w:rPr>
        <w:t>“沉默或混乱”与“</w:t>
      </w:r>
      <w:r w:rsidR="002B133D">
        <w:rPr>
          <w:rFonts w:ascii="宋体" w:eastAsia="宋体" w:hAnsi="宋体" w:hint="eastAsia"/>
          <w:sz w:val="24"/>
          <w:szCs w:val="24"/>
        </w:rPr>
        <w:t>静听</w:t>
      </w:r>
      <w:r>
        <w:rPr>
          <w:rFonts w:ascii="宋体" w:eastAsia="宋体" w:hAnsi="宋体" w:hint="eastAsia"/>
          <w:sz w:val="24"/>
          <w:szCs w:val="24"/>
        </w:rPr>
        <w:t>”</w:t>
      </w:r>
      <w:r w:rsidR="002B133D">
        <w:rPr>
          <w:rFonts w:ascii="宋体" w:eastAsia="宋体" w:hAnsi="宋体" w:hint="eastAsia"/>
          <w:sz w:val="24"/>
          <w:szCs w:val="24"/>
        </w:rPr>
        <w:t>有时候</w:t>
      </w:r>
      <w:r>
        <w:rPr>
          <w:rFonts w:ascii="宋体" w:eastAsia="宋体" w:hAnsi="宋体" w:hint="eastAsia"/>
          <w:sz w:val="24"/>
          <w:szCs w:val="24"/>
        </w:rPr>
        <w:t>难以</w:t>
      </w:r>
      <w:r w:rsidR="002B133D">
        <w:rPr>
          <w:rFonts w:ascii="宋体" w:eastAsia="宋体" w:hAnsi="宋体" w:hint="eastAsia"/>
          <w:sz w:val="24"/>
          <w:szCs w:val="24"/>
        </w:rPr>
        <w:t>区分。</w:t>
      </w:r>
    </w:p>
    <w:p w14:paraId="543A9299" w14:textId="23F0D875" w:rsidR="00876EFE" w:rsidRDefault="002B133D" w:rsidP="002B133D">
      <w:pPr>
        <w:ind w:firstLineChars="0" w:firstLine="420"/>
        <w:rPr>
          <w:rFonts w:ascii="宋体" w:eastAsia="宋体" w:hAnsi="宋体"/>
          <w:sz w:val="24"/>
          <w:szCs w:val="24"/>
        </w:rPr>
      </w:pPr>
      <w:r>
        <w:rPr>
          <w:rFonts w:ascii="宋体" w:eastAsia="宋体" w:hAnsi="宋体"/>
          <w:sz w:val="24"/>
          <w:szCs w:val="24"/>
        </w:rPr>
        <w:t>2.SPOOTIAS编码体系也无法深入记录学生在注视焦点在他人或事物身上停留的时间</w:t>
      </w:r>
      <w:r>
        <w:rPr>
          <w:rFonts w:ascii="宋体" w:eastAsia="宋体" w:hAnsi="宋体" w:hint="eastAsia"/>
          <w:sz w:val="24"/>
          <w:szCs w:val="24"/>
        </w:rPr>
        <w:t>。</w:t>
      </w:r>
    </w:p>
    <w:p w14:paraId="6616E4D3" w14:textId="7F4E1226" w:rsidR="00876EFE" w:rsidRDefault="00DC3DB7" w:rsidP="00DC3DB7">
      <w:pPr>
        <w:spacing w:before="120" w:after="120"/>
        <w:ind w:left="425" w:firstLineChars="0" w:firstLine="0"/>
        <w:outlineLvl w:val="1"/>
        <w:rPr>
          <w:rFonts w:ascii="宋体" w:eastAsia="宋体" w:hAnsi="宋体"/>
          <w:sz w:val="24"/>
          <w:szCs w:val="24"/>
        </w:rPr>
      </w:pPr>
      <w:r w:rsidRPr="00DC3DB7">
        <w:rPr>
          <w:rFonts w:hint="eastAsia"/>
          <w:b/>
          <w:sz w:val="24"/>
          <w:szCs w:val="24"/>
        </w:rPr>
        <w:t>（二）</w:t>
      </w:r>
      <w:r w:rsidR="00876EFE" w:rsidRPr="00DC3DB7">
        <w:rPr>
          <w:b/>
          <w:sz w:val="24"/>
          <w:szCs w:val="24"/>
        </w:rPr>
        <w:t>本研究的后续改进</w:t>
      </w:r>
    </w:p>
    <w:p w14:paraId="779E958A" w14:textId="112DC5EC" w:rsidR="00876EFE" w:rsidRDefault="002B133D">
      <w:pPr>
        <w:ind w:firstLineChars="0" w:firstLine="420"/>
        <w:rPr>
          <w:rFonts w:ascii="宋体" w:eastAsia="宋体" w:hAnsi="宋体"/>
          <w:sz w:val="24"/>
          <w:szCs w:val="24"/>
        </w:rPr>
      </w:pPr>
      <w:r>
        <w:rPr>
          <w:rFonts w:ascii="宋体" w:eastAsia="宋体" w:hAnsi="宋体" w:hint="eastAsia"/>
          <w:sz w:val="24"/>
          <w:szCs w:val="24"/>
        </w:rPr>
        <w:t>1.采用智能眼镜替代GoPro相机录制学生视角的课堂教学视频。</w:t>
      </w:r>
    </w:p>
    <w:p w14:paraId="3C5CA413" w14:textId="41F2CF23" w:rsidR="002B133D" w:rsidRPr="002B133D" w:rsidRDefault="002B133D">
      <w:pPr>
        <w:ind w:firstLineChars="0" w:firstLine="420"/>
        <w:rPr>
          <w:rFonts w:ascii="宋体" w:eastAsia="宋体" w:hAnsi="宋体"/>
          <w:sz w:val="24"/>
          <w:szCs w:val="24"/>
        </w:rPr>
      </w:pPr>
      <w:r>
        <w:rPr>
          <w:rFonts w:ascii="宋体" w:eastAsia="宋体" w:hAnsi="宋体"/>
          <w:sz w:val="24"/>
          <w:szCs w:val="24"/>
        </w:rPr>
        <w:t>2.用人工智能技术对学生视角的视频进行自动化数据统计与分析</w:t>
      </w:r>
      <w:r>
        <w:rPr>
          <w:rFonts w:ascii="宋体" w:eastAsia="宋体" w:hAnsi="宋体" w:hint="eastAsia"/>
          <w:sz w:val="24"/>
          <w:szCs w:val="24"/>
        </w:rPr>
        <w:t>，</w:t>
      </w:r>
      <w:r>
        <w:rPr>
          <w:rFonts w:ascii="宋体" w:eastAsia="宋体" w:hAnsi="宋体"/>
          <w:sz w:val="24"/>
          <w:szCs w:val="24"/>
        </w:rPr>
        <w:t>了解学生对各个课堂元素注视的时间与注视轨迹</w:t>
      </w:r>
      <w:r>
        <w:rPr>
          <w:rFonts w:ascii="宋体" w:eastAsia="宋体" w:hAnsi="宋体" w:hint="eastAsia"/>
          <w:sz w:val="24"/>
          <w:szCs w:val="24"/>
        </w:rPr>
        <w:t>。</w:t>
      </w:r>
    </w:p>
    <w:sectPr w:rsidR="002B133D" w:rsidRPr="002B133D">
      <w:headerReference w:type="default" r:id="rId16"/>
      <w:endnotePr>
        <w:numFmt w:val="decimal"/>
      </w:endnotePr>
      <w:pgSz w:w="11906" w:h="16838"/>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91363" w14:textId="77777777" w:rsidR="00E419C8" w:rsidRDefault="00E419C8">
      <w:pPr>
        <w:ind w:firstLine="420"/>
      </w:pPr>
      <w:r>
        <w:separator/>
      </w:r>
    </w:p>
  </w:endnote>
  <w:endnote w:type="continuationSeparator" w:id="0">
    <w:p w14:paraId="00F39C9D" w14:textId="77777777" w:rsidR="00E419C8" w:rsidRDefault="00E419C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70A64" w14:textId="77777777" w:rsidR="00E419C8" w:rsidRDefault="00E419C8">
      <w:pPr>
        <w:ind w:firstLine="420"/>
      </w:pPr>
      <w:r>
        <w:separator/>
      </w:r>
    </w:p>
  </w:footnote>
  <w:footnote w:type="continuationSeparator" w:id="0">
    <w:p w14:paraId="4127D83F" w14:textId="77777777" w:rsidR="00E419C8" w:rsidRDefault="00E419C8">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DF5B" w14:textId="77777777" w:rsidR="009024E3" w:rsidRDefault="009024E3">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B184D"/>
    <w:multiLevelType w:val="multilevel"/>
    <w:tmpl w:val="154B184D"/>
    <w:lvl w:ilvl="0">
      <w:start w:val="1"/>
      <w:numFmt w:val="decimal"/>
      <w:lvlText w:val="%1．"/>
      <w:lvlJc w:val="left"/>
      <w:pPr>
        <w:ind w:left="845" w:hanging="420"/>
      </w:pPr>
      <w:rPr>
        <w:rFonts w:hint="default"/>
      </w:rPr>
    </w:lvl>
    <w:lvl w:ilvl="1" w:tentative="1">
      <w:start w:val="1"/>
      <w:numFmt w:val="japaneseCounting"/>
      <w:lvlText w:val="（%2）"/>
      <w:lvlJc w:val="left"/>
      <w:pPr>
        <w:ind w:left="1610" w:hanging="765"/>
      </w:pPr>
      <w:rPr>
        <w:rFont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nsid w:val="264B3C1D"/>
    <w:multiLevelType w:val="multilevel"/>
    <w:tmpl w:val="264B3C1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26B81C1B"/>
    <w:multiLevelType w:val="multilevel"/>
    <w:tmpl w:val="26B81C1B"/>
    <w:lvl w:ilvl="0">
      <w:start w:val="1"/>
      <w:numFmt w:val="japaneseCounting"/>
      <w:lvlText w:val="（%1）"/>
      <w:lvlJc w:val="left"/>
      <w:pPr>
        <w:ind w:left="1190" w:hanging="765"/>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3">
    <w:nsid w:val="553D4C9B"/>
    <w:multiLevelType w:val="multilevel"/>
    <w:tmpl w:val="553D4C9B"/>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57221C68"/>
    <w:multiLevelType w:val="singleLevel"/>
    <w:tmpl w:val="57221C68"/>
    <w:lvl w:ilvl="0">
      <w:start w:val="1"/>
      <w:numFmt w:val="decimal"/>
      <w:suff w:val="nothing"/>
      <w:lvlText w:val="%1."/>
      <w:lvlJc w:val="left"/>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3AA4"/>
    <w:rsid w:val="00013E76"/>
    <w:rsid w:val="00014AA3"/>
    <w:rsid w:val="0001727E"/>
    <w:rsid w:val="00017465"/>
    <w:rsid w:val="00022F33"/>
    <w:rsid w:val="0002447A"/>
    <w:rsid w:val="000331EE"/>
    <w:rsid w:val="00033751"/>
    <w:rsid w:val="00035E58"/>
    <w:rsid w:val="00036DE9"/>
    <w:rsid w:val="0004006D"/>
    <w:rsid w:val="00040200"/>
    <w:rsid w:val="00040F96"/>
    <w:rsid w:val="0006442A"/>
    <w:rsid w:val="000665C3"/>
    <w:rsid w:val="000705BD"/>
    <w:rsid w:val="00074189"/>
    <w:rsid w:val="000801E3"/>
    <w:rsid w:val="0008112E"/>
    <w:rsid w:val="0008715E"/>
    <w:rsid w:val="000918D6"/>
    <w:rsid w:val="000924A2"/>
    <w:rsid w:val="000A0794"/>
    <w:rsid w:val="000A25F3"/>
    <w:rsid w:val="000A6048"/>
    <w:rsid w:val="000B0D31"/>
    <w:rsid w:val="000B23C8"/>
    <w:rsid w:val="000B2463"/>
    <w:rsid w:val="000B315D"/>
    <w:rsid w:val="000B419F"/>
    <w:rsid w:val="000B4F4A"/>
    <w:rsid w:val="000B511D"/>
    <w:rsid w:val="000B58A8"/>
    <w:rsid w:val="000C3D8C"/>
    <w:rsid w:val="000C6E47"/>
    <w:rsid w:val="000E2851"/>
    <w:rsid w:val="000E2FB5"/>
    <w:rsid w:val="000E305B"/>
    <w:rsid w:val="000E7A55"/>
    <w:rsid w:val="000F1B1E"/>
    <w:rsid w:val="000F3217"/>
    <w:rsid w:val="00103BD3"/>
    <w:rsid w:val="0010471F"/>
    <w:rsid w:val="00104CDD"/>
    <w:rsid w:val="00110EB1"/>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B5927"/>
    <w:rsid w:val="001C2434"/>
    <w:rsid w:val="001C28BF"/>
    <w:rsid w:val="001C2C11"/>
    <w:rsid w:val="001C30EA"/>
    <w:rsid w:val="001D1336"/>
    <w:rsid w:val="001E00D4"/>
    <w:rsid w:val="001E5055"/>
    <w:rsid w:val="001F3D07"/>
    <w:rsid w:val="001F6629"/>
    <w:rsid w:val="00212241"/>
    <w:rsid w:val="00212FF5"/>
    <w:rsid w:val="0021604D"/>
    <w:rsid w:val="00217CC1"/>
    <w:rsid w:val="002220DD"/>
    <w:rsid w:val="0023008F"/>
    <w:rsid w:val="00235111"/>
    <w:rsid w:val="002364AC"/>
    <w:rsid w:val="00236E8C"/>
    <w:rsid w:val="00242FBF"/>
    <w:rsid w:val="0024472C"/>
    <w:rsid w:val="00247EAB"/>
    <w:rsid w:val="00263E76"/>
    <w:rsid w:val="00272E59"/>
    <w:rsid w:val="00274469"/>
    <w:rsid w:val="00280588"/>
    <w:rsid w:val="002840B1"/>
    <w:rsid w:val="00284998"/>
    <w:rsid w:val="002A0002"/>
    <w:rsid w:val="002B133D"/>
    <w:rsid w:val="002C06FB"/>
    <w:rsid w:val="002C2567"/>
    <w:rsid w:val="002C60AE"/>
    <w:rsid w:val="002C6E05"/>
    <w:rsid w:val="002E2CF9"/>
    <w:rsid w:val="002E7A23"/>
    <w:rsid w:val="002F4444"/>
    <w:rsid w:val="003046B3"/>
    <w:rsid w:val="00306D7C"/>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1029"/>
    <w:rsid w:val="003D32F1"/>
    <w:rsid w:val="003E289E"/>
    <w:rsid w:val="003F670E"/>
    <w:rsid w:val="003F6B74"/>
    <w:rsid w:val="00401A36"/>
    <w:rsid w:val="00410934"/>
    <w:rsid w:val="00411074"/>
    <w:rsid w:val="00411C5D"/>
    <w:rsid w:val="00417955"/>
    <w:rsid w:val="004368BB"/>
    <w:rsid w:val="004427C3"/>
    <w:rsid w:val="00445E5F"/>
    <w:rsid w:val="0044678A"/>
    <w:rsid w:val="00446C55"/>
    <w:rsid w:val="00451C7D"/>
    <w:rsid w:val="00461349"/>
    <w:rsid w:val="00473906"/>
    <w:rsid w:val="004800D7"/>
    <w:rsid w:val="004828EB"/>
    <w:rsid w:val="00486674"/>
    <w:rsid w:val="00496775"/>
    <w:rsid w:val="004A487F"/>
    <w:rsid w:val="004B1FD3"/>
    <w:rsid w:val="004C102C"/>
    <w:rsid w:val="004C1344"/>
    <w:rsid w:val="004D2865"/>
    <w:rsid w:val="004D5A03"/>
    <w:rsid w:val="004E37F1"/>
    <w:rsid w:val="004F23E5"/>
    <w:rsid w:val="004F40BE"/>
    <w:rsid w:val="005031DF"/>
    <w:rsid w:val="0050565C"/>
    <w:rsid w:val="0051678F"/>
    <w:rsid w:val="005255FD"/>
    <w:rsid w:val="00533419"/>
    <w:rsid w:val="00543A0D"/>
    <w:rsid w:val="0054558C"/>
    <w:rsid w:val="00547094"/>
    <w:rsid w:val="0055681B"/>
    <w:rsid w:val="00561972"/>
    <w:rsid w:val="00572B19"/>
    <w:rsid w:val="005849CE"/>
    <w:rsid w:val="00584CCA"/>
    <w:rsid w:val="0058634E"/>
    <w:rsid w:val="00590433"/>
    <w:rsid w:val="00592BD9"/>
    <w:rsid w:val="005967C6"/>
    <w:rsid w:val="005978FD"/>
    <w:rsid w:val="005B734F"/>
    <w:rsid w:val="005C1DC3"/>
    <w:rsid w:val="005E136E"/>
    <w:rsid w:val="005F4759"/>
    <w:rsid w:val="00600CBC"/>
    <w:rsid w:val="00602D58"/>
    <w:rsid w:val="00603F35"/>
    <w:rsid w:val="006106DD"/>
    <w:rsid w:val="0061120D"/>
    <w:rsid w:val="00611E00"/>
    <w:rsid w:val="00616401"/>
    <w:rsid w:val="00617852"/>
    <w:rsid w:val="00617C33"/>
    <w:rsid w:val="006208D7"/>
    <w:rsid w:val="00620BE8"/>
    <w:rsid w:val="006264BD"/>
    <w:rsid w:val="00631F89"/>
    <w:rsid w:val="00633831"/>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360"/>
    <w:rsid w:val="006B557D"/>
    <w:rsid w:val="006C0D57"/>
    <w:rsid w:val="006C7DF2"/>
    <w:rsid w:val="006D0FC6"/>
    <w:rsid w:val="006D2496"/>
    <w:rsid w:val="006D2F24"/>
    <w:rsid w:val="006E15EA"/>
    <w:rsid w:val="006E2A18"/>
    <w:rsid w:val="006E775C"/>
    <w:rsid w:val="006F3713"/>
    <w:rsid w:val="00705366"/>
    <w:rsid w:val="007056C4"/>
    <w:rsid w:val="0071288C"/>
    <w:rsid w:val="00712C03"/>
    <w:rsid w:val="0073217A"/>
    <w:rsid w:val="00747E61"/>
    <w:rsid w:val="00763E84"/>
    <w:rsid w:val="00770A27"/>
    <w:rsid w:val="00773C9D"/>
    <w:rsid w:val="00774177"/>
    <w:rsid w:val="00775A0B"/>
    <w:rsid w:val="00776A6D"/>
    <w:rsid w:val="00781D63"/>
    <w:rsid w:val="00782933"/>
    <w:rsid w:val="007840D0"/>
    <w:rsid w:val="007A3E94"/>
    <w:rsid w:val="007A4FC6"/>
    <w:rsid w:val="007B254C"/>
    <w:rsid w:val="007B7BCD"/>
    <w:rsid w:val="007C31EA"/>
    <w:rsid w:val="007D3A64"/>
    <w:rsid w:val="007D70DC"/>
    <w:rsid w:val="007E0A52"/>
    <w:rsid w:val="007E4CDD"/>
    <w:rsid w:val="007E5324"/>
    <w:rsid w:val="007F6374"/>
    <w:rsid w:val="00803CC3"/>
    <w:rsid w:val="0081053E"/>
    <w:rsid w:val="008106D8"/>
    <w:rsid w:val="00816484"/>
    <w:rsid w:val="00817544"/>
    <w:rsid w:val="00835424"/>
    <w:rsid w:val="00846BDD"/>
    <w:rsid w:val="00857959"/>
    <w:rsid w:val="0086002E"/>
    <w:rsid w:val="008612C7"/>
    <w:rsid w:val="00872F8F"/>
    <w:rsid w:val="00876EFE"/>
    <w:rsid w:val="0089205A"/>
    <w:rsid w:val="008A47A7"/>
    <w:rsid w:val="008A6F22"/>
    <w:rsid w:val="008B60F3"/>
    <w:rsid w:val="008C6D4B"/>
    <w:rsid w:val="008D1CFB"/>
    <w:rsid w:val="008E0F84"/>
    <w:rsid w:val="008F09D8"/>
    <w:rsid w:val="008F6DF3"/>
    <w:rsid w:val="00901BBC"/>
    <w:rsid w:val="009024E3"/>
    <w:rsid w:val="00903701"/>
    <w:rsid w:val="00912B1B"/>
    <w:rsid w:val="00914DC5"/>
    <w:rsid w:val="00926E25"/>
    <w:rsid w:val="009325AF"/>
    <w:rsid w:val="00941358"/>
    <w:rsid w:val="0094159F"/>
    <w:rsid w:val="0094602B"/>
    <w:rsid w:val="009463A3"/>
    <w:rsid w:val="00946F8B"/>
    <w:rsid w:val="00952946"/>
    <w:rsid w:val="00953C02"/>
    <w:rsid w:val="0095763D"/>
    <w:rsid w:val="00960B15"/>
    <w:rsid w:val="009622B4"/>
    <w:rsid w:val="009639D4"/>
    <w:rsid w:val="009815EA"/>
    <w:rsid w:val="009946E4"/>
    <w:rsid w:val="009A3A21"/>
    <w:rsid w:val="009A4A7A"/>
    <w:rsid w:val="009A70A2"/>
    <w:rsid w:val="009B5148"/>
    <w:rsid w:val="009D00A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46CDF"/>
    <w:rsid w:val="00A524C3"/>
    <w:rsid w:val="00A718E7"/>
    <w:rsid w:val="00A71ADF"/>
    <w:rsid w:val="00A7435C"/>
    <w:rsid w:val="00A83C3B"/>
    <w:rsid w:val="00A902A0"/>
    <w:rsid w:val="00AA4EF1"/>
    <w:rsid w:val="00AC0AF1"/>
    <w:rsid w:val="00AC2045"/>
    <w:rsid w:val="00AC5166"/>
    <w:rsid w:val="00AD77E2"/>
    <w:rsid w:val="00AE5C2C"/>
    <w:rsid w:val="00AF6AB8"/>
    <w:rsid w:val="00B1638E"/>
    <w:rsid w:val="00B171BC"/>
    <w:rsid w:val="00B22644"/>
    <w:rsid w:val="00B22710"/>
    <w:rsid w:val="00B227B2"/>
    <w:rsid w:val="00B23097"/>
    <w:rsid w:val="00B30F14"/>
    <w:rsid w:val="00B403D2"/>
    <w:rsid w:val="00B415F4"/>
    <w:rsid w:val="00B4378E"/>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00AF"/>
    <w:rsid w:val="00BA5A7F"/>
    <w:rsid w:val="00BB36FE"/>
    <w:rsid w:val="00BB3A23"/>
    <w:rsid w:val="00BC18FA"/>
    <w:rsid w:val="00BD3C4F"/>
    <w:rsid w:val="00BE3569"/>
    <w:rsid w:val="00BE4F3D"/>
    <w:rsid w:val="00BE76F6"/>
    <w:rsid w:val="00BF197C"/>
    <w:rsid w:val="00BF6301"/>
    <w:rsid w:val="00BF7205"/>
    <w:rsid w:val="00BF7C3F"/>
    <w:rsid w:val="00C071D6"/>
    <w:rsid w:val="00C11828"/>
    <w:rsid w:val="00C13A59"/>
    <w:rsid w:val="00C20351"/>
    <w:rsid w:val="00C258A0"/>
    <w:rsid w:val="00C27B8A"/>
    <w:rsid w:val="00C35318"/>
    <w:rsid w:val="00C42FE4"/>
    <w:rsid w:val="00C47499"/>
    <w:rsid w:val="00C61C1E"/>
    <w:rsid w:val="00C6664E"/>
    <w:rsid w:val="00C73719"/>
    <w:rsid w:val="00C76738"/>
    <w:rsid w:val="00C84969"/>
    <w:rsid w:val="00C946A3"/>
    <w:rsid w:val="00CA1EFE"/>
    <w:rsid w:val="00CA51AA"/>
    <w:rsid w:val="00CA5630"/>
    <w:rsid w:val="00CB29D4"/>
    <w:rsid w:val="00CB2A5D"/>
    <w:rsid w:val="00CC04C9"/>
    <w:rsid w:val="00CC229A"/>
    <w:rsid w:val="00CC3C89"/>
    <w:rsid w:val="00CC3E21"/>
    <w:rsid w:val="00CC448C"/>
    <w:rsid w:val="00CC4783"/>
    <w:rsid w:val="00CC5E44"/>
    <w:rsid w:val="00CC6BBD"/>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35A86"/>
    <w:rsid w:val="00D41432"/>
    <w:rsid w:val="00D55C46"/>
    <w:rsid w:val="00D56365"/>
    <w:rsid w:val="00D5673F"/>
    <w:rsid w:val="00D67128"/>
    <w:rsid w:val="00D93EEF"/>
    <w:rsid w:val="00DB5B2C"/>
    <w:rsid w:val="00DC07F8"/>
    <w:rsid w:val="00DC22E6"/>
    <w:rsid w:val="00DC2DBF"/>
    <w:rsid w:val="00DC3281"/>
    <w:rsid w:val="00DC3DB7"/>
    <w:rsid w:val="00DC6548"/>
    <w:rsid w:val="00DD0FD5"/>
    <w:rsid w:val="00DD2137"/>
    <w:rsid w:val="00DE0644"/>
    <w:rsid w:val="00DE4884"/>
    <w:rsid w:val="00DE7D6F"/>
    <w:rsid w:val="00DF5098"/>
    <w:rsid w:val="00DF51DE"/>
    <w:rsid w:val="00DF5902"/>
    <w:rsid w:val="00DF593C"/>
    <w:rsid w:val="00DF5E54"/>
    <w:rsid w:val="00E001E0"/>
    <w:rsid w:val="00E11B16"/>
    <w:rsid w:val="00E12D31"/>
    <w:rsid w:val="00E17E89"/>
    <w:rsid w:val="00E2371E"/>
    <w:rsid w:val="00E24D61"/>
    <w:rsid w:val="00E3046A"/>
    <w:rsid w:val="00E35362"/>
    <w:rsid w:val="00E36A86"/>
    <w:rsid w:val="00E419C8"/>
    <w:rsid w:val="00E53577"/>
    <w:rsid w:val="00E542EC"/>
    <w:rsid w:val="00E57052"/>
    <w:rsid w:val="00E64A8C"/>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5741A"/>
    <w:rsid w:val="00F602C6"/>
    <w:rsid w:val="00FA68D0"/>
    <w:rsid w:val="00FB0D97"/>
    <w:rsid w:val="00FB2C51"/>
    <w:rsid w:val="00FC3607"/>
    <w:rsid w:val="00FD117B"/>
    <w:rsid w:val="00FE01CD"/>
    <w:rsid w:val="00FE51A7"/>
    <w:rsid w:val="00FE553E"/>
    <w:rsid w:val="00FF2470"/>
    <w:rsid w:val="00FF42DA"/>
    <w:rsid w:val="00FF5ECA"/>
    <w:rsid w:val="00FF74ED"/>
    <w:rsid w:val="5BBC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7982A"/>
  <w15:docId w15:val="{52FAFBF0-FE2B-4D20-930B-E68028A7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Char1"/>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7">
    <w:name w:val="endnote text"/>
    <w:basedOn w:val="a"/>
    <w:link w:val="Char2"/>
    <w:uiPriority w:val="99"/>
    <w:unhideWhenUsed/>
    <w:pPr>
      <w:snapToGrid w:val="0"/>
      <w:ind w:firstLineChars="0" w:firstLine="0"/>
      <w:jc w:val="left"/>
    </w:pPr>
    <w:rPr>
      <w:szCs w:val="21"/>
    </w:rPr>
  </w:style>
  <w:style w:type="paragraph" w:styleId="a8">
    <w:name w:val="Balloon Text"/>
    <w:basedOn w:val="a"/>
    <w:link w:val="Char3"/>
    <w:uiPriority w:val="99"/>
    <w:unhideWhenUsed/>
    <w:qFormat/>
    <w:rPr>
      <w:sz w:val="18"/>
      <w:szCs w:val="18"/>
    </w:rPr>
  </w:style>
  <w:style w:type="paragraph" w:styleId="a9">
    <w:name w:val="footer"/>
    <w:basedOn w:val="a"/>
    <w:link w:val="Char4"/>
    <w:unhideWhenUsed/>
    <w:qFormat/>
    <w:pPr>
      <w:tabs>
        <w:tab w:val="center" w:pos="4153"/>
        <w:tab w:val="right" w:pos="8306"/>
      </w:tabs>
      <w:snapToGrid w:val="0"/>
      <w:jc w:val="left"/>
    </w:pPr>
    <w:rPr>
      <w:sz w:val="18"/>
      <w:szCs w:val="18"/>
    </w:rPr>
  </w:style>
  <w:style w:type="paragraph" w:styleId="aa">
    <w:name w:val="header"/>
    <w:basedOn w:val="a"/>
    <w:link w:val="Char5"/>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b">
    <w:name w:val="endnote reference"/>
    <w:basedOn w:val="a0"/>
    <w:uiPriority w:val="99"/>
    <w:unhideWhenUsed/>
    <w:qFormat/>
    <w:rPr>
      <w:vertAlign w:val="superscript"/>
    </w:rPr>
  </w:style>
  <w:style w:type="character" w:styleId="ac">
    <w:name w:val="page number"/>
    <w:basedOn w:val="a0"/>
    <w:qFormat/>
  </w:style>
  <w:style w:type="character" w:styleId="ad">
    <w:name w:val="Hyperlink"/>
    <w:basedOn w:val="a0"/>
    <w:uiPriority w:val="99"/>
    <w:unhideWhenUsed/>
    <w:qFormat/>
    <w:rPr>
      <w:rFonts w:asciiTheme="minorEastAsia" w:hAnsiTheme="minorEastAsia"/>
      <w:b/>
      <w:color w:val="0000FF" w:themeColor="hyperlink"/>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5">
    <w:name w:val="页眉 Char"/>
    <w:basedOn w:val="a0"/>
    <w:link w:val="aa"/>
    <w:uiPriority w:val="99"/>
    <w:rPr>
      <w:sz w:val="18"/>
      <w:szCs w:val="18"/>
    </w:rPr>
  </w:style>
  <w:style w:type="character" w:customStyle="1" w:styleId="Char4">
    <w:name w:val="页脚 Char"/>
    <w:basedOn w:val="a0"/>
    <w:link w:val="a9"/>
    <w:uiPriority w:val="99"/>
    <w:qFormat/>
    <w:rPr>
      <w:sz w:val="18"/>
      <w:szCs w:val="18"/>
    </w:rPr>
  </w:style>
  <w:style w:type="paragraph" w:customStyle="1" w:styleId="11">
    <w:name w:val="列出段落1"/>
    <w:basedOn w:val="a"/>
    <w:uiPriority w:val="34"/>
    <w:qFormat/>
    <w:pPr>
      <w:ind w:firstLine="420"/>
    </w:pPr>
  </w:style>
  <w:style w:type="paragraph" w:customStyle="1" w:styleId="bs">
    <w:name w:val="bs_正文"/>
    <w:basedOn w:val="a"/>
    <w:link w:val="bsCharChar"/>
    <w:qFormat/>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qFormat/>
    <w:rPr>
      <w:rFonts w:ascii="宋体" w:eastAsia="宋体" w:hAnsi="宋体" w:cs="Times New Roman"/>
      <w:sz w:val="24"/>
      <w:szCs w:val="24"/>
    </w:rPr>
  </w:style>
  <w:style w:type="paragraph" w:customStyle="1" w:styleId="12">
    <w:name w:val="样式1"/>
    <w:basedOn w:val="a"/>
    <w:link w:val="1Char0"/>
    <w:qFormat/>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2"/>
    <w:qFormat/>
    <w:rPr>
      <w:rFonts w:ascii="Times New Roman" w:eastAsia="宋体" w:hAnsi="Times New Roman" w:cs="Times New Roman"/>
      <w:sz w:val="24"/>
      <w:szCs w:val="24"/>
    </w:rPr>
  </w:style>
  <w:style w:type="character" w:customStyle="1" w:styleId="Char3">
    <w:name w:val="批注框文本 Char"/>
    <w:basedOn w:val="a0"/>
    <w:link w:val="a8"/>
    <w:uiPriority w:val="99"/>
    <w:semiHidden/>
    <w:qFormat/>
    <w:rPr>
      <w:sz w:val="18"/>
      <w:szCs w:val="18"/>
    </w:rPr>
  </w:style>
  <w:style w:type="paragraph" w:customStyle="1" w:styleId="Abstract">
    <w:name w:val="Abstract"/>
    <w:basedOn w:val="a"/>
    <w:link w:val="AbstractChar"/>
    <w:qFormat/>
    <w:pPr>
      <w:outlineLvl w:val="0"/>
    </w:pPr>
    <w:rPr>
      <w:rFonts w:ascii="Times New Roman" w:hAnsi="Times New Roman" w:cs="Times New Roman"/>
      <w:b/>
      <w:szCs w:val="21"/>
    </w:rPr>
  </w:style>
  <w:style w:type="character" w:customStyle="1" w:styleId="AbstractChar">
    <w:name w:val="Abstract Char"/>
    <w:basedOn w:val="a0"/>
    <w:link w:val="Abstract"/>
    <w:qFormat/>
    <w:rPr>
      <w:rFonts w:ascii="Times New Roman" w:hAnsi="Times New Roman" w:cs="Times New Roman"/>
      <w:b/>
      <w:szCs w:val="21"/>
    </w:rPr>
  </w:style>
  <w:style w:type="character" w:customStyle="1" w:styleId="Char1">
    <w:name w:val="文档结构图 Char"/>
    <w:basedOn w:val="a0"/>
    <w:link w:val="a6"/>
    <w:uiPriority w:val="99"/>
    <w:semiHidden/>
    <w:qFormat/>
    <w:rPr>
      <w:rFonts w:ascii="宋体" w:eastAsia="宋体"/>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Char2">
    <w:name w:val="尾注文本 Char"/>
    <w:basedOn w:val="a0"/>
    <w:link w:val="a7"/>
    <w:uiPriority w:val="99"/>
    <w:semiHidden/>
    <w:qFormat/>
    <w:rPr>
      <w:szCs w:val="21"/>
    </w:rPr>
  </w:style>
  <w:style w:type="table" w:customStyle="1" w:styleId="21">
    <w:name w:val="无格式表格 21"/>
    <w:basedOn w:val="a1"/>
    <w:uiPriority w:val="42"/>
    <w:qFormat/>
    <w:rPr>
      <w:rFonts w:ascii="Times New Roman" w:eastAsia="宋体" w:hAnsi="Times New Roman" w:cs="Times New Roma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Pr>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3">
    <w:name w:val="修订1"/>
    <w:hidden/>
    <w:uiPriority w:val="99"/>
    <w:semiHidden/>
    <w:rPr>
      <w:kern w:val="2"/>
      <w:sz w:val="21"/>
      <w:szCs w:val="22"/>
    </w:rPr>
  </w:style>
  <w:style w:type="paragraph" w:styleId="af0">
    <w:name w:val="Revision"/>
    <w:hidden/>
    <w:uiPriority w:val="99"/>
    <w:semiHidden/>
    <w:rsid w:val="00C946A3"/>
    <w:rPr>
      <w:kern w:val="2"/>
      <w:sz w:val="21"/>
      <w:szCs w:val="22"/>
    </w:rPr>
  </w:style>
  <w:style w:type="paragraph" w:styleId="af1">
    <w:name w:val="List Paragraph"/>
    <w:basedOn w:val="a"/>
    <w:uiPriority w:val="99"/>
    <w:rsid w:val="00876E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E5618B-E4FF-4479-9D1D-61BF2E995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14</Pages>
  <Words>1856</Words>
  <Characters>10580</Characters>
  <Application>Microsoft Office Word</Application>
  <DocSecurity>0</DocSecurity>
  <Lines>88</Lines>
  <Paragraphs>24</Paragraphs>
  <ScaleCrop>false</ScaleCrop>
  <Company>Microsoft</Company>
  <LinksUpToDate>false</LinksUpToDate>
  <CharactersWithSpaces>12412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54</cp:revision>
  <dcterms:created xsi:type="dcterms:W3CDTF">2016-04-28T02:47:00Z</dcterms:created>
  <dcterms:modified xsi:type="dcterms:W3CDTF">2016-05-02T13:22:00Z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