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991437">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4"/>
          <w:bookmarkStart w:id="3" w:name="OLE_LINK3"/>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8"/>
      <w:bookmarkStart w:id="5" w:name="OLE_LINK59"/>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r w:rsidRPr="00D124E8">
            <w:rPr>
              <w:rFonts w:ascii="宋体" w:eastAsia="宋体" w:hAnsi="宋体" w:cs="宋体" w:hint="eastAsia"/>
              <w:b/>
              <w:sz w:val="18"/>
              <w:szCs w:val="16"/>
              <w:lang w:eastAsia="zh-CN"/>
            </w:rPr>
            <w:t>Mengchu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7777777" w:rsidR="00DA5B8F" w:rsidRDefault="00991437">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4CDABC67"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毕业设计：赣江流域非汛期水资源优化调度平台设计与开发（上海市优秀毕业论文）</w:t>
      </w:r>
    </w:p>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2571355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学习优秀奖学金三次</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p w14:paraId="2E2CACBE" w14:textId="5AA7A6C9" w:rsidR="002063D8" w:rsidRDefault="002063D8">
      <w:pPr>
        <w:pStyle w:val="2"/>
        <w:tabs>
          <w:tab w:val="clear" w:pos="5760"/>
        </w:tabs>
        <w:rPr>
          <w:rFonts w:ascii="Times New Roman" w:eastAsia="Songti TC" w:hAnsi="Times New Roman" w:cs="Times New Roman"/>
          <w:lang w:eastAsia="zh-CN"/>
        </w:rPr>
      </w:pPr>
      <w:bookmarkStart w:id="12" w:name="OLE_LINK29"/>
      <w:bookmarkStart w:id="13" w:name="OLE_LINK30"/>
      <w:bookmarkStart w:id="14" w:name="OLE_LINK1"/>
      <w:bookmarkStart w:id="15" w:name="OLE_LINK2"/>
      <w:bookmarkEnd w:id="10"/>
      <w:bookmarkEnd w:id="11"/>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2"/>
    <w:bookmarkEnd w:id="13"/>
    <w:p w14:paraId="6CB64296" w14:textId="139FC6F9" w:rsidR="002063D8" w:rsidRDefault="002063D8" w:rsidP="002063D8">
      <w:pPr>
        <w:pStyle w:val="a0"/>
        <w:rPr>
          <w:lang w:eastAsia="zh-CN"/>
        </w:rPr>
      </w:pPr>
      <w:r>
        <w:rPr>
          <w:rFonts w:hint="eastAsia"/>
          <w:lang w:eastAsia="zh-CN"/>
        </w:rPr>
        <w:t>项目简介：</w:t>
      </w:r>
      <w:r w:rsidR="009B15A7">
        <w:rPr>
          <w:rFonts w:hint="eastAsia"/>
          <w:lang w:eastAsia="zh-CN"/>
        </w:rPr>
        <w:t>为</w:t>
      </w:r>
      <w:r w:rsidR="007C7CB1">
        <w:rPr>
          <w:rFonts w:hint="eastAsia"/>
          <w:lang w:eastAsia="zh-CN"/>
        </w:rPr>
        <w:t>解决汽车行驶、倒车等情况下对车辆周遭环境的理解和障碍物预警，该项目要求采用多组双目视觉传感器计算</w:t>
      </w:r>
      <w:r w:rsidR="007C7CB1">
        <w:rPr>
          <w:rFonts w:hint="eastAsia"/>
          <w:lang w:eastAsia="zh-CN"/>
        </w:rPr>
        <w:t>/</w:t>
      </w:r>
      <w:r w:rsidR="007C7CB1">
        <w:rPr>
          <w:rFonts w:hint="eastAsia"/>
          <w:lang w:eastAsia="zh-CN"/>
        </w:rPr>
        <w:t>识别周围障碍物类型及距离，并根据距离预警。</w:t>
      </w:r>
    </w:p>
    <w:p w14:paraId="30F08EFB" w14:textId="2EC178A5" w:rsidR="004F0620" w:rsidRDefault="004F0620" w:rsidP="002063D8">
      <w:pPr>
        <w:pStyle w:val="a0"/>
        <w:rPr>
          <w:lang w:eastAsia="zh-CN"/>
        </w:rPr>
      </w:pPr>
      <w:r>
        <w:rPr>
          <w:rFonts w:hint="eastAsia"/>
          <w:lang w:eastAsia="zh-CN"/>
        </w:rPr>
        <w:t>主要工作：</w:t>
      </w:r>
      <w:r w:rsidR="009B15A7">
        <w:rPr>
          <w:rFonts w:hint="eastAsia"/>
          <w:lang w:eastAsia="zh-CN"/>
        </w:rPr>
        <w:t>负责智能障碍物检测预警系统整体设计，包含车载摄像头、后台服务器、数据融合算法、感知算法设计，基于</w:t>
      </w:r>
      <w:r w:rsidR="009B15A7">
        <w:rPr>
          <w:rFonts w:hint="eastAsia"/>
          <w:lang w:eastAsia="zh-CN"/>
        </w:rPr>
        <w:t>SegNet</w:t>
      </w:r>
      <w:r w:rsidR="009B15A7">
        <w:rPr>
          <w:rFonts w:hint="eastAsia"/>
          <w:lang w:eastAsia="zh-CN"/>
        </w:rPr>
        <w:t>的障碍物识别算法和分级预警算法设计与实现。</w:t>
      </w:r>
    </w:p>
    <w:p w14:paraId="627E78BA" w14:textId="033D1686"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w:t>
      </w:r>
      <w:r w:rsidR="00656EF3">
        <w:rPr>
          <w:rFonts w:ascii="Times New Roman" w:eastAsia="Songti TC" w:hAnsi="Times New Roman" w:cs="Times New Roman"/>
          <w:lang w:eastAsia="zh-CN"/>
        </w:rPr>
        <w:t>8—2018.02</w:t>
      </w:r>
    </w:p>
    <w:p w14:paraId="28EA67BD" w14:textId="6D1AAB9D" w:rsidR="004F0620" w:rsidRDefault="004F0620" w:rsidP="004F0620">
      <w:pPr>
        <w:pStyle w:val="a0"/>
        <w:rPr>
          <w:lang w:eastAsia="zh-CN"/>
        </w:rPr>
      </w:pPr>
      <w:r>
        <w:rPr>
          <w:rFonts w:hint="eastAsia"/>
          <w:lang w:eastAsia="zh-CN"/>
        </w:rPr>
        <w:t>项目简介：</w:t>
      </w:r>
      <w:r w:rsidR="009B15A7">
        <w:rPr>
          <w:rFonts w:hint="eastAsia"/>
          <w:lang w:eastAsia="zh-CN"/>
        </w:rPr>
        <w:t>针对安防技侦中的犯罪嫌疑人定位问题，该项目要求通过深度学习、图像处理等相关方法，准确识别快递运单中收件人的人名、地址和联系电话等信息。</w:t>
      </w:r>
    </w:p>
    <w:p w14:paraId="78EE213F" w14:textId="6C06661B" w:rsidR="004F0620" w:rsidRPr="004F0620" w:rsidRDefault="004F0620" w:rsidP="002063D8">
      <w:pPr>
        <w:pStyle w:val="a0"/>
        <w:rPr>
          <w:lang w:eastAsia="zh-CN"/>
        </w:rPr>
      </w:pPr>
      <w:r>
        <w:rPr>
          <w:rFonts w:hint="eastAsia"/>
          <w:lang w:eastAsia="zh-CN"/>
        </w:rPr>
        <w:lastRenderedPageBreak/>
        <w:t>主要工作：</w:t>
      </w:r>
      <w:r w:rsidR="009B15A7">
        <w:rPr>
          <w:rFonts w:hint="eastAsia"/>
          <w:lang w:eastAsia="zh-CN"/>
        </w:rPr>
        <w:t>负责项目整体流程</w:t>
      </w:r>
      <w:r w:rsidR="000A6DB6">
        <w:rPr>
          <w:rFonts w:hint="eastAsia"/>
          <w:lang w:eastAsia="zh-CN"/>
        </w:rPr>
        <w:t>、</w:t>
      </w:r>
      <w:r w:rsidR="009B15A7">
        <w:rPr>
          <w:rFonts w:hint="eastAsia"/>
          <w:lang w:eastAsia="zh-CN"/>
        </w:rPr>
        <w:t>架构设计</w:t>
      </w:r>
      <w:r w:rsidR="000A6DB6">
        <w:rPr>
          <w:rFonts w:hint="eastAsia"/>
          <w:lang w:eastAsia="zh-CN"/>
        </w:rPr>
        <w:t>和展示方案设计</w:t>
      </w:r>
      <w:r w:rsidR="009B15A7">
        <w:rPr>
          <w:rFonts w:hint="eastAsia"/>
          <w:lang w:eastAsia="zh-CN"/>
        </w:rPr>
        <w:t>，负责运单图片预处理和基于</w:t>
      </w:r>
      <w:r w:rsidR="009B15A7">
        <w:rPr>
          <w:rFonts w:hint="eastAsia"/>
          <w:lang w:eastAsia="zh-CN"/>
        </w:rPr>
        <w:t>CTPN</w:t>
      </w:r>
      <w:r w:rsidR="009B15A7">
        <w:rPr>
          <w:rFonts w:hint="eastAsia"/>
          <w:lang w:eastAsia="zh-CN"/>
        </w:rPr>
        <w:t>的文本检测程序开发</w:t>
      </w:r>
      <w:r w:rsidR="00656EF3">
        <w:rPr>
          <w:rFonts w:hint="eastAsia"/>
          <w:lang w:eastAsia="zh-CN"/>
        </w:rPr>
        <w:t>，提出了基于在线学习的半监督标注方案。申请发明专利一项（一种针对任意角度的文本图片旋转矫正算法）</w:t>
      </w:r>
      <w:r w:rsidR="000A6DB6">
        <w:rPr>
          <w:rFonts w:hint="eastAsia"/>
          <w:lang w:eastAsia="zh-CN"/>
        </w:rPr>
        <w:t>。</w:t>
      </w:r>
    </w:p>
    <w:p w14:paraId="15CC30F6" w14:textId="5F1C44D0"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t xml:space="preserve">             2018</w:t>
      </w:r>
      <w:r>
        <w:rPr>
          <w:rFonts w:ascii="Times New Roman" w:eastAsia="Songti TC" w:hAnsi="Times New Roman" w:cs="Times New Roman"/>
          <w:lang w:eastAsia="zh-CN"/>
        </w:rPr>
        <w:t>.0</w:t>
      </w:r>
      <w:r w:rsidR="00656EF3">
        <w:rPr>
          <w:rFonts w:ascii="Times New Roman" w:eastAsia="Songti TC" w:hAnsi="Times New Roman" w:cs="Times New Roman"/>
          <w:lang w:eastAsia="zh-CN"/>
        </w:rPr>
        <w:t>2—2017.06</w:t>
      </w:r>
    </w:p>
    <w:p w14:paraId="017AD592" w14:textId="0EC19B0C" w:rsidR="004F0620" w:rsidRDefault="004F0620" w:rsidP="002063D8">
      <w:pPr>
        <w:pStyle w:val="a0"/>
        <w:rPr>
          <w:lang w:eastAsia="zh-CN"/>
        </w:rPr>
      </w:pPr>
      <w:bookmarkStart w:id="16" w:name="OLE_LINK31"/>
      <w:bookmarkStart w:id="17" w:name="OLE_LINK32"/>
      <w:r>
        <w:rPr>
          <w:rFonts w:hint="eastAsia"/>
          <w:lang w:eastAsia="zh-CN"/>
        </w:rPr>
        <w:t>项目简介：</w:t>
      </w:r>
      <w:r w:rsidR="00656EF3">
        <w:rPr>
          <w:rFonts w:hint="eastAsia"/>
          <w:lang w:eastAsia="zh-CN"/>
        </w:rPr>
        <w:t>外汇市场复杂多变，集中表现为</w:t>
      </w:r>
      <w:r w:rsidR="00096BAA">
        <w:rPr>
          <w:rFonts w:hint="eastAsia"/>
          <w:lang w:eastAsia="zh-CN"/>
        </w:rPr>
        <w:t>趋险性市场、避险性市场、大宗贸易性市场。该项目与某银行合作，要求通过外汇市场的汇率数据和每日的新闻资讯数据，预测未来外汇市场的投资热点方向。</w:t>
      </w:r>
    </w:p>
    <w:p w14:paraId="5DAE36E2" w14:textId="76E93796" w:rsidR="004F0620" w:rsidRDefault="004F0620" w:rsidP="002063D8">
      <w:pPr>
        <w:pStyle w:val="a0"/>
        <w:rPr>
          <w:lang w:eastAsia="zh-CN"/>
        </w:rPr>
      </w:pPr>
      <w:r>
        <w:rPr>
          <w:rFonts w:hint="eastAsia"/>
          <w:lang w:eastAsia="zh-CN"/>
        </w:rPr>
        <w:t>主要工作：</w:t>
      </w:r>
      <w:r w:rsidR="00096BAA">
        <w:rPr>
          <w:rFonts w:hint="eastAsia"/>
          <w:lang w:eastAsia="zh-CN"/>
        </w:rPr>
        <w:t>与用户深入交流</w:t>
      </w:r>
      <w:r w:rsidR="000A6DB6">
        <w:rPr>
          <w:rFonts w:hint="eastAsia"/>
          <w:lang w:eastAsia="zh-CN"/>
        </w:rPr>
        <w:t>构建需求分析文档，完成系统整体设计，构建基于自编码的市场热点分类模型，完成互联网财经资讯和汇率爬虫脚本，完成多尺度模型设计和代码实现，指导实习生完成汇率热点预测论文一篇，提交发明专利一篇（一种自适应汇率特征提取算法）。</w:t>
      </w:r>
    </w:p>
    <w:bookmarkEnd w:id="16"/>
    <w:bookmarkEnd w:id="17"/>
    <w:p w14:paraId="776D0F81" w14:textId="00475A83"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Default="004F0620" w:rsidP="004F0620">
      <w:pPr>
        <w:pStyle w:val="a0"/>
        <w:rPr>
          <w:lang w:eastAsia="zh-CN"/>
        </w:rPr>
      </w:pPr>
      <w:r>
        <w:rPr>
          <w:rFonts w:hint="eastAsia"/>
          <w:lang w:eastAsia="zh-CN"/>
        </w:rPr>
        <w:t>项目简介：</w:t>
      </w:r>
      <w:r w:rsidR="00AF50D3">
        <w:rPr>
          <w:rFonts w:hint="eastAsia"/>
          <w:lang w:eastAsia="zh-CN"/>
        </w:rPr>
        <w:t>自动驾驶，尤其是</w:t>
      </w:r>
      <w:r w:rsidR="00AF50D3">
        <w:rPr>
          <w:rFonts w:hint="eastAsia"/>
          <w:lang w:eastAsia="zh-CN"/>
        </w:rPr>
        <w:t>L</w:t>
      </w:r>
      <w:r w:rsidR="00AF50D3">
        <w:rPr>
          <w:lang w:eastAsia="zh-CN"/>
        </w:rPr>
        <w:t>4</w:t>
      </w:r>
      <w:r w:rsidR="00AF50D3">
        <w:rPr>
          <w:lang w:eastAsia="zh-CN"/>
        </w:rPr>
        <w:t>、</w:t>
      </w:r>
      <w:r w:rsidR="00AF50D3">
        <w:rPr>
          <w:rFonts w:hint="eastAsia"/>
          <w:lang w:eastAsia="zh-CN"/>
        </w:rPr>
        <w:t>L</w:t>
      </w:r>
      <w:r w:rsidR="00AF50D3">
        <w:rPr>
          <w:lang w:eastAsia="zh-CN"/>
        </w:rPr>
        <w:t>5</w:t>
      </w:r>
      <w:r w:rsidR="00AF50D3">
        <w:rPr>
          <w:rFonts w:hint="eastAsia"/>
          <w:lang w:eastAsia="zh-CN"/>
        </w:rPr>
        <w:t>级的无人驾驶在</w:t>
      </w:r>
      <w:r w:rsidR="0017507E">
        <w:rPr>
          <w:rFonts w:hint="eastAsia"/>
          <w:lang w:eastAsia="zh-CN"/>
        </w:rPr>
        <w:t>目前的汽车行业方兴未艾，该项目系与国内汽车厂商研究院合作项目，共同研发面向</w:t>
      </w:r>
      <w:r w:rsidR="0017507E">
        <w:rPr>
          <w:rFonts w:hint="eastAsia"/>
          <w:lang w:eastAsia="zh-CN"/>
        </w:rPr>
        <w:t>L</w:t>
      </w:r>
      <w:r w:rsidR="0017507E">
        <w:rPr>
          <w:lang w:eastAsia="zh-CN"/>
        </w:rPr>
        <w:t>4</w:t>
      </w:r>
      <w:r w:rsidR="0017507E">
        <w:rPr>
          <w:rFonts w:hint="eastAsia"/>
          <w:lang w:eastAsia="zh-CN"/>
        </w:rPr>
        <w:t>无人驾驶的计算和仿真平台。</w:t>
      </w:r>
    </w:p>
    <w:p w14:paraId="00472E08" w14:textId="4C67F575" w:rsidR="004F0620" w:rsidRDefault="004F0620" w:rsidP="002063D8">
      <w:pPr>
        <w:pStyle w:val="a0"/>
        <w:rPr>
          <w:lang w:eastAsia="zh-CN"/>
        </w:rPr>
      </w:pPr>
      <w:r>
        <w:rPr>
          <w:rFonts w:hint="eastAsia"/>
          <w:lang w:eastAsia="zh-CN"/>
        </w:rPr>
        <w:t>主要工作：</w:t>
      </w:r>
      <w:r w:rsidR="0017507E">
        <w:rPr>
          <w:rFonts w:hint="eastAsia"/>
          <w:lang w:eastAsia="zh-CN"/>
        </w:rPr>
        <w:t>完成整车</w:t>
      </w:r>
      <w:r w:rsidR="0017507E">
        <w:rPr>
          <w:rFonts w:hint="eastAsia"/>
          <w:lang w:eastAsia="zh-CN"/>
        </w:rPr>
        <w:t>L</w:t>
      </w:r>
      <w:r w:rsidR="0017507E">
        <w:rPr>
          <w:lang w:eastAsia="zh-CN"/>
        </w:rPr>
        <w:t>4</w:t>
      </w:r>
      <w:r w:rsidR="0017507E">
        <w:rPr>
          <w:rFonts w:hint="eastAsia"/>
          <w:lang w:eastAsia="zh-CN"/>
        </w:rPr>
        <w:t>级无人驾驶平台整体解决方案设计，涵盖车载端各模块整体设计和后端数据流、逻辑流设计。对</w:t>
      </w:r>
      <w:r w:rsidR="0017507E">
        <w:rPr>
          <w:rFonts w:hint="eastAsia"/>
          <w:lang w:eastAsia="zh-CN"/>
        </w:rPr>
        <w:t>SLAM</w:t>
      </w:r>
      <w:r w:rsidR="0017507E">
        <w:rPr>
          <w:rFonts w:hint="eastAsia"/>
          <w:lang w:eastAsia="zh-CN"/>
        </w:rPr>
        <w:t>、</w:t>
      </w:r>
      <w:r w:rsidR="0017507E">
        <w:rPr>
          <w:rFonts w:hint="eastAsia"/>
          <w:lang w:eastAsia="zh-CN"/>
        </w:rPr>
        <w:t>IMU</w:t>
      </w:r>
      <w:r w:rsidR="0017507E">
        <w:rPr>
          <w:rFonts w:hint="eastAsia"/>
          <w:lang w:eastAsia="zh-CN"/>
        </w:rPr>
        <w:t>、</w:t>
      </w:r>
      <w:r w:rsidR="00B34798">
        <w:rPr>
          <w:rFonts w:hint="eastAsia"/>
          <w:lang w:eastAsia="zh-CN"/>
        </w:rPr>
        <w:t>车身自诊断系统等多个某块构建规划和详细设计方案。</w:t>
      </w:r>
    </w:p>
    <w:p w14:paraId="789E0EB7" w14:textId="7DAE47CB" w:rsidR="0089399E" w:rsidRPr="00DF7355" w:rsidRDefault="0089399E" w:rsidP="0089399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8C606DFEDC720B40BB495D8AE1AA36D8"/>
          </w:placeholder>
        </w:sdtPr>
        <w:sdtContent>
          <w:bookmarkStart w:id="18" w:name="OLE_LINK72"/>
          <w:bookmarkStart w:id="19" w:name="OLE_LINK73"/>
          <w:r w:rsidRPr="00DF7355">
            <w:rPr>
              <w:rFonts w:ascii="Times New Roman" w:eastAsia="Songti TC" w:hAnsi="Times New Roman" w:cs="Times New Roman" w:hint="eastAsia"/>
              <w:lang w:eastAsia="zh-CN"/>
            </w:rPr>
            <w:t>基于生物网络的数据驱动集成建模与协同控制研究</w:t>
          </w:r>
          <w:r w:rsidRPr="00DF7355">
            <w:rPr>
              <w:rFonts w:ascii="Times New Roman" w:eastAsia="Songti TC" w:hAnsi="Times New Roman" w:cs="Times New Roman" w:hint="eastAsia"/>
              <w:lang w:eastAsia="zh-CN"/>
            </w:rPr>
            <w:t>(11XD1400100)</w:t>
          </w:r>
          <w:r w:rsidRPr="00DF7355">
            <w:rPr>
              <w:rFonts w:ascii="Times New Roman" w:eastAsia="Songti TC" w:hAnsi="Times New Roman" w:cs="Times New Roman" w:hint="eastAsia"/>
              <w:lang w:eastAsia="zh-CN"/>
            </w:rPr>
            <w:tab/>
          </w:r>
          <w:r w:rsidRPr="00DF7355">
            <w:rPr>
              <w:rFonts w:ascii="Times New Roman" w:eastAsia="Songti TC" w:hAnsi="Times New Roman" w:cs="Times New Roman" w:hint="eastAsia"/>
              <w:lang w:eastAsia="zh-CN"/>
            </w:rPr>
            <w:t>上海市优秀学术带头人计划项目</w:t>
          </w:r>
          <w:r w:rsidRPr="00DF7355">
            <w:rPr>
              <w:rFonts w:ascii="Times New Roman" w:eastAsia="Songti TC" w:hAnsi="Times New Roman" w:cs="Times New Roman" w:hint="eastAsia"/>
              <w:lang w:eastAsia="zh-CN"/>
            </w:rPr>
            <w:tab/>
            <w:t xml:space="preserve">             </w:t>
          </w:r>
        </w:sdtContent>
      </w:sdt>
      <w:r>
        <w:rPr>
          <w:rFonts w:ascii="Times New Roman" w:eastAsia="Songti TC" w:hAnsi="Times New Roman" w:cs="Times New Roman"/>
          <w:lang w:eastAsia="zh-CN"/>
        </w:rPr>
        <w:t>2013.05</w:t>
      </w:r>
      <w:r w:rsidRPr="00DF7355">
        <w:rPr>
          <w:rFonts w:ascii="Times New Roman" w:eastAsia="Songti TC" w:hAnsi="Times New Roman" w:cs="Times New Roman"/>
          <w:lang w:eastAsia="zh-CN"/>
        </w:rPr>
        <w:t>—</w:t>
      </w:r>
      <w:r>
        <w:rPr>
          <w:rFonts w:ascii="Times New Roman" w:eastAsia="Songti TC" w:hAnsi="Times New Roman" w:cs="Times New Roman" w:hint="eastAsia"/>
          <w:lang w:eastAsia="zh-CN"/>
        </w:rPr>
        <w:t>201</w:t>
      </w:r>
      <w:r>
        <w:rPr>
          <w:rFonts w:ascii="Times New Roman" w:eastAsia="Songti TC" w:hAnsi="Times New Roman" w:cs="Times New Roman"/>
          <w:lang w:eastAsia="zh-CN"/>
        </w:rPr>
        <w:t>6</w:t>
      </w:r>
      <w:r w:rsidRPr="00DF7355">
        <w:rPr>
          <w:rFonts w:ascii="Times New Roman" w:eastAsia="Songti TC" w:hAnsi="Times New Roman" w:cs="Times New Roman" w:hint="eastAsia"/>
          <w:lang w:eastAsia="zh-CN"/>
        </w:rPr>
        <w:t>.0</w:t>
      </w:r>
      <w:bookmarkEnd w:id="18"/>
      <w:bookmarkEnd w:id="19"/>
      <w:r>
        <w:rPr>
          <w:rFonts w:ascii="Times New Roman" w:eastAsia="Songti TC" w:hAnsi="Times New Roman" w:cs="Times New Roman"/>
          <w:lang w:eastAsia="zh-CN"/>
        </w:rPr>
        <w:t>9</w:t>
      </w:r>
      <w:bookmarkStart w:id="20" w:name="_GoBack"/>
      <w:bookmarkEnd w:id="20"/>
    </w:p>
    <w:sdt>
      <w:sdtPr>
        <w:rPr>
          <w:rFonts w:ascii="宋体" w:eastAsia="宋体"/>
          <w:lang w:eastAsia="zh-CN"/>
        </w:rPr>
        <w:id w:val="-1560472369"/>
        <w:placeholder>
          <w:docPart w:val="FF77A724291D0F44A5659331BF0E561A"/>
        </w:placeholder>
      </w:sdtPr>
      <w:sdtContent>
        <w:p w14:paraId="62A78C46" w14:textId="77777777" w:rsidR="0089399E" w:rsidRDefault="0089399E" w:rsidP="0089399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8CDC7BDE844CD648AB2D40020EF2A22E"/>
              </w:placeholder>
            </w:sdt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50BD34C4" w14:textId="77777777" w:rsidR="0089399E" w:rsidRDefault="0089399E" w:rsidP="0089399E">
          <w:pPr>
            <w:pStyle w:val="a0"/>
            <w:spacing w:after="0"/>
            <w:rPr>
              <w:rFonts w:ascii="宋体" w:eastAsia="宋体"/>
              <w:lang w:eastAsia="zh-CN"/>
            </w:rPr>
          </w:pPr>
          <w:r>
            <w:rPr>
              <w:rFonts w:ascii="宋体" w:eastAsia="宋体" w:hint="eastAsia"/>
              <w:lang w:eastAsia="zh-CN"/>
            </w:rPr>
            <w:t>主要工作：</w:t>
          </w:r>
        </w:p>
        <w:p w14:paraId="059E2D28" w14:textId="77777777" w:rsidR="0089399E" w:rsidRDefault="0089399E" w:rsidP="0089399E">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深入分析神经内分泌网络协同控制机制，提出了基于神经内分泌网络的学习模型，实现随机可观测条件下对动态多目标的协同搜索与围捕。</w:t>
          </w:r>
        </w:p>
        <w:p w14:paraId="4A8A9E7C" w14:textId="4D37A0F2" w:rsidR="0089399E" w:rsidRPr="0089399E" w:rsidRDefault="0089399E" w:rsidP="002063D8">
          <w:pPr>
            <w:pStyle w:val="timesnewroman"/>
            <w:numPr>
              <w:ilvl w:val="0"/>
              <w:numId w:val="7"/>
            </w:numPr>
            <w:ind w:left="360"/>
            <w:rPr>
              <w:rFonts w:hint="eastAsia"/>
            </w:rPr>
          </w:pPr>
          <w:r>
            <w:rPr>
              <w:rFonts w:hAnsi="宋体" w:cs="宋体" w:hint="eastAsia"/>
            </w:rPr>
            <w:t>将改进型神经网络应用于输尿管热处理过程建模。</w:t>
          </w:r>
        </w:p>
      </w:sdtContent>
    </w:sdt>
    <w:p w14:paraId="42D84300" w14:textId="45D98863" w:rsidR="002063D8" w:rsidRPr="00DF7355" w:rsidRDefault="00991437">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6D0EF7">
            <w:rPr>
              <w:rFonts w:ascii="Times New Roman" w:eastAsia="Songti TC" w:hAnsi="Times New Roman" w:cs="Times New Roman" w:hint="eastAsia"/>
              <w:lang w:eastAsia="zh-CN"/>
            </w:rPr>
            <w:t>上海市科学技术委员会重点基础研究项</w:t>
          </w:r>
          <w:r w:rsidR="0089399E">
            <w:rPr>
              <w:rFonts w:ascii="Times New Roman" w:eastAsia="Songti TC" w:hAnsi="Times New Roman" w:cs="Times New Roman"/>
              <w:lang w:eastAsia="zh-CN"/>
            </w:rPr>
            <w:t>2011.01</w:t>
          </w:r>
          <w:r w:rsidR="002063D8" w:rsidRPr="00DF7355">
            <w:rPr>
              <w:rFonts w:ascii="Times New Roman" w:eastAsia="Songti TC" w:hAnsi="Times New Roman" w:cs="Times New Roman"/>
              <w:lang w:eastAsia="zh-CN"/>
            </w:rPr>
            <w:t>—</w:t>
          </w:r>
          <w:r w:rsidR="006D0EF7">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3</w:t>
          </w:r>
          <w:r w:rsidR="006D0EF7">
            <w:rPr>
              <w:rFonts w:ascii="Times New Roman" w:eastAsia="Songti TC" w:hAnsi="Times New Roman" w:cs="Times New Roman"/>
              <w:lang w:eastAsia="zh-CN"/>
            </w:rPr>
            <w:t>.0</w:t>
          </w:r>
          <w:r w:rsidR="0089399E">
            <w:rPr>
              <w:rFonts w:ascii="Times New Roman" w:eastAsia="Songti TC" w:hAnsi="Times New Roman" w:cs="Times New Roman"/>
              <w:lang w:eastAsia="zh-CN"/>
            </w:rPr>
            <w:t>5</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lang w:eastAsia="zh-CN"/>
        </w:rPr>
      </w:pPr>
      <w:r>
        <w:rPr>
          <w:rFonts w:ascii="宋体" w:eastAsia="宋体" w:hint="eastAsia"/>
          <w:lang w:eastAsia="zh-CN"/>
        </w:rPr>
        <w:t>主要工作：</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21" w:name="OLE_LINK20"/>
      <w:bookmarkStart w:id="22" w:name="OLE_LINK19"/>
      <w:r>
        <w:rPr>
          <w:rFonts w:hint="eastAsia"/>
        </w:rPr>
        <w:t>201510452256.0</w:t>
      </w:r>
      <w:bookmarkEnd w:id="21"/>
      <w:bookmarkEnd w:id="22"/>
      <w:r>
        <w:rPr>
          <w:rFonts w:hint="eastAsia"/>
        </w:rPr>
        <w:t>）</w:t>
      </w:r>
    </w:p>
    <w:p w14:paraId="35EF7D3F" w14:textId="77777777" w:rsidR="002063D8" w:rsidRPr="00DF7355" w:rsidRDefault="002063D8" w:rsidP="000D318E">
      <w:pPr>
        <w:pStyle w:val="2"/>
        <w:tabs>
          <w:tab w:val="clear" w:pos="5760"/>
        </w:tabs>
        <w:rPr>
          <w:rFonts w:ascii="Times New Roman" w:eastAsia="Songti TC" w:hAnsi="Times New Roman" w:cs="Times New Roman"/>
          <w:lang w:eastAsia="zh-CN"/>
        </w:rPr>
      </w:pPr>
      <w:bookmarkStart w:id="23" w:name="OLE_LINK74"/>
      <w:bookmarkStart w:id="24" w:name="OLE_LINK75"/>
      <w:r w:rsidRPr="00DF7355">
        <w:rPr>
          <w:rFonts w:ascii="Times New Roman" w:eastAsia="Songti TC" w:hAnsi="Times New Roman" w:cs="Times New Roman" w:hint="eastAsia"/>
          <w:lang w:eastAsia="zh-CN"/>
        </w:rPr>
        <w:t>赣江流域非汛期水资源优化调度平台设计与开发</w:t>
      </w:r>
      <w:sdt>
        <w:sdtPr>
          <w:rPr>
            <w:rFonts w:ascii="Times New Roman" w:eastAsia="Songti TC" w:hAnsi="Times New Roman" w:cs="Times New Roman"/>
          </w:rPr>
          <w:id w:val="1779365660"/>
          <w:placeholder>
            <w:docPart w:val="48C021A7C54C8543BD24FF44E4207FE4"/>
          </w:placeholder>
        </w:sdtPr>
        <w:sdtEndPr/>
        <w:sdtContent>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hint="eastAsia"/>
              <w:lang w:eastAsia="zh-CN"/>
            </w:rPr>
            <w:t>江西水利局合作项目</w:t>
          </w:r>
          <w:r w:rsidRPr="00DF7355">
            <w:rPr>
              <w:rFonts w:ascii="Times New Roman" w:eastAsia="Songti TC" w:hAnsi="Times New Roman" w:cs="Times New Roman" w:hint="eastAsia"/>
              <w:lang w:eastAsia="zh-CN"/>
            </w:rPr>
            <w:tab/>
            <w:t xml:space="preserve">            </w:t>
          </w:r>
          <w:r>
            <w:rPr>
              <w:rFonts w:ascii="Times New Roman" w:eastAsia="Songti TC" w:hAnsi="Times New Roman" w:cs="Times New Roman" w:hint="eastAsia"/>
              <w:lang w:eastAsia="zh-CN"/>
            </w:rPr>
            <w:tab/>
            <w:t xml:space="preserve">            </w:t>
          </w:r>
          <w:r w:rsidRPr="00DF7355">
            <w:rPr>
              <w:rFonts w:ascii="Times New Roman" w:eastAsia="Songti TC" w:hAnsi="Times New Roman" w:cs="Times New Roman" w:hint="eastAsia"/>
              <w:lang w:eastAsia="zh-CN"/>
            </w:rPr>
            <w:t xml:space="preserve"> </w:t>
          </w:r>
        </w:sdtContent>
      </w:sdt>
      <w:r w:rsidRPr="00DF7355">
        <w:rPr>
          <w:rFonts w:ascii="Times New Roman" w:eastAsia="Songti TC" w:hAnsi="Times New Roman" w:cs="Times New Roman"/>
          <w:lang w:eastAsia="zh-CN"/>
        </w:rPr>
        <w:t>2011.05—</w:t>
      </w:r>
      <w:r w:rsidRPr="00DF7355">
        <w:rPr>
          <w:rFonts w:ascii="Times New Roman" w:eastAsia="Songti TC" w:hAnsi="Times New Roman" w:cs="Times New Roman" w:hint="eastAsia"/>
          <w:lang w:eastAsia="zh-CN"/>
        </w:rPr>
        <w:t>2013.12</w:t>
      </w:r>
      <w:bookmarkEnd w:id="23"/>
      <w:bookmarkEnd w:id="24"/>
    </w:p>
    <w:sdt>
      <w:sdtPr>
        <w:rPr>
          <w:rFonts w:ascii="宋体" w:eastAsia="宋体" w:hint="eastAsia"/>
        </w:rPr>
        <w:id w:val="1374889681"/>
        <w:placeholder>
          <w:docPart w:val="9D5262C897884A499B42806D29197DC5"/>
        </w:placeholder>
      </w:sdtPr>
      <w:sdtEndPr>
        <w:rPr>
          <w:rFonts w:hint="default"/>
          <w:lang w:eastAsia="zh-CN"/>
        </w:rPr>
      </w:sdtEndPr>
      <w:sdtContent>
        <w:p w14:paraId="3FA498D4" w14:textId="77777777" w:rsidR="002063D8" w:rsidRDefault="002063D8" w:rsidP="00DF7355">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2030987604"/>
              <w:placeholder>
                <w:docPart w:val="9D1383FA54CC984D87E76C5E2F2037D2"/>
              </w:placeholder>
            </w:sdtPr>
            <w:sdtEndPr/>
            <w:sdtContent>
              <w:r>
                <w:rPr>
                  <w:rFonts w:ascii="宋体" w:eastAsia="宋体" w:hint="eastAsia"/>
                  <w:lang w:eastAsia="zh-CN"/>
                </w:rPr>
                <w:t>为了提高水资源利用效率和效益，实现科学、合理、</w:t>
              </w:r>
              <w:r>
                <w:rPr>
                  <w:rFonts w:ascii="宋体" w:eastAsia="宋体" w:hAnsi="宋体" w:cs="宋体" w:hint="eastAsia"/>
                  <w:lang w:eastAsia="zh-CN"/>
                </w:rPr>
                <w:t>快捷的水资源分配，项目要求</w:t>
              </w:r>
              <w:r>
                <w:rPr>
                  <w:rFonts w:ascii="宋体" w:eastAsia="宋体" w:hAnsi="宋体" w:cs="宋体"/>
                  <w:lang w:eastAsia="zh-CN"/>
                </w:rPr>
                <w:t>应用决策支持系统原理，对水资源管理中各个过程分析，总结相应功能，建立相应的数据库，设计并开发基于Web Service技术的赣江流域非汛期水资源管理系统。</w:t>
              </w:r>
              <w:r>
                <w:rPr>
                  <w:rFonts w:ascii="宋体" w:eastAsia="宋体" w:hint="eastAsia"/>
                  <w:lang w:eastAsia="zh-CN"/>
                </w:rPr>
                <w:t xml:space="preserve"> </w:t>
              </w:r>
            </w:sdtContent>
          </w:sdt>
        </w:p>
        <w:p w14:paraId="2887C6AC" w14:textId="77777777" w:rsidR="002063D8" w:rsidRDefault="002063D8" w:rsidP="000D318E">
          <w:pPr>
            <w:pStyle w:val="a0"/>
            <w:spacing w:after="0"/>
            <w:rPr>
              <w:rFonts w:ascii="宋体" w:eastAsia="宋体"/>
              <w:lang w:eastAsia="zh-CN"/>
            </w:rPr>
          </w:pPr>
          <w:r>
            <w:rPr>
              <w:rFonts w:ascii="宋体" w:eastAsia="宋体" w:hint="eastAsia"/>
              <w:lang w:eastAsia="zh-CN"/>
            </w:rPr>
            <w:t>主要工作：</w:t>
          </w:r>
        </w:p>
      </w:sdtContent>
    </w:sdt>
    <w:p w14:paraId="7BDD7D29" w14:textId="77777777" w:rsidR="002063D8" w:rsidRDefault="002063D8" w:rsidP="000D318E">
      <w:pPr>
        <w:pStyle w:val="a0"/>
        <w:numPr>
          <w:ilvl w:val="0"/>
          <w:numId w:val="7"/>
        </w:numPr>
        <w:spacing w:after="0"/>
        <w:ind w:left="360"/>
        <w:rPr>
          <w:rFonts w:ascii="宋体" w:eastAsia="宋体"/>
          <w:lang w:eastAsia="zh-CN"/>
        </w:rPr>
      </w:pPr>
      <w:r>
        <w:rPr>
          <w:rFonts w:ascii="宋体" w:eastAsia="宋体" w:hint="eastAsia"/>
          <w:lang w:eastAsia="zh-CN"/>
        </w:rPr>
        <w:t>优化水流量调度数学模型，提出流域概化图的二叉树表示法并构建水利特征表格。</w:t>
      </w:r>
    </w:p>
    <w:p w14:paraId="7B179570"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运用差分进化型</w:t>
      </w:r>
      <w:r>
        <w:rPr>
          <w:rFonts w:eastAsia="宋体" w:cs="Times New Roman" w:hint="eastAsia"/>
          <w:lang w:eastAsia="zh-CN"/>
        </w:rPr>
        <w:t>PSO</w:t>
      </w:r>
      <w:r>
        <w:rPr>
          <w:rFonts w:eastAsia="宋体" w:cs="Times New Roman" w:hint="eastAsia"/>
          <w:lang w:eastAsia="zh-CN"/>
        </w:rPr>
        <w:t>算法对流域水量调度方案进行优化，保证全流域最大缺水量最小。</w:t>
      </w:r>
    </w:p>
    <w:p w14:paraId="52CCDA27"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通过</w:t>
      </w:r>
      <w:r>
        <w:rPr>
          <w:rFonts w:eastAsia="宋体" w:cs="Times New Roman" w:hint="eastAsia"/>
          <w:lang w:eastAsia="zh-CN"/>
        </w:rPr>
        <w:t>SQL</w:t>
      </w:r>
      <w:r>
        <w:rPr>
          <w:rFonts w:eastAsia="宋体" w:cs="Times New Roman" w:hint="eastAsia"/>
          <w:lang w:eastAsia="zh-CN"/>
        </w:rPr>
        <w:t>创建水利调度数据库，编写整理数据库说明文档。</w:t>
      </w:r>
    </w:p>
    <w:p w14:paraId="17D9FCBC" w14:textId="77777777" w:rsidR="002063D8" w:rsidRPr="00750814" w:rsidRDefault="002063D8" w:rsidP="00750814">
      <w:pPr>
        <w:pStyle w:val="a0"/>
        <w:numPr>
          <w:ilvl w:val="0"/>
          <w:numId w:val="4"/>
        </w:numPr>
        <w:spacing w:after="0"/>
        <w:ind w:left="360"/>
        <w:rPr>
          <w:rFonts w:eastAsia="宋体" w:cs="Times New Roman"/>
          <w:lang w:eastAsia="zh-CN"/>
        </w:rPr>
      </w:pPr>
      <w:r>
        <w:rPr>
          <w:rFonts w:eastAsia="宋体" w:cs="Times New Roman" w:hint="eastAsia"/>
          <w:lang w:eastAsia="zh-CN"/>
        </w:rPr>
        <w:t>运用</w:t>
      </w:r>
      <w:r>
        <w:rPr>
          <w:rFonts w:eastAsia="宋体" w:cs="Times New Roman" w:hint="eastAsia"/>
          <w:lang w:eastAsia="zh-CN"/>
        </w:rPr>
        <w:t>C#</w:t>
      </w:r>
      <w:r>
        <w:rPr>
          <w:rFonts w:eastAsia="宋体" w:cs="Times New Roman" w:hint="eastAsia"/>
          <w:lang w:eastAsia="zh-CN"/>
        </w:rPr>
        <w:t>语言编写智能预测算法构建预测模型，对赣江流域未来某时的水质和水量进行预测，以判断是否启用预警。</w:t>
      </w:r>
    </w:p>
    <w:bookmarkEnd w:id="14"/>
    <w:bookmarkEnd w:id="15"/>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013D1B7" w:rsidR="004F0620" w:rsidRDefault="004F0620" w:rsidP="00750814">
      <w:pPr>
        <w:tabs>
          <w:tab w:val="left" w:pos="2125"/>
        </w:tabs>
        <w:rPr>
          <w:rFonts w:eastAsia="宋体" w:cs="Times New Roman"/>
          <w:sz w:val="20"/>
          <w:szCs w:val="20"/>
        </w:rPr>
      </w:pPr>
      <w:r>
        <w:rPr>
          <w:rFonts w:eastAsia="宋体" w:cs="Times New Roman" w:hint="eastAsia"/>
          <w:sz w:val="20"/>
          <w:szCs w:val="20"/>
        </w:rPr>
        <w:lastRenderedPageBreak/>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模型，评估团队技术文档的可行性，人工智能理论和先进技术研究。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Yongsheng Ding, Mengchu Zhou, Kuangrong Hao.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Yongsheng Ding, Mengchu Zhou, Kuangrong Hao</w:t>
          </w:r>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5" w:name="OLE_LINK25"/>
          <w:bookmarkStart w:id="26"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5"/>
          <w:bookmarkEnd w:id="26"/>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Yongsheng Ding, Mengchu Zhou, Kuangrong Hao, Lei Chen. </w:t>
          </w:r>
          <w:r w:rsidR="009E195C" w:rsidRPr="000847AD">
            <w:rPr>
              <w:rFonts w:cs="Times New Roman"/>
              <w:sz w:val="18"/>
              <w:szCs w:val="20"/>
            </w:rPr>
            <w:t xml:space="preserve">An Affection based Dynamic Leader Selection Model for Formation Control in Multi-Robot Systems, </w:t>
          </w:r>
          <w:bookmarkStart w:id="27" w:name="OLE_LINK162"/>
          <w:bookmarkStart w:id="28"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7"/>
          <w:bookmarkEnd w:id="28"/>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Yongsheng Ding, Kuangrong Hao.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r w:rsidR="00551A6B" w:rsidRPr="000847AD">
            <w:rPr>
              <w:rFonts w:cs="Times New Roman" w:hint="eastAsia"/>
              <w:sz w:val="18"/>
              <w:szCs w:val="20"/>
            </w:rPr>
            <w:t xml:space="preserve">Xiaoyan Liu, </w:t>
          </w:r>
          <w:r w:rsidR="00551A6B" w:rsidRPr="000847AD">
            <w:rPr>
              <w:rFonts w:cs="Times New Roman" w:hint="eastAsia"/>
              <w:b/>
              <w:sz w:val="18"/>
              <w:szCs w:val="20"/>
            </w:rPr>
            <w:t>Feng Li</w:t>
          </w:r>
          <w:r w:rsidR="00551A6B" w:rsidRPr="000847AD">
            <w:rPr>
              <w:rFonts w:cs="Times New Roman" w:hint="eastAsia"/>
              <w:sz w:val="18"/>
              <w:szCs w:val="20"/>
            </w:rPr>
            <w:t xml:space="preserve">, Yongsheng Ding, </w:t>
          </w:r>
          <w:r w:rsidR="00D124E8" w:rsidRPr="000847AD">
            <w:rPr>
              <w:rFonts w:cs="Times New Roman" w:hint="eastAsia"/>
              <w:sz w:val="18"/>
              <w:szCs w:val="20"/>
            </w:rPr>
            <w:t xml:space="preserve">Lu Wang, Ting Zou, Kuangrong Hao. </w:t>
          </w:r>
          <w:r w:rsidR="009E195C" w:rsidRPr="000847AD">
            <w:rPr>
              <w:rFonts w:cs="Times New Roman"/>
              <w:sz w:val="18"/>
              <w:szCs w:val="20"/>
            </w:rPr>
            <w:t>Tensile Strength Modeling of Braided Bicomponent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r w:rsidR="00CB399E" w:rsidRPr="000847AD">
            <w:rPr>
              <w:rFonts w:cs="Times New Roman" w:hint="eastAsia"/>
              <w:sz w:val="18"/>
              <w:szCs w:val="20"/>
            </w:rPr>
            <w:t xml:space="preserve">Xiaoyan Liu, </w:t>
          </w:r>
          <w:r w:rsidR="00CB399E" w:rsidRPr="000847AD">
            <w:rPr>
              <w:rFonts w:cs="Times New Roman" w:hint="eastAsia"/>
              <w:b/>
              <w:sz w:val="18"/>
              <w:szCs w:val="20"/>
            </w:rPr>
            <w:t>Feng Li</w:t>
          </w:r>
          <w:r w:rsidR="00CB399E" w:rsidRPr="000847AD">
            <w:rPr>
              <w:rFonts w:cs="Times New Roman" w:hint="eastAsia"/>
              <w:sz w:val="18"/>
              <w:szCs w:val="20"/>
            </w:rPr>
            <w:t xml:space="preserve">, </w:t>
          </w:r>
          <w:r w:rsidR="008C41F8" w:rsidRPr="000847AD">
            <w:rPr>
              <w:rFonts w:cs="Times New Roman" w:hint="eastAsia"/>
              <w:sz w:val="18"/>
              <w:szCs w:val="20"/>
            </w:rPr>
            <w:t xml:space="preserve">Yongsheng Ding, Ting Zou, Lu Wang, Kuangrong Hao. </w:t>
          </w:r>
          <w:r w:rsidR="009E195C" w:rsidRPr="000847AD">
            <w:rPr>
              <w:rFonts w:cs="Times New Roman"/>
              <w:sz w:val="18"/>
              <w:szCs w:val="20"/>
            </w:rPr>
            <w:t>Intelligent optimization of film to fiber ratio of degradable braided bicomponent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r w:rsidR="00551A6B" w:rsidRPr="000847AD">
            <w:rPr>
              <w:rFonts w:cs="Times New Roman" w:hint="eastAsia"/>
              <w:sz w:val="18"/>
              <w:szCs w:val="20"/>
            </w:rPr>
            <w:t xml:space="preserve">Xiaoyan Liu, </w:t>
          </w:r>
          <w:r w:rsidR="00551A6B" w:rsidRPr="000847AD">
            <w:rPr>
              <w:rFonts w:cs="Times New Roman" w:hint="eastAsia"/>
              <w:b/>
              <w:sz w:val="18"/>
              <w:szCs w:val="20"/>
            </w:rPr>
            <w:t>Feng Li</w:t>
          </w:r>
          <w:r w:rsidR="00551A6B" w:rsidRPr="000847AD">
            <w:rPr>
              <w:rFonts w:cs="Times New Roman" w:hint="eastAsia"/>
              <w:sz w:val="18"/>
              <w:szCs w:val="20"/>
            </w:rPr>
            <w:t xml:space="preserve">, Yongsheng Ding, Lu Wang, Kuangrong Hao. </w:t>
          </w:r>
          <w:r w:rsidR="009E195C" w:rsidRPr="000847AD">
            <w:rPr>
              <w:rFonts w:cs="Times New Roman"/>
              <w:sz w:val="18"/>
              <w:szCs w:val="20"/>
            </w:rPr>
            <w:t>Mechanical Modeling with Particle Swarm Optimization Algorithm for Braided Bicomponent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r w:rsidR="006E4A78" w:rsidRPr="000847AD">
            <w:rPr>
              <w:rFonts w:cs="Times New Roman" w:hint="eastAsia"/>
              <w:sz w:val="18"/>
              <w:szCs w:val="20"/>
            </w:rPr>
            <w:t>Rui Chen, Yongsheng Ding, Kuangrong Hao,</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Yongsheng Ding, Kuangrong Hao,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9" w:name="OLE_LINK164"/>
          <w:bookmarkStart w:id="30"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9"/>
          <w:bookmarkEnd w:id="30"/>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2BB45F86" w14:textId="69B5F678" w:rsidR="00A125C7" w:rsidRPr="00EE1F34" w:rsidRDefault="00C51CCF">
      <w:pPr>
        <w:tabs>
          <w:tab w:val="left" w:pos="2125"/>
        </w:tabs>
        <w:rPr>
          <w:rFonts w:eastAsia="宋体" w:cs="Times New Roman"/>
          <w:sz w:val="20"/>
          <w:szCs w:val="20"/>
        </w:rPr>
      </w:pPr>
      <w:r>
        <w:rPr>
          <w:rFonts w:eastAsia="宋体" w:cs="Times New Roman" w:hint="eastAsia"/>
          <w:sz w:val="20"/>
          <w:szCs w:val="20"/>
        </w:rPr>
        <w:t>熟练应用</w:t>
      </w:r>
      <w:r w:rsidR="00684C8A">
        <w:rPr>
          <w:rFonts w:eastAsia="宋体" w:cs="Times New Roman" w:hint="eastAsia"/>
          <w:sz w:val="20"/>
          <w:szCs w:val="20"/>
        </w:rPr>
        <w:t>MATLAB</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684C8A">
        <w:rPr>
          <w:rFonts w:eastAsia="宋体" w:cs="Times New Roman" w:hint="eastAsia"/>
          <w:sz w:val="20"/>
          <w:szCs w:val="20"/>
        </w:rPr>
        <w:t>Python</w:t>
      </w:r>
      <w:r w:rsidR="00684C8A">
        <w:rPr>
          <w:rFonts w:eastAsia="宋体" w:cs="Times New Roman" w:hint="eastAsia"/>
          <w:sz w:val="20"/>
          <w:szCs w:val="20"/>
        </w:rPr>
        <w:t>等编程软件；</w:t>
      </w:r>
    </w:p>
    <w:p w14:paraId="665B4203" w14:textId="6F8D869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熟练掌握进化计算理论基础及其变体的实现（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0A761331" w:rsidR="00684C8A" w:rsidRDefault="00684C8A">
      <w:pPr>
        <w:tabs>
          <w:tab w:val="left" w:pos="2125"/>
        </w:tabs>
        <w:rPr>
          <w:rFonts w:eastAsia="宋体" w:cs="Times New Roman"/>
          <w:sz w:val="20"/>
          <w:szCs w:val="20"/>
        </w:rPr>
      </w:pPr>
      <w:r>
        <w:rPr>
          <w:rFonts w:eastAsia="宋体" w:cs="Times New Roman" w:hint="eastAsia"/>
          <w:sz w:val="20"/>
          <w:szCs w:val="20"/>
        </w:rPr>
        <w:t>熟悉机器学习相关算法及其实现（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sidR="00B34798">
        <w:rPr>
          <w:rFonts w:eastAsia="宋体" w:cs="Times New Roman" w:hint="eastAsia"/>
          <w:sz w:val="20"/>
          <w:szCs w:val="20"/>
        </w:rPr>
        <w:t>VAE</w:t>
      </w:r>
      <w:r w:rsidR="00B34798">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25B04" w14:textId="77777777" w:rsidR="00991437" w:rsidRDefault="00991437">
      <w:r>
        <w:separator/>
      </w:r>
    </w:p>
  </w:endnote>
  <w:endnote w:type="continuationSeparator" w:id="0">
    <w:p w14:paraId="5AEBCCB1" w14:textId="77777777" w:rsidR="00991437" w:rsidRDefault="0099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1807B" w14:textId="77777777" w:rsidR="00991437" w:rsidRDefault="00991437">
      <w:r>
        <w:separator/>
      </w:r>
    </w:p>
  </w:footnote>
  <w:footnote w:type="continuationSeparator" w:id="0">
    <w:p w14:paraId="02E4341E" w14:textId="77777777" w:rsidR="00991437" w:rsidRDefault="0099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77777777" w:rsidR="00DA5B8F" w:rsidRDefault="009E195C">
          <w:pPr>
            <w:pStyle w:val="a9"/>
            <w:jc w:val="right"/>
            <w:rPr>
              <w:rFonts w:ascii="Calibri" w:hAnsi="Calibri"/>
              <w:bCs/>
              <w:color w:val="000000" w:themeColor="text1"/>
            </w:rPr>
          </w:pPr>
          <w:r>
            <w:rPr>
              <w:noProof/>
            </w:rPr>
            <w:drawing>
              <wp:inline distT="0" distB="0" distL="0" distR="0" wp14:anchorId="1BEAEAF2" wp14:editId="1E43F678">
                <wp:extent cx="1190625" cy="501015"/>
                <wp:effectExtent l="0" t="0" r="317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191060" cy="501178"/>
                        </a:xfrm>
                        <a:prstGeom prst="rect">
                          <a:avLst/>
                        </a:prstGeom>
                        <a:noFill/>
                        <a:ln>
                          <a:noFill/>
                        </a:ln>
                        <a:effectLst/>
                      </pic:spPr>
                    </pic:pic>
                  </a:graphicData>
                </a:graphic>
              </wp:inline>
            </w:drawing>
          </w: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204E4E"/>
    <w:rsid w:val="002063D8"/>
    <w:rsid w:val="00254137"/>
    <w:rsid w:val="0027185C"/>
    <w:rsid w:val="002D63A4"/>
    <w:rsid w:val="002F4A32"/>
    <w:rsid w:val="00332364"/>
    <w:rsid w:val="0036692E"/>
    <w:rsid w:val="0039250F"/>
    <w:rsid w:val="003A2170"/>
    <w:rsid w:val="003D1E14"/>
    <w:rsid w:val="003E25C7"/>
    <w:rsid w:val="003F6116"/>
    <w:rsid w:val="00414F19"/>
    <w:rsid w:val="004515AF"/>
    <w:rsid w:val="00457C52"/>
    <w:rsid w:val="004630A4"/>
    <w:rsid w:val="0047738C"/>
    <w:rsid w:val="004839BC"/>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D0EF7"/>
    <w:rsid w:val="006E3016"/>
    <w:rsid w:val="006E4A78"/>
    <w:rsid w:val="00750814"/>
    <w:rsid w:val="00761EED"/>
    <w:rsid w:val="007A7C35"/>
    <w:rsid w:val="007B6114"/>
    <w:rsid w:val="007C7CB1"/>
    <w:rsid w:val="007D0FB2"/>
    <w:rsid w:val="007E2EFE"/>
    <w:rsid w:val="00817CF6"/>
    <w:rsid w:val="008348D7"/>
    <w:rsid w:val="0083495F"/>
    <w:rsid w:val="00865B00"/>
    <w:rsid w:val="00871382"/>
    <w:rsid w:val="00875854"/>
    <w:rsid w:val="00881C33"/>
    <w:rsid w:val="0089399E"/>
    <w:rsid w:val="008C41F8"/>
    <w:rsid w:val="00914E77"/>
    <w:rsid w:val="00955BFF"/>
    <w:rsid w:val="00960A6D"/>
    <w:rsid w:val="00961C57"/>
    <w:rsid w:val="0099143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C6560"/>
    <w:rsid w:val="00BF4341"/>
    <w:rsid w:val="00C51CCF"/>
    <w:rsid w:val="00C77242"/>
    <w:rsid w:val="00CB399E"/>
    <w:rsid w:val="00CE7E40"/>
    <w:rsid w:val="00CF2BA8"/>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48C021A7C54C8543BD24FF44E4207FE4"/>
        <w:category>
          <w:name w:val="General"/>
          <w:gallery w:val="placeholder"/>
        </w:category>
        <w:types>
          <w:type w:val="bbPlcHdr"/>
        </w:types>
        <w:behaviors>
          <w:behavior w:val="content"/>
        </w:behaviors>
        <w:guid w:val="{7FBA1CAD-9207-C149-9F7C-D76D8AE75B69}"/>
      </w:docPartPr>
      <w:docPartBody>
        <w:p w:rsidR="00051D53" w:rsidRDefault="00222D47" w:rsidP="00222D47">
          <w:pPr>
            <w:pStyle w:val="48C021A7C54C8543BD24FF44E4207FE4"/>
          </w:pPr>
          <w:r>
            <w:t>Lorem ipsum dolor</w:t>
          </w:r>
        </w:p>
      </w:docPartBody>
    </w:docPart>
    <w:docPart>
      <w:docPartPr>
        <w:name w:val="9D5262C897884A499B42806D29197DC5"/>
        <w:category>
          <w:name w:val="General"/>
          <w:gallery w:val="placeholder"/>
        </w:category>
        <w:types>
          <w:type w:val="bbPlcHdr"/>
        </w:types>
        <w:behaviors>
          <w:behavior w:val="content"/>
        </w:behaviors>
        <w:guid w:val="{9F284565-6C65-0C4D-BF4A-177E18B35177}"/>
      </w:docPartPr>
      <w:docPartBody>
        <w:p w:rsidR="00051D53" w:rsidRDefault="00222D47" w:rsidP="00222D47">
          <w:pPr>
            <w:pStyle w:val="9D5262C897884A499B42806D29197DC5"/>
          </w:pPr>
          <w:r>
            <w:t>Etiam cursus suscipit enim. Nulla facilisi. Integer eleifend diam eu diam. Donec dapibus enim sollicitudin nulla. Nam hendrerit. Nunc id nisi. Curabitur sed neque. Pellentesque placerat consequat pede.</w:t>
          </w:r>
        </w:p>
      </w:docPartBody>
    </w:docPart>
    <w:docPart>
      <w:docPartPr>
        <w:name w:val="9D1383FA54CC984D87E76C5E2F2037D2"/>
        <w:category>
          <w:name w:val="General"/>
          <w:gallery w:val="placeholder"/>
        </w:category>
        <w:types>
          <w:type w:val="bbPlcHdr"/>
        </w:types>
        <w:behaviors>
          <w:behavior w:val="content"/>
        </w:behaviors>
        <w:guid w:val="{374B5918-0835-C843-A3FD-3D2533AB8421}"/>
      </w:docPartPr>
      <w:docPartBody>
        <w:p w:rsidR="00051D53" w:rsidRDefault="00222D47" w:rsidP="00222D47">
          <w:pPr>
            <w:pStyle w:val="9D1383FA54CC984D87E76C5E2F2037D2"/>
          </w:pPr>
          <w:r>
            <w:t>Etiam cursus suscipit enim. Nulla facilisi. Integer eleifend diam eu diam. Donec dapibus enim sollicitudin nulla. Nam hendrerit. Nunc id nisi. Curabitur sed neque. Pellentesque placerat consequat pede.</w:t>
          </w:r>
        </w:p>
      </w:docPartBody>
    </w:docPart>
    <w:docPart>
      <w:docPartPr>
        <w:name w:val="8C606DFEDC720B40BB495D8AE1AA36D8"/>
        <w:category>
          <w:name w:val="常规"/>
          <w:gallery w:val="placeholder"/>
        </w:category>
        <w:types>
          <w:type w:val="bbPlcHdr"/>
        </w:types>
        <w:behaviors>
          <w:behavior w:val="content"/>
        </w:behaviors>
        <w:guid w:val="{D3AD54AC-560D-A646-94AD-1180FA63FF73}"/>
      </w:docPartPr>
      <w:docPartBody>
        <w:p w:rsidR="00000000" w:rsidRDefault="00D44974" w:rsidP="00D44974">
          <w:pPr>
            <w:pStyle w:val="8C606DFEDC720B40BB495D8AE1AA36D8"/>
          </w:pPr>
          <w:r>
            <w:t>Lorem ipsum dolor</w:t>
          </w:r>
        </w:p>
      </w:docPartBody>
    </w:docPart>
    <w:docPart>
      <w:docPartPr>
        <w:name w:val="FF77A724291D0F44A5659331BF0E561A"/>
        <w:category>
          <w:name w:val="常规"/>
          <w:gallery w:val="placeholder"/>
        </w:category>
        <w:types>
          <w:type w:val="bbPlcHdr"/>
        </w:types>
        <w:behaviors>
          <w:behavior w:val="content"/>
        </w:behaviors>
        <w:guid w:val="{0DB6EC13-9B07-C946-872C-D1859995716A}"/>
      </w:docPartPr>
      <w:docPartBody>
        <w:p w:rsidR="00000000" w:rsidRDefault="00D44974" w:rsidP="00D44974">
          <w:pPr>
            <w:pStyle w:val="FF77A724291D0F44A5659331BF0E561A"/>
          </w:pPr>
          <w:r>
            <w:t>Etiam cursus suscipit enim. Nulla facilisi. Integer eleifend diam eu diam. Donec dapibus enim sollicitudin nulla. Nam hendrerit. Nunc id nisi. Curabitur sed neque. Pellentesque placerat consequat pede.</w:t>
          </w:r>
        </w:p>
      </w:docPartBody>
    </w:docPart>
    <w:docPart>
      <w:docPartPr>
        <w:name w:val="8CDC7BDE844CD648AB2D40020EF2A22E"/>
        <w:category>
          <w:name w:val="常规"/>
          <w:gallery w:val="placeholder"/>
        </w:category>
        <w:types>
          <w:type w:val="bbPlcHdr"/>
        </w:types>
        <w:behaviors>
          <w:behavior w:val="content"/>
        </w:behaviors>
        <w:guid w:val="{EB2ECDDD-C76C-4C45-9D15-84A0C1EF7090}"/>
      </w:docPartPr>
      <w:docPartBody>
        <w:p w:rsidR="00000000" w:rsidRDefault="00D44974" w:rsidP="00D44974">
          <w:pPr>
            <w:pStyle w:val="8CDC7BDE844CD648AB2D40020EF2A22E"/>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187DDC"/>
    <w:rsid w:val="00222D47"/>
    <w:rsid w:val="00273BC7"/>
    <w:rsid w:val="00282AE5"/>
    <w:rsid w:val="00300D48"/>
    <w:rsid w:val="00356A86"/>
    <w:rsid w:val="00520556"/>
    <w:rsid w:val="00557C79"/>
    <w:rsid w:val="00595F9C"/>
    <w:rsid w:val="00687599"/>
    <w:rsid w:val="006F3338"/>
    <w:rsid w:val="007334EF"/>
    <w:rsid w:val="00740FAE"/>
    <w:rsid w:val="007B74DF"/>
    <w:rsid w:val="0086543B"/>
    <w:rsid w:val="008D6380"/>
    <w:rsid w:val="00B0782E"/>
    <w:rsid w:val="00BE37F0"/>
    <w:rsid w:val="00C56647"/>
    <w:rsid w:val="00D33AEB"/>
    <w:rsid w:val="00D44974"/>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 w:type="paragraph" w:customStyle="1" w:styleId="8C606DFEDC720B40BB495D8AE1AA36D8">
    <w:name w:val="8C606DFEDC720B40BB495D8AE1AA36D8"/>
    <w:rsid w:val="00D44974"/>
    <w:pPr>
      <w:widowControl w:val="0"/>
      <w:jc w:val="both"/>
    </w:pPr>
    <w:rPr>
      <w:kern w:val="2"/>
      <w:sz w:val="21"/>
      <w:szCs w:val="24"/>
    </w:rPr>
  </w:style>
  <w:style w:type="paragraph" w:customStyle="1" w:styleId="FF77A724291D0F44A5659331BF0E561A">
    <w:name w:val="FF77A724291D0F44A5659331BF0E561A"/>
    <w:rsid w:val="00D44974"/>
    <w:pPr>
      <w:widowControl w:val="0"/>
      <w:jc w:val="both"/>
    </w:pPr>
    <w:rPr>
      <w:kern w:val="2"/>
      <w:sz w:val="21"/>
      <w:szCs w:val="24"/>
    </w:rPr>
  </w:style>
  <w:style w:type="paragraph" w:customStyle="1" w:styleId="8CDC7BDE844CD648AB2D40020EF2A22E">
    <w:name w:val="8CDC7BDE844CD648AB2D40020EF2A22E"/>
    <w:rsid w:val="00D44974"/>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A9DCE-A703-9A44-9BFC-2B4799D5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4</cp:revision>
  <cp:lastPrinted>2018-06-28T15:11:00Z</cp:lastPrinted>
  <dcterms:created xsi:type="dcterms:W3CDTF">2018-06-28T15:11:00Z</dcterms:created>
  <dcterms:modified xsi:type="dcterms:W3CDTF">2018-06-28T15:13:00Z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