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B80" w:rsidRDefault="00194CAB" w:rsidP="00194CAB">
      <w:pPr>
        <w:pStyle w:val="ListParagraph"/>
        <w:numPr>
          <w:ilvl w:val="0"/>
          <w:numId w:val="1"/>
        </w:numPr>
        <w:rPr>
          <w:lang w:val="en-US"/>
        </w:rPr>
      </w:pPr>
      <w:r>
        <w:rPr>
          <w:lang w:val="en-US"/>
        </w:rPr>
        <w:t>Lý do hình thành</w:t>
      </w:r>
    </w:p>
    <w:p w:rsidR="000E63A6" w:rsidRPr="00B61713" w:rsidRDefault="000E63A6" w:rsidP="000E63A6">
      <w:pPr>
        <w:pStyle w:val="ListParagraph"/>
        <w:numPr>
          <w:ilvl w:val="0"/>
          <w:numId w:val="3"/>
        </w:numPr>
        <w:spacing w:before="120" w:after="0" w:line="240" w:lineRule="auto"/>
        <w:jc w:val="both"/>
        <w:rPr>
          <w:szCs w:val="28"/>
        </w:rPr>
      </w:pPr>
      <w:r w:rsidRPr="000E63A6">
        <w:t>Nhận thấy nhu cầu</w:t>
      </w:r>
      <w:r w:rsidR="00A6604B" w:rsidRPr="00A6604B">
        <w:t xml:space="preserve"> cần</w:t>
      </w:r>
      <w:r w:rsidRPr="000E63A6">
        <w:rPr>
          <w:szCs w:val="28"/>
        </w:rPr>
        <w:t>t</w:t>
      </w:r>
      <w:r w:rsidRPr="00B61713">
        <w:rPr>
          <w:szCs w:val="28"/>
        </w:rPr>
        <w:t>hống nhất quy trình quản lý giá, giảm thời gian kê khai, tìm kiếm giá cả.</w:t>
      </w:r>
    </w:p>
    <w:p w:rsidR="000E63A6" w:rsidRPr="00B61713" w:rsidRDefault="00A6604B" w:rsidP="000E63A6">
      <w:pPr>
        <w:pStyle w:val="ListParagraph"/>
        <w:numPr>
          <w:ilvl w:val="0"/>
          <w:numId w:val="3"/>
        </w:numPr>
        <w:spacing w:before="120" w:after="0" w:line="240" w:lineRule="auto"/>
        <w:jc w:val="both"/>
        <w:rPr>
          <w:szCs w:val="28"/>
        </w:rPr>
      </w:pPr>
      <w:r w:rsidRPr="00A6604B">
        <w:rPr>
          <w:szCs w:val="28"/>
        </w:rPr>
        <w:t>Cần một công cụ để thực hiện</w:t>
      </w:r>
      <w:r w:rsidR="000E63A6" w:rsidRPr="00B61713">
        <w:rPr>
          <w:szCs w:val="28"/>
        </w:rPr>
        <w:t xml:space="preserve"> công khai, minh bạch công tác quản lý về giá</w:t>
      </w:r>
      <w:r w:rsidRPr="00A6604B">
        <w:rPr>
          <w:szCs w:val="28"/>
        </w:rPr>
        <w:t xml:space="preserve"> hàng hóa, dịch vụ trong các đơn vị</w:t>
      </w:r>
      <w:r w:rsidR="000E63A6" w:rsidRPr="00B61713">
        <w:rPr>
          <w:szCs w:val="28"/>
        </w:rPr>
        <w:t>.</w:t>
      </w:r>
    </w:p>
    <w:p w:rsidR="000E63A6" w:rsidRDefault="00A6604B" w:rsidP="000E63A6">
      <w:pPr>
        <w:pStyle w:val="ListParagraph"/>
        <w:numPr>
          <w:ilvl w:val="0"/>
          <w:numId w:val="3"/>
        </w:numPr>
        <w:spacing w:before="120" w:after="0" w:line="240" w:lineRule="auto"/>
        <w:jc w:val="both"/>
        <w:rPr>
          <w:szCs w:val="28"/>
        </w:rPr>
      </w:pPr>
      <w:r w:rsidRPr="00A6604B">
        <w:rPr>
          <w:szCs w:val="28"/>
        </w:rPr>
        <w:t>Cần kênh cung cấp</w:t>
      </w:r>
      <w:r w:rsidR="000E63A6" w:rsidRPr="00B61713">
        <w:rPr>
          <w:szCs w:val="28"/>
        </w:rPr>
        <w:t xml:space="preserve"> kịp thời các thông tin cần thiết về giá cả các hàng hóa, giúp cho công tác quản lý giá trở nên nhanh chóng thuận tiện.</w:t>
      </w:r>
    </w:p>
    <w:p w:rsidR="00A6604B" w:rsidRDefault="00A6604B" w:rsidP="00A6604B">
      <w:pPr>
        <w:pStyle w:val="ListParagraph"/>
        <w:numPr>
          <w:ilvl w:val="0"/>
          <w:numId w:val="1"/>
        </w:numPr>
        <w:spacing w:before="120" w:after="0" w:line="240" w:lineRule="auto"/>
        <w:jc w:val="both"/>
        <w:rPr>
          <w:szCs w:val="28"/>
          <w:lang w:val="en-US"/>
        </w:rPr>
      </w:pPr>
      <w:r>
        <w:rPr>
          <w:szCs w:val="28"/>
          <w:lang w:val="en-US"/>
        </w:rPr>
        <w:t>Mục tiêu của phần mềm</w:t>
      </w:r>
    </w:p>
    <w:p w:rsidR="00A6604B" w:rsidRPr="00B61713" w:rsidRDefault="00A6604B" w:rsidP="00A6604B">
      <w:pPr>
        <w:pStyle w:val="ListParagraph"/>
        <w:numPr>
          <w:ilvl w:val="0"/>
          <w:numId w:val="3"/>
        </w:numPr>
        <w:spacing w:after="0" w:line="240" w:lineRule="auto"/>
        <w:rPr>
          <w:szCs w:val="28"/>
        </w:rPr>
      </w:pPr>
      <w:r w:rsidRPr="00B61713">
        <w:rPr>
          <w:szCs w:val="28"/>
        </w:rPr>
        <w:t>Xây dựng phần mềm Quản lý giá tại các cơ quan quản lý giá cả hàng hóa nhằm quản lý đầy đủ các quy trình cập nhật giá, cũng như tình hình biến động về giá cả hàng hóa.</w:t>
      </w:r>
    </w:p>
    <w:p w:rsidR="00A6604B" w:rsidRPr="00B61713" w:rsidRDefault="00A6604B" w:rsidP="00A6604B">
      <w:pPr>
        <w:numPr>
          <w:ilvl w:val="0"/>
          <w:numId w:val="3"/>
        </w:numPr>
        <w:spacing w:before="120" w:after="0" w:line="240" w:lineRule="auto"/>
        <w:jc w:val="both"/>
        <w:rPr>
          <w:szCs w:val="28"/>
        </w:rPr>
      </w:pPr>
      <w:r w:rsidRPr="00B61713">
        <w:rPr>
          <w:szCs w:val="28"/>
        </w:rPr>
        <w:t>Xây dựng cơ sở dữ liệu quản lý giá cả hàng hóa và các biến động của giá cả tại cơ quan quản lý chuyên ngành.</w:t>
      </w:r>
    </w:p>
    <w:p w:rsidR="00A6604B" w:rsidRPr="00B61713" w:rsidRDefault="00A6604B" w:rsidP="00A6604B">
      <w:pPr>
        <w:numPr>
          <w:ilvl w:val="0"/>
          <w:numId w:val="3"/>
        </w:numPr>
        <w:spacing w:before="120" w:after="0" w:line="240" w:lineRule="auto"/>
        <w:jc w:val="both"/>
        <w:rPr>
          <w:szCs w:val="28"/>
        </w:rPr>
      </w:pPr>
      <w:r w:rsidRPr="00B61713">
        <w:rPr>
          <w:szCs w:val="28"/>
        </w:rPr>
        <w:t>Kết nối thông tin với các cơ quan quản lý giá tại cơ sở để có sự thống nhất về giá trong địa bàn.</w:t>
      </w:r>
    </w:p>
    <w:p w:rsidR="00A6604B" w:rsidRPr="00A6604B" w:rsidRDefault="00A6604B" w:rsidP="00A6604B">
      <w:pPr>
        <w:pStyle w:val="ListParagraph"/>
        <w:numPr>
          <w:ilvl w:val="0"/>
          <w:numId w:val="1"/>
        </w:numPr>
        <w:spacing w:before="120" w:after="0" w:line="240" w:lineRule="auto"/>
        <w:jc w:val="both"/>
        <w:rPr>
          <w:szCs w:val="28"/>
        </w:rPr>
      </w:pPr>
      <w:r w:rsidRPr="00A6604B">
        <w:rPr>
          <w:szCs w:val="28"/>
        </w:rPr>
        <w:t>Đối tượng hướng tới của phần mềm</w:t>
      </w:r>
    </w:p>
    <w:p w:rsidR="00A6604B" w:rsidRPr="00B61713" w:rsidRDefault="00A6604B" w:rsidP="00A6604B">
      <w:pPr>
        <w:pStyle w:val="ListParagraph"/>
        <w:numPr>
          <w:ilvl w:val="0"/>
          <w:numId w:val="3"/>
        </w:numPr>
        <w:spacing w:after="0" w:line="240" w:lineRule="auto"/>
        <w:rPr>
          <w:szCs w:val="28"/>
        </w:rPr>
      </w:pPr>
      <w:r w:rsidRPr="00B61713">
        <w:rPr>
          <w:szCs w:val="28"/>
        </w:rPr>
        <w:t>Các tổ chức, cá nhân có trách nhiệm cung cấp và cập nhật thông tin về giá vào cơ sở dữ liệu về giá.</w:t>
      </w:r>
    </w:p>
    <w:p w:rsidR="00A6604B" w:rsidRPr="00B61713" w:rsidRDefault="00A6604B" w:rsidP="00A6604B">
      <w:pPr>
        <w:pStyle w:val="ListParagraph"/>
        <w:numPr>
          <w:ilvl w:val="0"/>
          <w:numId w:val="3"/>
        </w:numPr>
        <w:spacing w:after="0" w:line="240" w:lineRule="auto"/>
        <w:rPr>
          <w:szCs w:val="28"/>
        </w:rPr>
      </w:pPr>
      <w:r w:rsidRPr="00B61713">
        <w:rPr>
          <w:szCs w:val="28"/>
        </w:rPr>
        <w:t>Các tổ chức, cá nhân khác có liên quan đến việc xây dựng, khai thác, sử dụng, quản lý cơ sở dữ liệu về giá.</w:t>
      </w:r>
    </w:p>
    <w:p w:rsidR="00A6604B" w:rsidRDefault="00A6604B" w:rsidP="00A6604B">
      <w:pPr>
        <w:pStyle w:val="ListParagraph"/>
        <w:numPr>
          <w:ilvl w:val="0"/>
          <w:numId w:val="3"/>
        </w:numPr>
        <w:spacing w:before="120" w:after="0" w:line="240" w:lineRule="auto"/>
        <w:jc w:val="both"/>
        <w:rPr>
          <w:szCs w:val="28"/>
        </w:rPr>
      </w:pPr>
      <w:r w:rsidRPr="00CF6376">
        <w:rPr>
          <w:szCs w:val="28"/>
        </w:rPr>
        <w:t>Phòng tải chính, sở tài chính sử dụng để quản lý và tổng hợp tình giá hàng hóa, dịch vụ</w:t>
      </w:r>
    </w:p>
    <w:p w:rsidR="00CF6376" w:rsidRPr="00C65B8E" w:rsidRDefault="00C65B8E" w:rsidP="00CF6376">
      <w:pPr>
        <w:pStyle w:val="ListParagraph"/>
        <w:numPr>
          <w:ilvl w:val="0"/>
          <w:numId w:val="1"/>
        </w:numPr>
        <w:spacing w:before="120" w:after="0" w:line="240" w:lineRule="auto"/>
        <w:jc w:val="both"/>
        <w:rPr>
          <w:szCs w:val="28"/>
        </w:rPr>
      </w:pPr>
      <w:r w:rsidRPr="00C65B8E">
        <w:rPr>
          <w:szCs w:val="28"/>
        </w:rPr>
        <w:t xml:space="preserve">Giới thiệu tổng quan về </w:t>
      </w:r>
      <w:r w:rsidRPr="006C301F">
        <w:rPr>
          <w:szCs w:val="28"/>
        </w:rPr>
        <w:t>phần mềm</w:t>
      </w:r>
    </w:p>
    <w:p w:rsidR="00C65B8E" w:rsidRDefault="00C65B8E" w:rsidP="00C65B8E">
      <w:pPr>
        <w:pStyle w:val="ListParagraph"/>
        <w:numPr>
          <w:ilvl w:val="0"/>
          <w:numId w:val="3"/>
        </w:numPr>
        <w:spacing w:before="120" w:after="0" w:line="240" w:lineRule="auto"/>
        <w:jc w:val="both"/>
        <w:rPr>
          <w:szCs w:val="28"/>
        </w:rPr>
      </w:pPr>
      <w:r w:rsidRPr="006C301F">
        <w:rPr>
          <w:szCs w:val="28"/>
        </w:rPr>
        <w:t xml:space="preserve">Phần mềm </w:t>
      </w:r>
      <w:r w:rsidR="006C301F" w:rsidRPr="006C301F">
        <w:rPr>
          <w:szCs w:val="28"/>
        </w:rPr>
        <w:t>được phát triển dựa trên thông tư số 142 ngày 04-09-2015 của bộ tài chính về Quy định về cơ sở dữ liệu quốc giá về</w:t>
      </w:r>
      <w:r w:rsidR="006C301F">
        <w:rPr>
          <w:szCs w:val="28"/>
        </w:rPr>
        <w:t xml:space="preserve"> giá.</w:t>
      </w:r>
    </w:p>
    <w:p w:rsidR="006C301F" w:rsidRDefault="006C301F" w:rsidP="00C65B8E">
      <w:pPr>
        <w:pStyle w:val="ListParagraph"/>
        <w:numPr>
          <w:ilvl w:val="0"/>
          <w:numId w:val="3"/>
        </w:numPr>
        <w:spacing w:before="120" w:after="0" w:line="240" w:lineRule="auto"/>
        <w:jc w:val="both"/>
        <w:rPr>
          <w:szCs w:val="28"/>
        </w:rPr>
      </w:pPr>
      <w:r w:rsidRPr="006C301F">
        <w:rPr>
          <w:szCs w:val="28"/>
        </w:rPr>
        <w:t xml:space="preserve">Phần mềm đáp ứng đầy đủ danh mục hàng hóa, báo cáo trong thông tư 55 </w:t>
      </w:r>
      <w:r w:rsidRPr="00047EBE">
        <w:rPr>
          <w:szCs w:val="28"/>
        </w:rPr>
        <w:t>ngày 29/04/2011</w:t>
      </w:r>
      <w:r w:rsidR="0034173B" w:rsidRPr="0034173B">
        <w:rPr>
          <w:szCs w:val="28"/>
        </w:rPr>
        <w:t xml:space="preserve"> của Bộ TC về hướng dẫn chế độ</w:t>
      </w:r>
      <w:r w:rsidR="0034173B">
        <w:rPr>
          <w:szCs w:val="28"/>
        </w:rPr>
        <w:t xml:space="preserve"> báo cáo giá</w:t>
      </w:r>
      <w:r w:rsidR="0034173B" w:rsidRPr="0034173B">
        <w:rPr>
          <w:szCs w:val="28"/>
        </w:rPr>
        <w:t xml:space="preserve"> thị trườnghàng hóa, dịch vụ </w:t>
      </w:r>
      <w:r w:rsidR="0034173B" w:rsidRPr="0071141C">
        <w:rPr>
          <w:szCs w:val="28"/>
        </w:rPr>
        <w:t>trong nước và giá hàng hóa XNK.</w:t>
      </w:r>
    </w:p>
    <w:p w:rsidR="0071141C" w:rsidRPr="004036DE" w:rsidRDefault="0071141C" w:rsidP="00C65B8E">
      <w:pPr>
        <w:pStyle w:val="ListParagraph"/>
        <w:numPr>
          <w:ilvl w:val="0"/>
          <w:numId w:val="3"/>
        </w:numPr>
        <w:spacing w:before="120" w:after="0" w:line="240" w:lineRule="auto"/>
        <w:jc w:val="both"/>
        <w:rPr>
          <w:szCs w:val="28"/>
        </w:rPr>
      </w:pPr>
      <w:r w:rsidRPr="0071141C">
        <w:rPr>
          <w:szCs w:val="28"/>
        </w:rPr>
        <w:t xml:space="preserve">Ngoài ra phần mềm còn đáp ứng đầy đủ các thông tư quyết định khác: thông </w:t>
      </w:r>
      <w:r w:rsidR="00826DB0" w:rsidRPr="005B3D34">
        <w:rPr>
          <w:szCs w:val="28"/>
        </w:rPr>
        <w:t>tư số 162/2014/TT-BTC ngày 06 tháng 11 năm 2014</w:t>
      </w:r>
      <w:r w:rsidR="00826DB0" w:rsidRPr="00826DB0">
        <w:rPr>
          <w:szCs w:val="28"/>
        </w:rPr>
        <w:t xml:space="preserve">, </w:t>
      </w:r>
      <w:r w:rsidR="00826DB0" w:rsidRPr="00B61713">
        <w:rPr>
          <w:szCs w:val="28"/>
        </w:rPr>
        <w:t>Thông tư số 39/2015/TT-BTC ngày 25/03/2015</w:t>
      </w:r>
      <w:r w:rsidR="00826DB0" w:rsidRPr="00826DB0">
        <w:rPr>
          <w:szCs w:val="28"/>
        </w:rPr>
        <w:t>,…</w:t>
      </w:r>
    </w:p>
    <w:p w:rsidR="004036DE" w:rsidRDefault="004036DE" w:rsidP="004036DE">
      <w:pPr>
        <w:pStyle w:val="ListParagraph"/>
        <w:spacing w:before="120" w:after="0" w:line="240" w:lineRule="auto"/>
        <w:ind w:left="1080"/>
        <w:jc w:val="both"/>
        <w:rPr>
          <w:szCs w:val="28"/>
          <w:lang w:val="en-US"/>
        </w:rPr>
      </w:pPr>
    </w:p>
    <w:p w:rsidR="004036DE" w:rsidRDefault="004036DE" w:rsidP="004036DE">
      <w:pPr>
        <w:pStyle w:val="ListParagraph"/>
        <w:numPr>
          <w:ilvl w:val="0"/>
          <w:numId w:val="1"/>
        </w:numPr>
        <w:spacing w:before="120" w:after="0" w:line="240" w:lineRule="auto"/>
        <w:jc w:val="both"/>
      </w:pPr>
      <w:r w:rsidRPr="006A6C5F">
        <w:t xml:space="preserve">Từ những yêu cầu trên và căn cứ vào mô hình triển khai thực tế công ty chọn môi trường Website để xây dựng và phát triển phần mềm. </w:t>
      </w:r>
      <w:r w:rsidRPr="00DE1256">
        <w:t>Ngôn ngữ lập trình Php với framework Laravel 5.2, hệ quản trị dữ liệu MySql</w:t>
      </w:r>
    </w:p>
    <w:p w:rsidR="004036DE" w:rsidRPr="004036DE" w:rsidRDefault="004036DE" w:rsidP="004036DE">
      <w:pPr>
        <w:pStyle w:val="ListParagraph"/>
        <w:numPr>
          <w:ilvl w:val="0"/>
          <w:numId w:val="1"/>
        </w:numPr>
        <w:spacing w:before="120" w:after="0" w:line="240" w:lineRule="auto"/>
        <w:jc w:val="both"/>
      </w:pPr>
      <w:r w:rsidRPr="00DE1256">
        <w:t>Giới thiệu tổng quan về màn hình đăng nhậ</w:t>
      </w:r>
      <w:r>
        <w:t xml:space="preserve">p user – pass, nói sơ lược về các quyền trong phần mềm.... </w:t>
      </w:r>
      <w:r>
        <w:rPr>
          <w:lang w:val="en-US"/>
        </w:rPr>
        <w:t>mỗi user đều có 1 quyền cụ thể</w:t>
      </w:r>
    </w:p>
    <w:p w:rsidR="004036DE" w:rsidRPr="004036DE" w:rsidRDefault="004036DE" w:rsidP="004036DE">
      <w:pPr>
        <w:pStyle w:val="ListParagraph"/>
        <w:numPr>
          <w:ilvl w:val="0"/>
          <w:numId w:val="3"/>
        </w:numPr>
        <w:spacing w:before="120" w:after="0" w:line="240" w:lineRule="auto"/>
        <w:jc w:val="both"/>
      </w:pPr>
      <w:r>
        <w:rPr>
          <w:lang w:val="en-US"/>
        </w:rPr>
        <w:t>Đối với từng user riêng biệt được phân quyền theo công việc của người sử dụng user</w:t>
      </w:r>
    </w:p>
    <w:p w:rsidR="004036DE" w:rsidRPr="002F367D" w:rsidRDefault="004036DE" w:rsidP="004036DE">
      <w:pPr>
        <w:pStyle w:val="ListParagraph"/>
        <w:numPr>
          <w:ilvl w:val="0"/>
          <w:numId w:val="3"/>
        </w:numPr>
        <w:spacing w:before="120" w:after="0" w:line="240" w:lineRule="auto"/>
        <w:jc w:val="both"/>
      </w:pPr>
      <w:r>
        <w:rPr>
          <w:lang w:val="en-US"/>
        </w:rPr>
        <w:t>Mật khẩu truy cập của user được mã hóa theo chuẩn MD5, tiêu chuẩn mã hóa không cho phép dịch ngược lạ</w:t>
      </w:r>
      <w:r w:rsidR="002F367D">
        <w:rPr>
          <w:lang w:val="en-US"/>
        </w:rPr>
        <w:t>i. Tăng độ bảo mật cho tài khoản truy cập</w:t>
      </w:r>
    </w:p>
    <w:p w:rsidR="002F367D" w:rsidRPr="009C0392" w:rsidRDefault="002F367D" w:rsidP="004036DE">
      <w:pPr>
        <w:pStyle w:val="ListParagraph"/>
        <w:numPr>
          <w:ilvl w:val="0"/>
          <w:numId w:val="3"/>
        </w:numPr>
        <w:spacing w:before="120" w:after="0" w:line="240" w:lineRule="auto"/>
        <w:jc w:val="both"/>
      </w:pPr>
      <w:r>
        <w:rPr>
          <w:lang w:val="en-US"/>
        </w:rPr>
        <w:lastRenderedPageBreak/>
        <w:t>Trong vòng 10p từ lúc đăng nhập chương trình, mà không có thao tác trên chương trình. Chương trình sẽ tự động hủy đăng nhập yêu cầu phải đăng nhập lại để truy cập vào hệ thống</w:t>
      </w:r>
    </w:p>
    <w:p w:rsidR="004036DE" w:rsidRPr="004036DE" w:rsidRDefault="004036DE" w:rsidP="004036DE">
      <w:pPr>
        <w:spacing w:before="120" w:after="0" w:line="240" w:lineRule="auto"/>
        <w:jc w:val="both"/>
        <w:rPr>
          <w:szCs w:val="28"/>
          <w:lang w:val="en-US"/>
        </w:rPr>
      </w:pPr>
    </w:p>
    <w:p w:rsidR="00826DB0" w:rsidRPr="00826DB0" w:rsidRDefault="00826DB0" w:rsidP="00826DB0">
      <w:pPr>
        <w:pStyle w:val="ListParagraph"/>
        <w:numPr>
          <w:ilvl w:val="0"/>
          <w:numId w:val="1"/>
        </w:numPr>
        <w:spacing w:before="120" w:after="0" w:line="240" w:lineRule="auto"/>
        <w:jc w:val="both"/>
        <w:rPr>
          <w:szCs w:val="28"/>
        </w:rPr>
      </w:pPr>
      <w:r w:rsidRPr="00826DB0">
        <w:rPr>
          <w:szCs w:val="28"/>
        </w:rPr>
        <w:t>Chức năng chính của phần mềm</w:t>
      </w:r>
    </w:p>
    <w:p w:rsidR="00826DB0" w:rsidRPr="004B7B7D" w:rsidRDefault="004B7B7D" w:rsidP="00826DB0">
      <w:pPr>
        <w:pStyle w:val="ListParagraph"/>
        <w:numPr>
          <w:ilvl w:val="0"/>
          <w:numId w:val="3"/>
        </w:numPr>
        <w:spacing w:before="120" w:after="0" w:line="240" w:lineRule="auto"/>
        <w:jc w:val="both"/>
        <w:rPr>
          <w:szCs w:val="28"/>
        </w:rPr>
      </w:pPr>
      <w:r w:rsidRPr="004B7B7D">
        <w:rPr>
          <w:szCs w:val="28"/>
        </w:rPr>
        <w:t xml:space="preserve">Quản lý tình hình </w:t>
      </w:r>
      <w:bookmarkStart w:id="0" w:name="OLE_LINK21"/>
      <w:bookmarkStart w:id="1" w:name="OLE_LINK22"/>
      <w:r w:rsidRPr="004B7B7D">
        <w:rPr>
          <w:szCs w:val="28"/>
        </w:rPr>
        <w:t>giá hàng hóa, dịch vụ trong nước, giá hàng hóa xuất nhập khẩu.</w:t>
      </w:r>
    </w:p>
    <w:bookmarkEnd w:id="0"/>
    <w:bookmarkEnd w:id="1"/>
    <w:p w:rsidR="004B7B7D" w:rsidRPr="004B7B7D" w:rsidRDefault="004B7B7D" w:rsidP="004B7B7D">
      <w:pPr>
        <w:pStyle w:val="ListParagraph"/>
        <w:numPr>
          <w:ilvl w:val="0"/>
          <w:numId w:val="3"/>
        </w:numPr>
        <w:spacing w:before="120" w:after="0" w:line="240" w:lineRule="auto"/>
        <w:jc w:val="both"/>
        <w:rPr>
          <w:szCs w:val="28"/>
        </w:rPr>
      </w:pPr>
      <w:r w:rsidRPr="004B7B7D">
        <w:rPr>
          <w:szCs w:val="28"/>
        </w:rPr>
        <w:t>Theo dõi và đánh giá tình hình biến động giá giá hàng hóa, dịch vụ trong nước, giá hàng hóa xuất nhập khẩu.</w:t>
      </w:r>
    </w:p>
    <w:p w:rsidR="000E63A6" w:rsidRPr="004B7B7D" w:rsidRDefault="004B7B7D" w:rsidP="0082099E">
      <w:pPr>
        <w:pStyle w:val="ListParagraph"/>
        <w:numPr>
          <w:ilvl w:val="0"/>
          <w:numId w:val="3"/>
        </w:numPr>
        <w:spacing w:before="120" w:after="0" w:line="240" w:lineRule="auto"/>
        <w:jc w:val="both"/>
      </w:pPr>
      <w:r w:rsidRPr="004B7B7D">
        <w:t>Quản lý và tổng hợp hồ sơ liên quan đến tình hình thẩm định giá tài sản, công bố giá tài sản.</w:t>
      </w:r>
    </w:p>
    <w:p w:rsidR="004B7B7D" w:rsidRPr="004B7B7D" w:rsidRDefault="004B7B7D" w:rsidP="0082099E">
      <w:pPr>
        <w:pStyle w:val="ListParagraph"/>
        <w:numPr>
          <w:ilvl w:val="0"/>
          <w:numId w:val="3"/>
        </w:numPr>
        <w:spacing w:before="120" w:after="0" w:line="240" w:lineRule="auto"/>
        <w:jc w:val="both"/>
      </w:pPr>
      <w:r w:rsidRPr="004B7B7D">
        <w:t>Quản lý và theo dõi các thay đổi về giá của tài sản công.</w:t>
      </w:r>
    </w:p>
    <w:p w:rsidR="004B7B7D" w:rsidRPr="004B7B7D" w:rsidRDefault="004B7B7D" w:rsidP="0082099E">
      <w:pPr>
        <w:pStyle w:val="ListParagraph"/>
        <w:numPr>
          <w:ilvl w:val="0"/>
          <w:numId w:val="3"/>
        </w:numPr>
        <w:spacing w:before="120" w:after="0" w:line="240" w:lineRule="auto"/>
        <w:jc w:val="both"/>
        <w:rPr>
          <w:i/>
        </w:rPr>
      </w:pPr>
      <w:bookmarkStart w:id="2" w:name="OLE_LINK23"/>
      <w:bookmarkStart w:id="3" w:name="OLE_LINK24"/>
      <w:r w:rsidRPr="004B7B7D">
        <w:rPr>
          <w:i/>
        </w:rPr>
        <w:t>Quản lý và tổng hợp tình hình kê khai giá dịch vụ lưu trú.</w:t>
      </w:r>
    </w:p>
    <w:bookmarkEnd w:id="2"/>
    <w:bookmarkEnd w:id="3"/>
    <w:p w:rsidR="004B7B7D" w:rsidRPr="004036DE" w:rsidRDefault="004B7B7D" w:rsidP="004B7B7D">
      <w:pPr>
        <w:pStyle w:val="ListParagraph"/>
        <w:numPr>
          <w:ilvl w:val="0"/>
          <w:numId w:val="3"/>
        </w:numPr>
        <w:spacing w:before="120" w:after="0" w:line="240" w:lineRule="auto"/>
        <w:jc w:val="both"/>
        <w:rPr>
          <w:i/>
        </w:rPr>
      </w:pPr>
      <w:r w:rsidRPr="004B7B7D">
        <w:rPr>
          <w:i/>
        </w:rPr>
        <w:t>Quản lý và tổng hợp tình hình kê khai giá dịch vụ vận tải.</w:t>
      </w:r>
    </w:p>
    <w:p w:rsidR="004036DE" w:rsidRPr="004B7B7D" w:rsidRDefault="004036DE" w:rsidP="004B7B7D">
      <w:pPr>
        <w:pStyle w:val="ListParagraph"/>
        <w:numPr>
          <w:ilvl w:val="0"/>
          <w:numId w:val="3"/>
        </w:numPr>
        <w:spacing w:before="120" w:after="0" w:line="240" w:lineRule="auto"/>
        <w:jc w:val="both"/>
        <w:rPr>
          <w:i/>
        </w:rPr>
      </w:pPr>
      <w:r>
        <w:rPr>
          <w:i/>
          <w:lang w:val="en-US"/>
        </w:rPr>
        <w:t>Kết xuất các báo cáo theo thông tư 142, TT55 và các báo cáo theo yêu cầu của đơn vị chủ quản</w:t>
      </w:r>
    </w:p>
    <w:p w:rsidR="009C0392" w:rsidRPr="002F367D" w:rsidRDefault="009C0392" w:rsidP="006A6C5F">
      <w:pPr>
        <w:pStyle w:val="ListParagraph"/>
        <w:numPr>
          <w:ilvl w:val="0"/>
          <w:numId w:val="1"/>
        </w:numPr>
        <w:spacing w:before="120" w:after="0" w:line="240" w:lineRule="auto"/>
        <w:jc w:val="both"/>
      </w:pPr>
      <w:r w:rsidRPr="009C0392">
        <w:t>Giới thiểu khái quát về các menu của phần mềm, màn hình chính</w:t>
      </w:r>
    </w:p>
    <w:p w:rsidR="002F367D" w:rsidRPr="002F367D" w:rsidRDefault="002F367D" w:rsidP="002F367D">
      <w:pPr>
        <w:pStyle w:val="ListParagraph"/>
        <w:numPr>
          <w:ilvl w:val="0"/>
          <w:numId w:val="3"/>
        </w:numPr>
        <w:spacing w:before="120" w:after="0" w:line="240" w:lineRule="auto"/>
        <w:jc w:val="both"/>
      </w:pPr>
      <w:r>
        <w:rPr>
          <w:lang w:val="en-US"/>
        </w:rPr>
        <w:t>Màn hình chương trình gồm 3 phần chính:</w:t>
      </w:r>
    </w:p>
    <w:p w:rsidR="002F367D" w:rsidRPr="002F367D" w:rsidRDefault="002F367D" w:rsidP="002F367D">
      <w:pPr>
        <w:pStyle w:val="ListParagraph"/>
        <w:numPr>
          <w:ilvl w:val="1"/>
          <w:numId w:val="3"/>
        </w:numPr>
        <w:spacing w:before="120" w:after="0" w:line="240" w:lineRule="auto"/>
        <w:jc w:val="both"/>
      </w:pPr>
      <w:r>
        <w:rPr>
          <w:lang w:val="en-US"/>
        </w:rPr>
        <w:t>Màn hình phía trên cùng là màn hình hiển thị thông tin của user đăng nhập sử dụng(Ta có thể thay đổi mật khẩu và đăng xuất tại đây</w:t>
      </w:r>
      <w:r w:rsidRPr="002F367D">
        <w:rPr>
          <w:lang w:val="en-US"/>
        </w:rPr>
        <w:t>)</w:t>
      </w:r>
    </w:p>
    <w:p w:rsidR="002F367D" w:rsidRPr="002F367D" w:rsidRDefault="002F367D" w:rsidP="002F367D">
      <w:pPr>
        <w:pStyle w:val="ListParagraph"/>
        <w:numPr>
          <w:ilvl w:val="1"/>
          <w:numId w:val="3"/>
        </w:numPr>
        <w:spacing w:before="120" w:after="0" w:line="240" w:lineRule="auto"/>
        <w:jc w:val="both"/>
      </w:pPr>
      <w:r>
        <w:rPr>
          <w:lang w:val="en-US"/>
        </w:rPr>
        <w:t>Màn hình phía bên tay trái mà màn hình hiển thị menu chức năng chính của chương trình(Tùy theo từng user dc phân quyền cụ thể các menu này sẽ không hiển thị)</w:t>
      </w:r>
    </w:p>
    <w:p w:rsidR="002F367D" w:rsidRPr="009C0392" w:rsidRDefault="002F367D" w:rsidP="002F367D">
      <w:pPr>
        <w:pStyle w:val="ListParagraph"/>
        <w:numPr>
          <w:ilvl w:val="1"/>
          <w:numId w:val="3"/>
        </w:numPr>
        <w:spacing w:before="120" w:after="0" w:line="240" w:lineRule="auto"/>
        <w:jc w:val="both"/>
      </w:pPr>
      <w:r>
        <w:rPr>
          <w:lang w:val="en-US"/>
        </w:rPr>
        <w:t>Màn hình cuối cùng là màn hình hiện thị thông tin làm việc của chương trình</w:t>
      </w:r>
    </w:p>
    <w:p w:rsidR="009C0392" w:rsidRDefault="009C0392" w:rsidP="006A6C5F">
      <w:pPr>
        <w:pStyle w:val="ListParagraph"/>
        <w:numPr>
          <w:ilvl w:val="0"/>
          <w:numId w:val="1"/>
        </w:numPr>
        <w:spacing w:before="120" w:after="0" w:line="240" w:lineRule="auto"/>
        <w:jc w:val="both"/>
      </w:pPr>
      <w:r w:rsidRPr="009C0392">
        <w:t xml:space="preserve">Phần mềm chia làm </w:t>
      </w:r>
      <w:r w:rsidRPr="00323103">
        <w:t>0</w:t>
      </w:r>
      <w:r w:rsidRPr="009C0392">
        <w:t xml:space="preserve">2 giao diện với </w:t>
      </w:r>
      <w:r w:rsidRPr="00323103">
        <w:t>07</w:t>
      </w:r>
      <w:r w:rsidRPr="009C0392">
        <w:t xml:space="preserve"> phân hệ làm việc</w:t>
      </w:r>
    </w:p>
    <w:p w:rsidR="00323103" w:rsidRPr="00B61713" w:rsidRDefault="00323103" w:rsidP="00323103">
      <w:pPr>
        <w:pStyle w:val="ListParagraph"/>
        <w:numPr>
          <w:ilvl w:val="0"/>
          <w:numId w:val="4"/>
        </w:numPr>
        <w:spacing w:after="0" w:line="240" w:lineRule="auto"/>
        <w:ind w:left="1080"/>
        <w:jc w:val="both"/>
        <w:rPr>
          <w:szCs w:val="28"/>
        </w:rPr>
      </w:pPr>
      <w:r w:rsidRPr="00323103">
        <w:rPr>
          <w:szCs w:val="28"/>
        </w:rPr>
        <w:t xml:space="preserve">Giao diện dùng cho các đơn vị nhà nước: gồm </w:t>
      </w:r>
      <w:r>
        <w:rPr>
          <w:szCs w:val="28"/>
        </w:rPr>
        <w:t>05 phân nhóm theo thông tư 142/2015/TT-BTC bao gồm:</w:t>
      </w:r>
    </w:p>
    <w:p w:rsidR="00323103" w:rsidRPr="00047EBE" w:rsidRDefault="00323103" w:rsidP="00323103">
      <w:pPr>
        <w:pStyle w:val="ListParagraph"/>
        <w:numPr>
          <w:ilvl w:val="0"/>
          <w:numId w:val="3"/>
        </w:numPr>
        <w:spacing w:after="0" w:line="240" w:lineRule="auto"/>
        <w:jc w:val="both"/>
        <w:rPr>
          <w:szCs w:val="28"/>
        </w:rPr>
      </w:pPr>
      <w:r w:rsidRPr="00047EBE">
        <w:rPr>
          <w:szCs w:val="28"/>
        </w:rPr>
        <w:t xml:space="preserve">Dữ liệu về giá hàng hóa, dịch vụ theo quy định của Bộ tài chính tại Thông tư 55/2011/TT-BTC </w:t>
      </w:r>
      <w:bookmarkStart w:id="4" w:name="OLE_LINK13"/>
      <w:bookmarkStart w:id="5" w:name="OLE_LINK14"/>
      <w:bookmarkStart w:id="6" w:name="OLE_LINK15"/>
      <w:r w:rsidRPr="00047EBE">
        <w:rPr>
          <w:szCs w:val="28"/>
        </w:rPr>
        <w:t>ngày 29/04/2011</w:t>
      </w:r>
      <w:bookmarkEnd w:id="4"/>
      <w:bookmarkEnd w:id="5"/>
      <w:bookmarkEnd w:id="6"/>
      <w:r w:rsidRPr="00047EBE">
        <w:rPr>
          <w:szCs w:val="28"/>
        </w:rPr>
        <w:t>, bao gồm các thông tin: tên hàng hóa dịch vụ, mã sản phẩm, mã hàng hóa, loại hàng hóa dịch vụ, đặc điểm kỹ thuật hàng hóa, đơn vị tính, thị trường giao dịch, thời điểm giao dịch, giá giao dịch, loại giá, nguồn thông tin, ghi chú,...</w:t>
      </w:r>
    </w:p>
    <w:p w:rsidR="00323103" w:rsidRPr="00B61713" w:rsidRDefault="00323103" w:rsidP="00323103">
      <w:pPr>
        <w:pStyle w:val="ListParagraph"/>
        <w:numPr>
          <w:ilvl w:val="0"/>
          <w:numId w:val="3"/>
        </w:numPr>
        <w:spacing w:after="0" w:line="240" w:lineRule="auto"/>
        <w:jc w:val="both"/>
        <w:rPr>
          <w:szCs w:val="28"/>
        </w:rPr>
      </w:pPr>
      <w:r w:rsidRPr="00B61713">
        <w:rPr>
          <w:szCs w:val="28"/>
        </w:rPr>
        <w:t>Dữ liệu về giá</w:t>
      </w:r>
      <w:r>
        <w:rPr>
          <w:szCs w:val="28"/>
        </w:rPr>
        <w:t xml:space="preserve"> hàng hóa</w:t>
      </w:r>
      <w:r w:rsidRPr="00B61713">
        <w:rPr>
          <w:szCs w:val="28"/>
        </w:rPr>
        <w:t xml:space="preserve"> trong lĩnh vực hả</w:t>
      </w:r>
      <w:r>
        <w:rPr>
          <w:szCs w:val="28"/>
        </w:rPr>
        <w:t xml:space="preserve">i quan </w:t>
      </w:r>
      <w:r w:rsidRPr="00B61713">
        <w:rPr>
          <w:szCs w:val="28"/>
        </w:rPr>
        <w:t xml:space="preserve">theo quy định của Bộ tài chính tại </w:t>
      </w:r>
      <w:bookmarkStart w:id="7" w:name="OLE_LINK19"/>
      <w:bookmarkStart w:id="8" w:name="OLE_LINK20"/>
      <w:r w:rsidRPr="00B61713">
        <w:rPr>
          <w:szCs w:val="28"/>
        </w:rPr>
        <w:t>Thông tư số 39/2015/TT-BTC ngày 25/03/2015</w:t>
      </w:r>
      <w:bookmarkEnd w:id="7"/>
      <w:bookmarkEnd w:id="8"/>
      <w:r w:rsidRPr="00B61713">
        <w:rPr>
          <w:szCs w:val="28"/>
        </w:rPr>
        <w:t>, Thông tư 172/2010/TT-BTC ngày 02/11/2010, bao gồm các thông tin: mã hàng hóa theo danh mục xuất nhập khẩu, mặt hàng, xuất xứ, đơn vị tính, tổng lượng, kim ngạch, ghi chú,...</w:t>
      </w:r>
    </w:p>
    <w:p w:rsidR="00323103" w:rsidRPr="00B61713" w:rsidRDefault="00323103" w:rsidP="00323103">
      <w:pPr>
        <w:pStyle w:val="ListParagraph"/>
        <w:numPr>
          <w:ilvl w:val="0"/>
          <w:numId w:val="3"/>
        </w:numPr>
        <w:spacing w:after="0" w:line="240" w:lineRule="auto"/>
        <w:jc w:val="both"/>
        <w:rPr>
          <w:szCs w:val="28"/>
        </w:rPr>
      </w:pPr>
      <w:r w:rsidRPr="00B61713">
        <w:rPr>
          <w:szCs w:val="28"/>
        </w:rPr>
        <w:t>Dữ liệu về giá tính thuế tài nguyêntheo quy định của nhà nước tại Luật thuế tài nguyên tại Luật số 45/2009/QH12, Thông tư 105/2010/TT-</w:t>
      </w:r>
      <w:r w:rsidRPr="00B61713">
        <w:rPr>
          <w:szCs w:val="28"/>
        </w:rPr>
        <w:lastRenderedPageBreak/>
        <w:t>BTC ngày 23/07/2010,... bao gồm thông tin: mã số, tên tài nguyên, phần trăm thuế, địa bàn, ngày cậ</w:t>
      </w:r>
      <w:r>
        <w:rPr>
          <w:szCs w:val="28"/>
        </w:rPr>
        <w:t>p nhât,..</w:t>
      </w:r>
      <w:r w:rsidRPr="00B61713">
        <w:rPr>
          <w:szCs w:val="28"/>
        </w:rPr>
        <w:t>.</w:t>
      </w:r>
    </w:p>
    <w:p w:rsidR="00323103" w:rsidRPr="00B61713" w:rsidRDefault="00323103" w:rsidP="00323103">
      <w:pPr>
        <w:pStyle w:val="ListParagraph"/>
        <w:numPr>
          <w:ilvl w:val="0"/>
          <w:numId w:val="3"/>
        </w:numPr>
        <w:spacing w:after="0" w:line="240" w:lineRule="auto"/>
        <w:jc w:val="both"/>
        <w:rPr>
          <w:szCs w:val="28"/>
        </w:rPr>
      </w:pPr>
      <w:r w:rsidRPr="00B61713">
        <w:rPr>
          <w:szCs w:val="28"/>
        </w:rPr>
        <w:t xml:space="preserve">Dữ liệu về tài sảntheo </w:t>
      </w:r>
      <w:bookmarkStart w:id="9" w:name="OLE_LINK16"/>
      <w:bookmarkStart w:id="10" w:name="OLE_LINK17"/>
      <w:bookmarkStart w:id="11" w:name="OLE_LINK18"/>
      <w:r w:rsidRPr="005B3D34">
        <w:rPr>
          <w:szCs w:val="28"/>
        </w:rPr>
        <w:t>Thông tư số 162/2014/TT-BTC ngày 06 tháng 11 năm 2014</w:t>
      </w:r>
      <w:bookmarkEnd w:id="9"/>
      <w:bookmarkEnd w:id="10"/>
      <w:bookmarkEnd w:id="11"/>
      <w:r w:rsidRPr="00B61713">
        <w:rPr>
          <w:szCs w:val="28"/>
        </w:rPr>
        <w:t>, bao gồm các thông tin về các loại tại sản là đất, nhà, vật kiếm trúc, phương tiện đi lại là ô tô và các tài sản khác cụ thể (tên tài sản, số lượng tài sản, năm đưa vào sử dụng, số tầng, diện tích,tải trọng, số chỗ ngồi, thông số kỹ thuật,tỷ lệ chất lượng còn lại, nguyên giá, giá trị còn lại)</w:t>
      </w:r>
    </w:p>
    <w:p w:rsidR="00323103" w:rsidRDefault="00323103" w:rsidP="00323103">
      <w:pPr>
        <w:pStyle w:val="ListParagraph"/>
        <w:numPr>
          <w:ilvl w:val="0"/>
          <w:numId w:val="3"/>
        </w:numPr>
        <w:spacing w:after="0" w:line="240" w:lineRule="auto"/>
        <w:jc w:val="both"/>
        <w:rPr>
          <w:szCs w:val="28"/>
        </w:rPr>
      </w:pPr>
      <w:r w:rsidRPr="00B61713">
        <w:rPr>
          <w:szCs w:val="28"/>
        </w:rPr>
        <w:t>Dữ liệu về giá trong lĩnh vực đấu giá, thẩm đị</w:t>
      </w:r>
      <w:r>
        <w:rPr>
          <w:szCs w:val="28"/>
        </w:rPr>
        <w:t xml:space="preserve">nh giá </w:t>
      </w:r>
      <w:r w:rsidRPr="00B61713">
        <w:rPr>
          <w:szCs w:val="28"/>
        </w:rPr>
        <w:t>bao gồm các thông tin (tên tài sản, đặc điểm pháp lý, đặc điểm kinh tế kỹ thuật, địa điểm thẩm định giá, thời điểm thẩm định giá, phương pháp thẩm định giá, mục đích thẩm định giá, tên đơn vị đề nghị yêu cầu thẩm định giá, giá trị tài sản thẩm định, thời hạn sử dụng của kết quả thẩm định giá, ghi chú)</w:t>
      </w:r>
    </w:p>
    <w:p w:rsidR="00323103" w:rsidRPr="00B61713" w:rsidRDefault="00323103" w:rsidP="00323103">
      <w:pPr>
        <w:pStyle w:val="ListParagraph"/>
        <w:numPr>
          <w:ilvl w:val="0"/>
          <w:numId w:val="4"/>
        </w:numPr>
        <w:spacing w:after="0" w:line="240" w:lineRule="auto"/>
        <w:ind w:left="1080"/>
        <w:jc w:val="both"/>
        <w:rPr>
          <w:szCs w:val="28"/>
        </w:rPr>
      </w:pPr>
      <w:r w:rsidRPr="00323103">
        <w:rPr>
          <w:szCs w:val="28"/>
        </w:rPr>
        <w:t xml:space="preserve">Giao diện dùng cho đơn vị nhà nước với doanh nghiệp: gồm </w:t>
      </w:r>
      <w:r>
        <w:rPr>
          <w:szCs w:val="28"/>
        </w:rPr>
        <w:t>02 phân nhóm bao gồm:</w:t>
      </w:r>
    </w:p>
    <w:p w:rsidR="00323103" w:rsidRPr="00B61713" w:rsidRDefault="00323103" w:rsidP="00323103">
      <w:pPr>
        <w:pStyle w:val="ListParagraph"/>
        <w:numPr>
          <w:ilvl w:val="0"/>
          <w:numId w:val="3"/>
        </w:numPr>
        <w:spacing w:after="0" w:line="240" w:lineRule="auto"/>
        <w:jc w:val="both"/>
        <w:rPr>
          <w:szCs w:val="28"/>
        </w:rPr>
      </w:pPr>
      <w:r w:rsidRPr="00B61713">
        <w:rPr>
          <w:szCs w:val="28"/>
        </w:rPr>
        <w:t xml:space="preserve">Dữ liệu về giá </w:t>
      </w:r>
      <w:r>
        <w:rPr>
          <w:szCs w:val="28"/>
        </w:rPr>
        <w:t>dịch vụ lưu trú theo yêu cầu của Sở tài chính Khánh Hòa</w:t>
      </w:r>
      <w:r w:rsidRPr="00B61713">
        <w:rPr>
          <w:szCs w:val="28"/>
        </w:rPr>
        <w:t>.</w:t>
      </w:r>
    </w:p>
    <w:p w:rsidR="00323103" w:rsidRDefault="00323103" w:rsidP="00323103">
      <w:pPr>
        <w:pStyle w:val="ListParagraph"/>
        <w:numPr>
          <w:ilvl w:val="0"/>
          <w:numId w:val="3"/>
        </w:numPr>
        <w:spacing w:after="0" w:line="240" w:lineRule="auto"/>
        <w:jc w:val="both"/>
        <w:rPr>
          <w:szCs w:val="28"/>
        </w:rPr>
      </w:pPr>
      <w:r w:rsidRPr="00047EBE">
        <w:rPr>
          <w:szCs w:val="28"/>
        </w:rPr>
        <w:t>Dữ liệu về giá dịch vụ vận tải</w:t>
      </w:r>
      <w:r>
        <w:rPr>
          <w:szCs w:val="28"/>
        </w:rPr>
        <w:t xml:space="preserve"> theo yêu cầu của Sở tài chính Khánh Hòa và thông tư  s</w:t>
      </w:r>
      <w:r w:rsidRPr="00E4016E">
        <w:rPr>
          <w:sz w:val="26"/>
          <w:szCs w:val="26"/>
          <w:lang w:val="nl-NL"/>
        </w:rPr>
        <w:t>ố</w:t>
      </w:r>
      <w:r>
        <w:rPr>
          <w:sz w:val="26"/>
          <w:szCs w:val="26"/>
          <w:lang w:val="nl-NL"/>
        </w:rPr>
        <w:t xml:space="preserve"> 152 </w:t>
      </w:r>
      <w:r w:rsidRPr="00E4016E">
        <w:rPr>
          <w:sz w:val="26"/>
          <w:szCs w:val="26"/>
          <w:lang w:val="nl-NL"/>
        </w:rPr>
        <w:t>/2014/TTLT-BTC-BGTVT</w:t>
      </w:r>
      <w:r w:rsidRPr="00B61713">
        <w:rPr>
          <w:szCs w:val="28"/>
        </w:rPr>
        <w:t>.</w:t>
      </w:r>
    </w:p>
    <w:p w:rsidR="00323103" w:rsidRPr="00047EBE" w:rsidRDefault="00323103" w:rsidP="00323103">
      <w:pPr>
        <w:pStyle w:val="ListParagraph"/>
        <w:ind w:left="1080"/>
        <w:jc w:val="both"/>
        <w:rPr>
          <w:szCs w:val="28"/>
        </w:rPr>
      </w:pPr>
    </w:p>
    <w:p w:rsidR="00323103" w:rsidRDefault="00323103" w:rsidP="00323103">
      <w:pPr>
        <w:pStyle w:val="ListParagraph"/>
        <w:ind w:left="1080"/>
        <w:jc w:val="both"/>
        <w:rPr>
          <w:szCs w:val="28"/>
        </w:rPr>
      </w:pPr>
      <w:r w:rsidRPr="00B61713">
        <w:rPr>
          <w:szCs w:val="28"/>
        </w:rPr>
        <w:t xml:space="preserve">Cập nhật cơ sở dữ liệu theo định kỳ theo tuần, tháng, quý theo quy định trong </w:t>
      </w:r>
      <w:r>
        <w:rPr>
          <w:szCs w:val="28"/>
        </w:rPr>
        <w:t xml:space="preserve">thông tư số </w:t>
      </w:r>
      <w:r w:rsidRPr="00B61713">
        <w:rPr>
          <w:szCs w:val="28"/>
        </w:rPr>
        <w:t>142/2015/TT-BTC.</w:t>
      </w:r>
    </w:p>
    <w:p w:rsidR="00C43759" w:rsidRDefault="00C43759" w:rsidP="00323103">
      <w:pPr>
        <w:pStyle w:val="ListParagraph"/>
        <w:ind w:left="1080"/>
        <w:jc w:val="both"/>
        <w:rPr>
          <w:szCs w:val="28"/>
        </w:rPr>
      </w:pPr>
    </w:p>
    <w:p w:rsidR="00C43759" w:rsidRDefault="00C43759" w:rsidP="00323103">
      <w:pPr>
        <w:pStyle w:val="ListParagraph"/>
        <w:ind w:left="1080"/>
        <w:jc w:val="both"/>
        <w:rPr>
          <w:szCs w:val="28"/>
          <w:lang w:val="en-US"/>
        </w:rPr>
      </w:pPr>
      <w:r>
        <w:rPr>
          <w:szCs w:val="28"/>
          <w:lang w:val="en-US"/>
        </w:rPr>
        <w:t xml:space="preserve">Giới thiệu chi tiết </w:t>
      </w:r>
      <w:r w:rsidRPr="00C43759">
        <w:rPr>
          <w:szCs w:val="28"/>
          <w:lang w:val="en-US"/>
        </w:rPr>
        <w:sym w:font="Wingdings" w:char="F04A"/>
      </w:r>
      <w:bookmarkStart w:id="12" w:name="_GoBack"/>
      <w:bookmarkEnd w:id="12"/>
    </w:p>
    <w:p w:rsidR="00A90D3B" w:rsidRDefault="00A90D3B" w:rsidP="00323103">
      <w:pPr>
        <w:pStyle w:val="ListParagraph"/>
        <w:ind w:left="1080"/>
        <w:jc w:val="both"/>
        <w:rPr>
          <w:szCs w:val="28"/>
          <w:lang w:val="en-US"/>
        </w:rPr>
      </w:pPr>
    </w:p>
    <w:p w:rsidR="00A90D3B" w:rsidRDefault="00A90D3B" w:rsidP="00A90D3B">
      <w:pPr>
        <w:pStyle w:val="ListParagraph"/>
        <w:numPr>
          <w:ilvl w:val="0"/>
          <w:numId w:val="3"/>
        </w:numPr>
        <w:jc w:val="both"/>
        <w:rPr>
          <w:szCs w:val="28"/>
          <w:lang w:val="en-US"/>
        </w:rPr>
      </w:pPr>
      <w:r>
        <w:rPr>
          <w:szCs w:val="28"/>
          <w:lang w:val="en-US"/>
        </w:rPr>
        <w:t xml:space="preserve">Danh mục hàng hóa trong nước </w:t>
      </w:r>
      <w:r w:rsidR="00F108F6">
        <w:rPr>
          <w:szCs w:val="28"/>
          <w:lang w:val="en-US"/>
        </w:rPr>
        <w:t>theo danh mục các nhóm hàng hóa/Dịch vụ ni- xơ gồm 34 nhóm hàng hóa,11 nhóm dịch vụ tương đương với 7881 loại hàng hóa và dịch vụ đã được chuyển vào trong dnah mục của chương trình</w:t>
      </w:r>
    </w:p>
    <w:p w:rsidR="00F108F6" w:rsidRPr="00C43759" w:rsidRDefault="00F108F6" w:rsidP="00A90D3B">
      <w:pPr>
        <w:pStyle w:val="ListParagraph"/>
        <w:numPr>
          <w:ilvl w:val="0"/>
          <w:numId w:val="3"/>
        </w:numPr>
        <w:jc w:val="both"/>
        <w:rPr>
          <w:szCs w:val="28"/>
          <w:lang w:val="en-US"/>
        </w:rPr>
      </w:pPr>
      <w:r>
        <w:rPr>
          <w:szCs w:val="28"/>
          <w:lang w:val="en-US"/>
        </w:rPr>
        <w:t>Danh mục hàng hóa xuất nhập khẩu theo TT 103 , gồm 96 nhóm hàng hóa tương đương với 13114 mặt hàng cũng đã được chuyển vào trong dnah mục của chương trình</w:t>
      </w:r>
    </w:p>
    <w:p w:rsidR="00323103" w:rsidRPr="006A6C5F" w:rsidRDefault="00323103" w:rsidP="00323103">
      <w:pPr>
        <w:pStyle w:val="ListParagraph"/>
        <w:spacing w:before="120" w:after="0" w:line="240" w:lineRule="auto"/>
        <w:jc w:val="both"/>
      </w:pPr>
    </w:p>
    <w:sectPr w:rsidR="00323103" w:rsidRPr="006A6C5F" w:rsidSect="002F58F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4D5C0A"/>
    <w:multiLevelType w:val="hybridMultilevel"/>
    <w:tmpl w:val="373C828A"/>
    <w:lvl w:ilvl="0" w:tplc="978683EA">
      <w:start w:val="1"/>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B99209B"/>
    <w:multiLevelType w:val="hybridMultilevel"/>
    <w:tmpl w:val="112C1B22"/>
    <w:lvl w:ilvl="0" w:tplc="8D021D22">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73497B49"/>
    <w:multiLevelType w:val="hybridMultilevel"/>
    <w:tmpl w:val="4F46B09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7F970A18"/>
    <w:multiLevelType w:val="hybridMultilevel"/>
    <w:tmpl w:val="E7789C18"/>
    <w:lvl w:ilvl="0" w:tplc="042A000B">
      <w:start w:val="1"/>
      <w:numFmt w:val="bullet"/>
      <w:lvlText w:val=""/>
      <w:lvlJc w:val="left"/>
      <w:pPr>
        <w:ind w:left="1800" w:hanging="360"/>
      </w:pPr>
      <w:rPr>
        <w:rFonts w:ascii="Wingdings" w:hAnsi="Wingdings"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94CAB"/>
    <w:rsid w:val="000E63A6"/>
    <w:rsid w:val="00194CAB"/>
    <w:rsid w:val="002F367D"/>
    <w:rsid w:val="002F58F8"/>
    <w:rsid w:val="00323103"/>
    <w:rsid w:val="0034173B"/>
    <w:rsid w:val="00353461"/>
    <w:rsid w:val="004036DE"/>
    <w:rsid w:val="004B7B7D"/>
    <w:rsid w:val="00574C2E"/>
    <w:rsid w:val="005B6771"/>
    <w:rsid w:val="006A6C5F"/>
    <w:rsid w:val="006C301F"/>
    <w:rsid w:val="0071141C"/>
    <w:rsid w:val="00804D87"/>
    <w:rsid w:val="00826DB0"/>
    <w:rsid w:val="009C0392"/>
    <w:rsid w:val="00A6604B"/>
    <w:rsid w:val="00A90D3B"/>
    <w:rsid w:val="00C43759"/>
    <w:rsid w:val="00C65B8E"/>
    <w:rsid w:val="00CF6376"/>
    <w:rsid w:val="00DE1256"/>
    <w:rsid w:val="00F108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8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CA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MinhTran</cp:lastModifiedBy>
  <cp:revision>17</cp:revision>
  <dcterms:created xsi:type="dcterms:W3CDTF">2016-09-06T14:07:00Z</dcterms:created>
  <dcterms:modified xsi:type="dcterms:W3CDTF">2016-09-07T03:17:00Z</dcterms:modified>
</cp:coreProperties>
</file>