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0" w:type="dxa"/>
        <w:tblCellSpacing w:w="0" w:type="dxa"/>
        <w:shd w:val="clear" w:color="auto" w:fill="FFFFFF"/>
        <w:tblCellMar>
          <w:left w:w="0" w:type="dxa"/>
          <w:right w:w="0" w:type="dxa"/>
        </w:tblCellMar>
        <w:tblLook w:val="04A0" w:firstRow="1" w:lastRow="0" w:firstColumn="1" w:lastColumn="0" w:noHBand="0" w:noVBand="1"/>
      </w:tblPr>
      <w:tblGrid>
        <w:gridCol w:w="157"/>
        <w:gridCol w:w="620"/>
        <w:gridCol w:w="8091"/>
        <w:gridCol w:w="6"/>
        <w:gridCol w:w="1126"/>
      </w:tblGrid>
      <w:tr w:rsidR="00E856D3" w:rsidRPr="00E856D3" w14:paraId="4B30CA8E" w14:textId="77777777" w:rsidTr="00E856D3">
        <w:trPr>
          <w:tblCellSpacing w:w="0" w:type="dxa"/>
        </w:trPr>
        <w:tc>
          <w:tcPr>
            <w:tcW w:w="10000" w:type="dxa"/>
            <w:gridSpan w:val="5"/>
            <w:tcBorders>
              <w:top w:val="nil"/>
              <w:left w:val="nil"/>
              <w:bottom w:val="nil"/>
              <w:right w:val="nil"/>
            </w:tcBorders>
            <w:shd w:val="clear" w:color="auto" w:fill="FFFFFF"/>
            <w:vAlign w:val="bottom"/>
            <w:hideMark/>
          </w:tcPr>
          <w:p w14:paraId="12A3291D" w14:textId="77777777" w:rsidR="00E856D3" w:rsidRDefault="00E856D3" w:rsidP="00E856D3">
            <w:pPr>
              <w:spacing w:line="285" w:lineRule="atLeast"/>
              <w:rPr>
                <w:rFonts w:ascii="Arial Unicode MS" w:eastAsia="Arial Unicode MS" w:hAnsi="Arial Unicode MS" w:cs="Arial Unicode MS"/>
                <w:b/>
                <w:bCs/>
                <w:color w:val="333333"/>
                <w:sz w:val="18"/>
                <w:szCs w:val="18"/>
                <w:u w:val="single"/>
                <w:bdr w:val="none" w:sz="0" w:space="0" w:color="auto" w:frame="1"/>
              </w:rPr>
            </w:pPr>
            <w:r w:rsidRPr="00E856D3">
              <w:rPr>
                <w:rFonts w:ascii="Arial Unicode MS" w:eastAsia="Arial Unicode MS" w:hAnsi="Arial Unicode MS" w:cs="Arial Unicode MS"/>
                <w:b/>
                <w:bCs/>
                <w:color w:val="333333"/>
                <w:sz w:val="18"/>
                <w:szCs w:val="18"/>
                <w:bdr w:val="none" w:sz="0" w:space="0" w:color="auto" w:frame="1"/>
              </w:rPr>
              <w:t>Articles of Incorporation of </w:t>
            </w:r>
            <w:r w:rsidR="000972C8">
              <w:rPr>
                <w:rFonts w:ascii="Arial Unicode MS" w:eastAsia="Arial Unicode MS" w:hAnsi="Arial Unicode MS" w:cs="Arial Unicode MS"/>
                <w:b/>
                <w:bCs/>
                <w:color w:val="333333"/>
                <w:sz w:val="18"/>
                <w:szCs w:val="18"/>
                <w:u w:val="single"/>
                <w:bdr w:val="none" w:sz="0" w:space="0" w:color="auto" w:frame="1"/>
              </w:rPr>
              <w:t>lifesaver</w:t>
            </w:r>
            <w:r w:rsidRPr="00E856D3">
              <w:rPr>
                <w:rFonts w:ascii="Arial Unicode MS" w:eastAsia="Arial Unicode MS" w:hAnsi="Arial Unicode MS" w:cs="Arial Unicode MS"/>
                <w:b/>
                <w:bCs/>
                <w:color w:val="333333"/>
                <w:sz w:val="18"/>
                <w:szCs w:val="18"/>
                <w:u w:val="single"/>
                <w:bdr w:val="none" w:sz="0" w:space="0" w:color="auto" w:frame="1"/>
              </w:rPr>
              <w:t xml:space="preserve"> </w:t>
            </w:r>
            <w:r w:rsidR="000972C8">
              <w:rPr>
                <w:rFonts w:ascii="Arial Unicode MS" w:eastAsia="Arial Unicode MS" w:hAnsi="Arial Unicode MS" w:cs="Arial Unicode MS"/>
                <w:b/>
                <w:bCs/>
                <w:color w:val="333333"/>
                <w:sz w:val="18"/>
                <w:szCs w:val="18"/>
                <w:u w:val="single"/>
                <w:bdr w:val="none" w:sz="0" w:space="0" w:color="auto" w:frame="1"/>
              </w:rPr>
              <w:t>labs</w:t>
            </w:r>
          </w:p>
          <w:p w14:paraId="186CFF1A" w14:textId="77777777" w:rsidR="000972C8" w:rsidRPr="00E856D3" w:rsidRDefault="000972C8" w:rsidP="00E856D3">
            <w:pPr>
              <w:spacing w:line="285" w:lineRule="atLeast"/>
              <w:rPr>
                <w:rFonts w:ascii="Arial Unicode MS" w:eastAsia="Arial Unicode MS" w:hAnsi="Arial Unicode MS" w:cs="Arial Unicode MS"/>
                <w:b/>
                <w:bCs/>
                <w:color w:val="333333"/>
                <w:sz w:val="18"/>
                <w:szCs w:val="18"/>
                <w:u w:val="single"/>
                <w:bdr w:val="none" w:sz="0" w:space="0" w:color="auto" w:frame="1"/>
              </w:rPr>
            </w:pPr>
          </w:p>
          <w:p w14:paraId="28833973" w14:textId="77777777" w:rsidR="00E856D3" w:rsidRDefault="00E856D3" w:rsidP="00E856D3">
            <w:pPr>
              <w:spacing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The undersigned, a majority of whom are citizens of the United States, desiring to form a Non-Profit Corporation under the Non-Profit Corporation Law of</w:t>
            </w:r>
            <w:r w:rsidRPr="00E856D3">
              <w:rPr>
                <w:rFonts w:ascii="Arial Unicode MS" w:eastAsia="Arial Unicode MS" w:hAnsi="Arial Unicode MS" w:cs="Arial Unicode MS"/>
                <w:b/>
                <w:bCs/>
                <w:color w:val="333333"/>
                <w:sz w:val="18"/>
                <w:szCs w:val="18"/>
                <w:bdr w:val="none" w:sz="0" w:space="0" w:color="auto" w:frame="1"/>
              </w:rPr>
              <w:t> </w:t>
            </w:r>
            <w:r w:rsidRPr="00E856D3">
              <w:rPr>
                <w:rFonts w:ascii="Arial Unicode MS" w:eastAsia="Arial Unicode MS" w:hAnsi="Arial Unicode MS" w:cs="Arial Unicode MS"/>
                <w:b/>
                <w:bCs/>
                <w:color w:val="333333"/>
                <w:sz w:val="18"/>
                <w:szCs w:val="18"/>
                <w:u w:val="single"/>
                <w:bdr w:val="none" w:sz="0" w:space="0" w:color="auto" w:frame="1"/>
              </w:rPr>
              <w:t>the State of Ohio</w:t>
            </w:r>
            <w:r w:rsidRPr="00E856D3">
              <w:rPr>
                <w:rFonts w:ascii="Arial Unicode MS" w:eastAsia="Arial Unicode MS" w:hAnsi="Arial Unicode MS" w:cs="Arial Unicode MS"/>
                <w:b/>
                <w:bCs/>
                <w:color w:val="333333"/>
                <w:sz w:val="18"/>
                <w:szCs w:val="18"/>
                <w:bdr w:val="none" w:sz="0" w:space="0" w:color="auto" w:frame="1"/>
              </w:rPr>
              <w:t>, </w:t>
            </w:r>
            <w:r w:rsidRPr="00E856D3">
              <w:rPr>
                <w:rFonts w:ascii="Arial Unicode MS" w:eastAsia="Arial Unicode MS" w:hAnsi="Arial Unicode MS" w:cs="Arial Unicode MS"/>
                <w:color w:val="333333"/>
                <w:sz w:val="18"/>
                <w:szCs w:val="18"/>
              </w:rPr>
              <w:t>do hereby certify:</w:t>
            </w:r>
          </w:p>
          <w:p w14:paraId="4D3FC2AC" w14:textId="77777777" w:rsidR="000972C8" w:rsidRPr="00E856D3" w:rsidRDefault="000972C8" w:rsidP="00E856D3">
            <w:pPr>
              <w:spacing w:line="285" w:lineRule="atLeast"/>
              <w:textAlignment w:val="baseline"/>
              <w:rPr>
                <w:rFonts w:ascii="Arial Unicode MS" w:eastAsia="Arial Unicode MS" w:hAnsi="Arial Unicode MS" w:cs="Arial Unicode MS"/>
                <w:color w:val="333333"/>
                <w:sz w:val="18"/>
                <w:szCs w:val="18"/>
              </w:rPr>
            </w:pPr>
          </w:p>
          <w:p w14:paraId="221C2EC8" w14:textId="77777777" w:rsidR="00E856D3" w:rsidRPr="00E856D3" w:rsidRDefault="00E856D3" w:rsidP="00E856D3">
            <w:pPr>
              <w:spacing w:after="150"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I          The Name of th</w:t>
            </w:r>
            <w:r w:rsidR="000972C8">
              <w:rPr>
                <w:rFonts w:ascii="Arial Unicode MS" w:eastAsia="Arial Unicode MS" w:hAnsi="Arial Unicode MS" w:cs="Arial Unicode MS"/>
                <w:color w:val="333333"/>
                <w:sz w:val="18"/>
                <w:szCs w:val="18"/>
              </w:rPr>
              <w:t>e Corporation shall be lifesaver</w:t>
            </w:r>
            <w:r w:rsidRPr="00E856D3">
              <w:rPr>
                <w:rFonts w:ascii="Arial Unicode MS" w:eastAsia="Arial Unicode MS" w:hAnsi="Arial Unicode MS" w:cs="Arial Unicode MS"/>
                <w:color w:val="333333"/>
                <w:sz w:val="18"/>
                <w:szCs w:val="18"/>
              </w:rPr>
              <w:t xml:space="preserve"> </w:t>
            </w:r>
            <w:r w:rsidR="000972C8">
              <w:rPr>
                <w:rFonts w:ascii="Arial Unicode MS" w:eastAsia="Arial Unicode MS" w:hAnsi="Arial Unicode MS" w:cs="Arial Unicode MS"/>
                <w:color w:val="333333"/>
                <w:sz w:val="18"/>
                <w:szCs w:val="18"/>
              </w:rPr>
              <w:t>labs</w:t>
            </w:r>
            <w:r w:rsidRPr="00E856D3">
              <w:rPr>
                <w:rFonts w:ascii="Arial Unicode MS" w:eastAsia="Arial Unicode MS" w:hAnsi="Arial Unicode MS" w:cs="Arial Unicode MS"/>
                <w:color w:val="333333"/>
                <w:sz w:val="18"/>
                <w:szCs w:val="18"/>
              </w:rPr>
              <w:t>.</w:t>
            </w:r>
          </w:p>
          <w:p w14:paraId="2E3B7085" w14:textId="77777777" w:rsidR="00E856D3" w:rsidRPr="00E856D3" w:rsidRDefault="00E856D3" w:rsidP="00E856D3">
            <w:pPr>
              <w:spacing w:after="150"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II       The place in this state where the principal or registered office of the Not-for-Retained-Profit Corporation is to be located in University Heights in Cuyahoga County and the street address is:</w:t>
            </w:r>
            <w:r w:rsidRPr="00E856D3">
              <w:rPr>
                <w:rFonts w:ascii="Arial Unicode MS" w:eastAsia="Arial Unicode MS" w:hAnsi="Arial Unicode MS" w:cs="Arial Unicode MS"/>
                <w:color w:val="333333"/>
                <w:sz w:val="18"/>
                <w:szCs w:val="18"/>
              </w:rPr>
              <w:br/>
            </w:r>
            <w:r w:rsidRPr="00E856D3">
              <w:rPr>
                <w:rFonts w:ascii="Arial Unicode MS" w:eastAsia="Arial Unicode MS" w:hAnsi="Arial Unicode MS" w:cs="Arial Unicode MS"/>
                <w:color w:val="333333"/>
                <w:sz w:val="18"/>
                <w:szCs w:val="18"/>
              </w:rPr>
              <w:br/>
            </w:r>
            <w:r w:rsidRPr="00E856D3">
              <w:rPr>
                <w:rFonts w:ascii="Arial Unicode MS" w:eastAsia="Arial Unicode MS" w:hAnsi="Arial Unicode MS" w:cs="Arial Unicode MS"/>
                <w:i/>
                <w:color w:val="333333"/>
                <w:sz w:val="18"/>
                <w:szCs w:val="18"/>
              </w:rPr>
              <w:t>2630 South Green Road</w:t>
            </w:r>
            <w:r w:rsidRPr="00E856D3">
              <w:rPr>
                <w:rFonts w:ascii="Arial Unicode MS" w:eastAsia="Arial Unicode MS" w:hAnsi="Arial Unicode MS" w:cs="Arial Unicode MS"/>
                <w:i/>
                <w:color w:val="333333"/>
                <w:sz w:val="18"/>
                <w:szCs w:val="18"/>
              </w:rPr>
              <w:br/>
              <w:t>University Heights, OH 44122-1536</w:t>
            </w:r>
            <w:r w:rsidR="000972C8">
              <w:rPr>
                <w:rFonts w:ascii="Arial Unicode MS" w:eastAsia="Arial Unicode MS" w:hAnsi="Arial Unicode MS" w:cs="Arial Unicode MS"/>
                <w:i/>
                <w:color w:val="333333"/>
                <w:sz w:val="18"/>
                <w:szCs w:val="18"/>
              </w:rPr>
              <w:t>, United States (of US)</w:t>
            </w:r>
          </w:p>
          <w:p w14:paraId="39586B32" w14:textId="77777777" w:rsidR="00E856D3" w:rsidRDefault="00E856D3" w:rsidP="00E856D3">
            <w:pPr>
              <w:spacing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III   </w:t>
            </w:r>
            <w:r w:rsidRPr="00E856D3">
              <w:rPr>
                <w:rFonts w:ascii="Arial Unicode MS" w:eastAsia="Arial Unicode MS" w:hAnsi="Arial Unicode MS" w:cs="Arial Unicode MS"/>
                <w:b/>
                <w:bCs/>
                <w:color w:val="333333"/>
                <w:sz w:val="18"/>
                <w:szCs w:val="18"/>
                <w:bdr w:val="none" w:sz="0" w:space="0" w:color="auto" w:frame="1"/>
              </w:rPr>
              <w:t>Purpose:</w:t>
            </w:r>
            <w:r w:rsidRPr="00E856D3">
              <w:rPr>
                <w:rFonts w:ascii="Arial Unicode MS" w:eastAsia="Arial Unicode MS" w:hAnsi="Arial Unicode MS" w:cs="Arial Unicode MS"/>
                <w:color w:val="333333"/>
                <w:sz w:val="18"/>
                <w:szCs w:val="18"/>
              </w:rPr>
              <w:t> Said corporation is organized exclusively for charitable, religious, educational and scientific purposes, including, for such purposes, the making of distributions to organizations that qualify as exempt organizations under section 501(c)(3) of the Internal Revenue Code, or the corresponding section of any future federal tax code.</w:t>
            </w:r>
          </w:p>
          <w:p w14:paraId="10151E94" w14:textId="77777777" w:rsidR="000972C8" w:rsidRPr="00E856D3" w:rsidRDefault="000972C8" w:rsidP="00E856D3">
            <w:pPr>
              <w:spacing w:line="285" w:lineRule="atLeast"/>
              <w:textAlignment w:val="baseline"/>
              <w:rPr>
                <w:rFonts w:ascii="Arial Unicode MS" w:eastAsia="Arial Unicode MS" w:hAnsi="Arial Unicode MS" w:cs="Arial Unicode MS"/>
                <w:color w:val="333333"/>
                <w:sz w:val="18"/>
                <w:szCs w:val="18"/>
              </w:rPr>
            </w:pPr>
          </w:p>
          <w:p w14:paraId="1542DD33" w14:textId="77777777" w:rsidR="00E856D3" w:rsidRDefault="00E856D3"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sidRPr="00E856D3">
              <w:rPr>
                <w:rFonts w:ascii="Arial Unicode MS" w:eastAsia="Arial Unicode MS" w:hAnsi="Arial Unicode MS" w:cs="Arial Unicode MS"/>
                <w:color w:val="333333"/>
                <w:sz w:val="18"/>
                <w:szCs w:val="18"/>
              </w:rPr>
              <w:t>Article IV         </w:t>
            </w:r>
            <w:r w:rsidRPr="00E856D3">
              <w:rPr>
                <w:rFonts w:ascii="Arial Unicode MS" w:eastAsia="Arial Unicode MS" w:hAnsi="Arial Unicode MS" w:cs="Arial Unicode MS"/>
                <w:b/>
                <w:bCs/>
                <w:color w:val="333333"/>
                <w:sz w:val="18"/>
                <w:szCs w:val="18"/>
                <w:bdr w:val="none" w:sz="0" w:space="0" w:color="auto" w:frame="1"/>
              </w:rPr>
              <w:t>Membership provisions will be set forth in the Organization</w:t>
            </w:r>
            <w:r w:rsidRPr="00E856D3">
              <w:rPr>
                <w:rFonts w:ascii="Arial Unicode MS" w:eastAsia="Arial Unicode MS" w:hAnsi="Arial Unicode MS" w:cs="Arial Unicode MS" w:hint="eastAsia"/>
                <w:b/>
                <w:bCs/>
                <w:color w:val="333333"/>
                <w:sz w:val="18"/>
                <w:szCs w:val="18"/>
                <w:bdr w:val="none" w:sz="0" w:space="0" w:color="auto" w:frame="1"/>
              </w:rPr>
              <w:t>’</w:t>
            </w:r>
            <w:r w:rsidRPr="00E856D3">
              <w:rPr>
                <w:rFonts w:ascii="Arial Unicode MS" w:eastAsia="Arial Unicode MS" w:hAnsi="Arial Unicode MS" w:cs="Arial Unicode MS"/>
                <w:b/>
                <w:bCs/>
                <w:color w:val="333333"/>
                <w:sz w:val="18"/>
                <w:szCs w:val="18"/>
                <w:bdr w:val="none" w:sz="0" w:space="0" w:color="auto" w:frame="1"/>
              </w:rPr>
              <w:t>s Bylaws.</w:t>
            </w:r>
          </w:p>
          <w:p w14:paraId="412CA14E" w14:textId="77777777" w:rsidR="000972C8" w:rsidRPr="00E856D3" w:rsidRDefault="000972C8" w:rsidP="00E856D3">
            <w:pPr>
              <w:spacing w:line="285" w:lineRule="atLeast"/>
              <w:textAlignment w:val="baseline"/>
              <w:rPr>
                <w:rFonts w:ascii="Arial Unicode MS" w:eastAsia="Arial Unicode MS" w:hAnsi="Arial Unicode MS" w:cs="Arial Unicode MS"/>
                <w:color w:val="333333"/>
                <w:sz w:val="18"/>
                <w:szCs w:val="18"/>
              </w:rPr>
            </w:pPr>
          </w:p>
          <w:p w14:paraId="6834F484" w14:textId="77777777" w:rsidR="00E856D3" w:rsidRDefault="00E856D3"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sidRPr="00E856D3">
              <w:rPr>
                <w:rFonts w:ascii="Arial Unicode MS" w:eastAsia="Arial Unicode MS" w:hAnsi="Arial Unicode MS" w:cs="Arial Unicode MS"/>
                <w:color w:val="333333"/>
                <w:sz w:val="18"/>
                <w:szCs w:val="18"/>
              </w:rPr>
              <w:t>Article V   </w:t>
            </w:r>
            <w:r w:rsidR="000972C8">
              <w:rPr>
                <w:rFonts w:ascii="Arial Unicode MS" w:eastAsia="Arial Unicode MS" w:hAnsi="Arial Unicode MS" w:cs="Arial Unicode MS"/>
                <w:b/>
                <w:bCs/>
                <w:color w:val="333333"/>
                <w:sz w:val="18"/>
                <w:szCs w:val="18"/>
                <w:bdr w:val="none" w:sz="0" w:space="0" w:color="auto" w:frame="1"/>
              </w:rPr>
              <w:t>Director selections will be officially proposed by the Executive Director (Pro Tem) and affirmed or denied</w:t>
            </w:r>
            <w:r>
              <w:rPr>
                <w:rFonts w:ascii="Arial Unicode MS" w:eastAsia="Arial Unicode MS" w:hAnsi="Arial Unicode MS" w:cs="Arial Unicode MS"/>
                <w:b/>
                <w:bCs/>
                <w:color w:val="333333"/>
                <w:sz w:val="18"/>
                <w:szCs w:val="18"/>
                <w:bdr w:val="none" w:sz="0" w:space="0" w:color="auto" w:frame="1"/>
              </w:rPr>
              <w:t xml:space="preserve"> by unanimous vote </w:t>
            </w:r>
            <w:r w:rsidR="000972C8">
              <w:rPr>
                <w:rFonts w:ascii="Arial Unicode MS" w:eastAsia="Arial Unicode MS" w:hAnsi="Arial Unicode MS" w:cs="Arial Unicode MS"/>
                <w:b/>
                <w:bCs/>
                <w:color w:val="333333"/>
                <w:sz w:val="18"/>
                <w:szCs w:val="18"/>
                <w:bdr w:val="none" w:sz="0" w:space="0" w:color="auto" w:frame="1"/>
              </w:rPr>
              <w:t xml:space="preserve">of the three Founder-Directors </w:t>
            </w:r>
            <w:r>
              <w:rPr>
                <w:rFonts w:ascii="Arial Unicode MS" w:eastAsia="Arial Unicode MS" w:hAnsi="Arial Unicode MS" w:cs="Arial Unicode MS"/>
                <w:b/>
                <w:bCs/>
                <w:color w:val="333333"/>
                <w:sz w:val="18"/>
                <w:szCs w:val="18"/>
                <w:bdr w:val="none" w:sz="0" w:space="0" w:color="auto" w:frame="1"/>
              </w:rPr>
              <w:t>until the Board of D</w:t>
            </w:r>
            <w:r w:rsidR="000972C8">
              <w:rPr>
                <w:rFonts w:ascii="Arial Unicode MS" w:eastAsia="Arial Unicode MS" w:hAnsi="Arial Unicode MS" w:cs="Arial Unicode MS"/>
                <w:b/>
                <w:bCs/>
                <w:color w:val="333333"/>
                <w:sz w:val="18"/>
                <w:szCs w:val="18"/>
                <w:bdr w:val="none" w:sz="0" w:space="0" w:color="auto" w:frame="1"/>
              </w:rPr>
              <w:t>irectors reaches five in number.</w:t>
            </w:r>
            <w:r>
              <w:rPr>
                <w:rFonts w:ascii="Arial Unicode MS" w:eastAsia="Arial Unicode MS" w:hAnsi="Arial Unicode MS" w:cs="Arial Unicode MS"/>
                <w:b/>
                <w:bCs/>
                <w:color w:val="333333"/>
                <w:sz w:val="18"/>
                <w:szCs w:val="18"/>
                <w:bdr w:val="none" w:sz="0" w:space="0" w:color="auto" w:frame="1"/>
              </w:rPr>
              <w:t xml:space="preserve"> </w:t>
            </w:r>
            <w:r w:rsidR="000972C8">
              <w:rPr>
                <w:rFonts w:ascii="Arial Unicode MS" w:eastAsia="Arial Unicode MS" w:hAnsi="Arial Unicode MS" w:cs="Arial Unicode MS"/>
                <w:b/>
                <w:bCs/>
                <w:color w:val="333333"/>
                <w:sz w:val="18"/>
                <w:szCs w:val="18"/>
                <w:bdr w:val="none" w:sz="0" w:space="0" w:color="auto" w:frame="1"/>
              </w:rPr>
              <w:t>F</w:t>
            </w:r>
            <w:r>
              <w:rPr>
                <w:rFonts w:ascii="Arial Unicode MS" w:eastAsia="Arial Unicode MS" w:hAnsi="Arial Unicode MS" w:cs="Arial Unicode MS"/>
                <w:b/>
                <w:bCs/>
                <w:color w:val="333333"/>
                <w:sz w:val="18"/>
                <w:szCs w:val="18"/>
                <w:bdr w:val="none" w:sz="0" w:space="0" w:color="auto" w:frame="1"/>
              </w:rPr>
              <w:t xml:space="preserve">rom </w:t>
            </w:r>
            <w:r w:rsidR="000972C8">
              <w:rPr>
                <w:rFonts w:ascii="Arial Unicode MS" w:eastAsia="Arial Unicode MS" w:hAnsi="Arial Unicode MS" w:cs="Arial Unicode MS"/>
                <w:b/>
                <w:bCs/>
                <w:color w:val="333333"/>
                <w:sz w:val="18"/>
                <w:szCs w:val="18"/>
                <w:bdr w:val="none" w:sz="0" w:space="0" w:color="auto" w:frame="1"/>
              </w:rPr>
              <w:t>thenceforth,</w:t>
            </w:r>
            <w:r>
              <w:rPr>
                <w:rFonts w:ascii="Arial Unicode MS" w:eastAsia="Arial Unicode MS" w:hAnsi="Arial Unicode MS" w:cs="Arial Unicode MS"/>
                <w:b/>
                <w:bCs/>
                <w:color w:val="333333"/>
                <w:sz w:val="18"/>
                <w:szCs w:val="18"/>
                <w:bdr w:val="none" w:sz="0" w:space="0" w:color="auto" w:frame="1"/>
              </w:rPr>
              <w:t xml:space="preserve"> </w:t>
            </w:r>
            <w:r w:rsidR="000972C8">
              <w:rPr>
                <w:rFonts w:ascii="Arial Unicode MS" w:eastAsia="Arial Unicode MS" w:hAnsi="Arial Unicode MS" w:cs="Arial Unicode MS"/>
                <w:b/>
                <w:bCs/>
                <w:color w:val="333333"/>
                <w:sz w:val="18"/>
                <w:szCs w:val="18"/>
                <w:bdr w:val="none" w:sz="0" w:space="0" w:color="auto" w:frame="1"/>
              </w:rPr>
              <w:t>all</w:t>
            </w:r>
            <w:r>
              <w:rPr>
                <w:rFonts w:ascii="Arial Unicode MS" w:eastAsia="Arial Unicode MS" w:hAnsi="Arial Unicode MS" w:cs="Arial Unicode MS"/>
                <w:b/>
                <w:bCs/>
                <w:color w:val="333333"/>
                <w:sz w:val="18"/>
                <w:szCs w:val="18"/>
                <w:bdr w:val="none" w:sz="0" w:space="0" w:color="auto" w:frame="1"/>
              </w:rPr>
              <w:t xml:space="preserve"> </w:t>
            </w:r>
            <w:r w:rsidR="000972C8">
              <w:rPr>
                <w:rFonts w:ascii="Arial Unicode MS" w:eastAsia="Arial Unicode MS" w:hAnsi="Arial Unicode MS" w:cs="Arial Unicode MS"/>
                <w:b/>
                <w:bCs/>
                <w:color w:val="333333"/>
                <w:sz w:val="18"/>
                <w:szCs w:val="18"/>
                <w:bdr w:val="none" w:sz="0" w:space="0" w:color="auto" w:frame="1"/>
              </w:rPr>
              <w:t>expansions, contractions,</w:t>
            </w:r>
            <w:r>
              <w:rPr>
                <w:rFonts w:ascii="Arial Unicode MS" w:eastAsia="Arial Unicode MS" w:hAnsi="Arial Unicode MS" w:cs="Arial Unicode MS"/>
                <w:b/>
                <w:bCs/>
                <w:color w:val="333333"/>
                <w:sz w:val="18"/>
                <w:szCs w:val="18"/>
                <w:bdr w:val="none" w:sz="0" w:space="0" w:color="auto" w:frame="1"/>
              </w:rPr>
              <w:t xml:space="preserve"> or </w:t>
            </w:r>
            <w:r w:rsidR="000972C8">
              <w:rPr>
                <w:rFonts w:ascii="Arial Unicode MS" w:eastAsia="Arial Unicode MS" w:hAnsi="Arial Unicode MS" w:cs="Arial Unicode MS"/>
                <w:b/>
                <w:bCs/>
                <w:color w:val="333333"/>
                <w:sz w:val="18"/>
                <w:szCs w:val="18"/>
                <w:bdr w:val="none" w:sz="0" w:space="0" w:color="auto" w:frame="1"/>
              </w:rPr>
              <w:t xml:space="preserve">member </w:t>
            </w:r>
            <w:r>
              <w:rPr>
                <w:rFonts w:ascii="Arial Unicode MS" w:eastAsia="Arial Unicode MS" w:hAnsi="Arial Unicode MS" w:cs="Arial Unicode MS"/>
                <w:b/>
                <w:bCs/>
                <w:color w:val="333333"/>
                <w:sz w:val="18"/>
                <w:szCs w:val="18"/>
                <w:bdr w:val="none" w:sz="0" w:space="0" w:color="auto" w:frame="1"/>
              </w:rPr>
              <w:t xml:space="preserve">replacements shall only be extended by a vote of not less than </w:t>
            </w:r>
            <w:r w:rsidR="000972C8">
              <w:rPr>
                <w:rFonts w:ascii="Arial Unicode MS" w:eastAsia="Arial Unicode MS" w:hAnsi="Arial Unicode MS" w:cs="Arial Unicode MS"/>
                <w:b/>
                <w:bCs/>
                <w:color w:val="333333"/>
                <w:sz w:val="18"/>
                <w:szCs w:val="18"/>
                <w:bdr w:val="none" w:sz="0" w:space="0" w:color="auto" w:frame="1"/>
              </w:rPr>
              <w:t>three of four (</w:t>
            </w:r>
            <w:r>
              <w:rPr>
                <w:rFonts w:ascii="Arial Unicode MS" w:eastAsia="Arial Unicode MS" w:hAnsi="Arial Unicode MS" w:cs="Arial Unicode MS"/>
                <w:b/>
                <w:bCs/>
                <w:color w:val="333333"/>
                <w:sz w:val="18"/>
                <w:szCs w:val="18"/>
                <w:bdr w:val="none" w:sz="0" w:space="0" w:color="auto" w:frame="1"/>
              </w:rPr>
              <w:t>3 of 4</w:t>
            </w:r>
            <w:r w:rsidR="000972C8">
              <w:rPr>
                <w:rFonts w:ascii="Arial Unicode MS" w:eastAsia="Arial Unicode MS" w:hAnsi="Arial Unicode MS" w:cs="Arial Unicode MS"/>
                <w:b/>
                <w:bCs/>
                <w:color w:val="333333"/>
                <w:sz w:val="18"/>
                <w:szCs w:val="18"/>
                <w:bdr w:val="none" w:sz="0" w:space="0" w:color="auto" w:frame="1"/>
              </w:rPr>
              <w:t>, ≥ .75</w:t>
            </w:r>
            <w:r>
              <w:rPr>
                <w:rFonts w:ascii="Arial Unicode MS" w:eastAsia="Arial Unicode MS" w:hAnsi="Arial Unicode MS" w:cs="Arial Unicode MS"/>
                <w:b/>
                <w:bCs/>
                <w:color w:val="333333"/>
                <w:sz w:val="18"/>
                <w:szCs w:val="18"/>
                <w:bdr w:val="none" w:sz="0" w:space="0" w:color="auto" w:frame="1"/>
              </w:rPr>
              <w:t xml:space="preserve"> approval) from then on.</w:t>
            </w:r>
            <w:r w:rsidR="000972C8">
              <w:rPr>
                <w:rFonts w:ascii="Arial Unicode MS" w:eastAsia="Arial Unicode MS" w:hAnsi="Arial Unicode MS" w:cs="Arial Unicode MS"/>
                <w:b/>
                <w:bCs/>
                <w:color w:val="333333"/>
                <w:sz w:val="18"/>
                <w:szCs w:val="18"/>
                <w:bdr w:val="none" w:sz="0" w:space="0" w:color="auto" w:frame="1"/>
              </w:rPr>
              <w:t xml:space="preserve"> Should the membership count of the Board of Directors ever fall below four (4) once more, the conditions for Director Selection will return to unanimity.</w:t>
            </w:r>
          </w:p>
          <w:p w14:paraId="52955B39" w14:textId="77777777" w:rsidR="00E856D3" w:rsidRPr="00E856D3" w:rsidRDefault="00E856D3" w:rsidP="00E856D3">
            <w:pPr>
              <w:spacing w:line="285" w:lineRule="atLeast"/>
              <w:textAlignment w:val="baseline"/>
              <w:rPr>
                <w:rFonts w:ascii="Arial Unicode MS" w:eastAsia="Arial Unicode MS" w:hAnsi="Arial Unicode MS" w:cs="Arial Unicode MS"/>
                <w:color w:val="333333"/>
                <w:sz w:val="18"/>
                <w:szCs w:val="18"/>
              </w:rPr>
            </w:pPr>
          </w:p>
          <w:p w14:paraId="46D9696E" w14:textId="77777777" w:rsidR="00E856D3" w:rsidRPr="00E856D3" w:rsidRDefault="00E856D3" w:rsidP="00E856D3">
            <w:pPr>
              <w:spacing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VI              </w:t>
            </w:r>
            <w:r w:rsidRPr="00E856D3">
              <w:rPr>
                <w:rFonts w:ascii="Arial Unicode MS" w:eastAsia="Arial Unicode MS" w:hAnsi="Arial Unicode MS" w:cs="Arial Unicode MS"/>
                <w:b/>
                <w:bCs/>
                <w:color w:val="333333"/>
                <w:sz w:val="18"/>
                <w:szCs w:val="18"/>
                <w:bdr w:val="none" w:sz="0" w:space="0" w:color="auto" w:frame="1"/>
              </w:rPr>
              <w:t>Registered Agent:</w:t>
            </w:r>
          </w:p>
          <w:p w14:paraId="1DAE84FE" w14:textId="77777777" w:rsidR="00E856D3" w:rsidRPr="00E856D3" w:rsidRDefault="00E856D3" w:rsidP="000972C8">
            <w:pPr>
              <w:spacing w:line="285" w:lineRule="atLeast"/>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b/>
                <w:bCs/>
                <w:color w:val="333333"/>
                <w:sz w:val="18"/>
                <w:szCs w:val="18"/>
                <w:bdr w:val="none" w:sz="0" w:space="0" w:color="auto" w:frame="1"/>
              </w:rPr>
              <w:t>A. </w:t>
            </w:r>
            <w:r>
              <w:rPr>
                <w:rFonts w:ascii="Arial Unicode MS" w:eastAsia="Arial Unicode MS" w:hAnsi="Arial Unicode MS" w:cs="Arial Unicode MS"/>
                <w:color w:val="333333"/>
                <w:sz w:val="18"/>
                <w:szCs w:val="18"/>
              </w:rPr>
              <w:t>The na</w:t>
            </w:r>
            <w:r w:rsidR="000972C8">
              <w:rPr>
                <w:rFonts w:ascii="Arial Unicode MS" w:eastAsia="Arial Unicode MS" w:hAnsi="Arial Unicode MS" w:cs="Arial Unicode MS"/>
                <w:color w:val="333333"/>
                <w:sz w:val="18"/>
                <w:szCs w:val="18"/>
              </w:rPr>
              <w:t>me of the Registered Agent for lifesaver labs</w:t>
            </w:r>
            <w:r>
              <w:rPr>
                <w:rFonts w:ascii="Arial Unicode MS" w:eastAsia="Arial Unicode MS" w:hAnsi="Arial Unicode MS" w:cs="Arial Unicode MS"/>
                <w:color w:val="333333"/>
                <w:sz w:val="18"/>
                <w:szCs w:val="18"/>
              </w:rPr>
              <w:t xml:space="preserve"> is: </w:t>
            </w:r>
            <w:r w:rsidR="000972C8">
              <w:rPr>
                <w:rFonts w:ascii="Arial Unicode MS" w:eastAsia="Arial Unicode MS" w:hAnsi="Arial Unicode MS" w:cs="Arial Unicode MS"/>
                <w:color w:val="333333"/>
                <w:sz w:val="18"/>
                <w:szCs w:val="18"/>
              </w:rPr>
              <w:t xml:space="preserve">Aviva </w:t>
            </w:r>
            <w:proofErr w:type="spellStart"/>
            <w:r w:rsidR="000972C8">
              <w:rPr>
                <w:rFonts w:ascii="Arial Unicode MS" w:eastAsia="Arial Unicode MS" w:hAnsi="Arial Unicode MS" w:cs="Arial Unicode MS"/>
                <w:color w:val="333333"/>
                <w:sz w:val="18"/>
                <w:szCs w:val="18"/>
              </w:rPr>
              <w:t>Aliza</w:t>
            </w:r>
            <w:proofErr w:type="spellEnd"/>
            <w:r w:rsidR="000972C8">
              <w:rPr>
                <w:rFonts w:ascii="Arial Unicode MS" w:eastAsia="Arial Unicode MS" w:hAnsi="Arial Unicode MS" w:cs="Arial Unicode MS"/>
                <w:color w:val="333333"/>
                <w:sz w:val="18"/>
                <w:szCs w:val="18"/>
              </w:rPr>
              <w:t xml:space="preserve"> Clayman.</w:t>
            </w:r>
          </w:p>
        </w:tc>
      </w:tr>
      <w:tr w:rsidR="00E856D3" w:rsidRPr="00E856D3" w14:paraId="46637206" w14:textId="77777777" w:rsidTr="00E856D3">
        <w:trPr>
          <w:tblCellSpacing w:w="0" w:type="dxa"/>
        </w:trPr>
        <w:tc>
          <w:tcPr>
            <w:tcW w:w="240" w:type="dxa"/>
            <w:tcBorders>
              <w:top w:val="nil"/>
              <w:left w:val="nil"/>
              <w:bottom w:val="nil"/>
              <w:right w:val="nil"/>
            </w:tcBorders>
            <w:shd w:val="clear" w:color="auto" w:fill="FFFFFF"/>
            <w:vAlign w:val="bottom"/>
            <w:hideMark/>
          </w:tcPr>
          <w:p w14:paraId="29D791F6" w14:textId="77777777" w:rsidR="00E856D3" w:rsidRPr="00E856D3" w:rsidRDefault="00E856D3" w:rsidP="00E856D3">
            <w:pPr>
              <w:spacing w:line="285" w:lineRule="atLeast"/>
              <w:rPr>
                <w:rFonts w:ascii="Arial Unicode MS" w:eastAsia="Arial Unicode MS" w:hAnsi="Arial Unicode MS" w:cs="Arial Unicode MS"/>
                <w:color w:val="333333"/>
                <w:sz w:val="18"/>
                <w:szCs w:val="18"/>
              </w:rPr>
            </w:pPr>
          </w:p>
        </w:tc>
        <w:tc>
          <w:tcPr>
            <w:tcW w:w="10000" w:type="dxa"/>
            <w:gridSpan w:val="3"/>
            <w:tcBorders>
              <w:top w:val="nil"/>
              <w:left w:val="nil"/>
              <w:bottom w:val="nil"/>
              <w:right w:val="nil"/>
            </w:tcBorders>
            <w:shd w:val="clear" w:color="auto" w:fill="FFFFFF"/>
            <w:vAlign w:val="bottom"/>
            <w:hideMark/>
          </w:tcPr>
          <w:p w14:paraId="4E07652E" w14:textId="77777777" w:rsidR="00E856D3" w:rsidRDefault="00E856D3" w:rsidP="00E856D3">
            <w:pPr>
              <w:spacing w:line="285" w:lineRule="atLeast"/>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b/>
                <w:bCs/>
                <w:color w:val="333333"/>
                <w:sz w:val="18"/>
                <w:szCs w:val="18"/>
                <w:bdr w:val="none" w:sz="0" w:space="0" w:color="auto" w:frame="1"/>
              </w:rPr>
              <w:t>B.</w:t>
            </w:r>
            <w:r w:rsidRPr="00E856D3">
              <w:rPr>
                <w:rFonts w:ascii="Arial Unicode MS" w:eastAsia="Arial Unicode MS" w:hAnsi="Arial Unicode MS" w:cs="Arial Unicode MS"/>
                <w:color w:val="333333"/>
                <w:sz w:val="18"/>
                <w:szCs w:val="18"/>
              </w:rPr>
              <w:t> </w:t>
            </w:r>
            <w:r>
              <w:rPr>
                <w:rFonts w:ascii="Arial Unicode MS" w:eastAsia="Arial Unicode MS" w:hAnsi="Arial Unicode MS" w:cs="Arial Unicode MS"/>
                <w:color w:val="333333"/>
                <w:sz w:val="18"/>
                <w:szCs w:val="18"/>
              </w:rPr>
              <w:t>The registered agent is a Resident of the State of Ohio and by our measure, meets all applicable legal requirements for service as a registered agent.</w:t>
            </w:r>
            <w:r w:rsidRPr="00E856D3">
              <w:rPr>
                <w:rFonts w:ascii="Arial Unicode MS" w:eastAsia="Arial Unicode MS" w:hAnsi="Arial Unicode MS" w:cs="Arial Unicode MS"/>
                <w:color w:val="333333"/>
                <w:sz w:val="18"/>
                <w:szCs w:val="18"/>
              </w:rPr>
              <w:t xml:space="preserve"> </w:t>
            </w:r>
          </w:p>
          <w:p w14:paraId="0CC1753F" w14:textId="77777777" w:rsidR="000972C8" w:rsidRDefault="000972C8" w:rsidP="000972C8">
            <w:pPr>
              <w:spacing w:line="285" w:lineRule="atLeast"/>
              <w:textAlignment w:val="baseline"/>
              <w:rPr>
                <w:rFonts w:ascii="Arial Unicode MS" w:eastAsia="Arial Unicode MS" w:hAnsi="Arial Unicode MS" w:cs="Arial Unicode MS"/>
                <w:color w:val="333333"/>
                <w:sz w:val="18"/>
                <w:szCs w:val="18"/>
              </w:rPr>
            </w:pPr>
          </w:p>
          <w:p w14:paraId="74BBBC10" w14:textId="77777777" w:rsidR="00E856D3" w:rsidRPr="00E856D3" w:rsidRDefault="00E856D3" w:rsidP="000972C8">
            <w:pPr>
              <w:spacing w:line="285" w:lineRule="atLeast"/>
              <w:textAlignment w:val="baseline"/>
              <w:rPr>
                <w:rFonts w:ascii="Arial Unicode MS" w:eastAsia="Arial Unicode MS" w:hAnsi="Arial Unicode MS" w:cs="Arial Unicode MS"/>
                <w:color w:val="333333"/>
                <w:sz w:val="18"/>
                <w:szCs w:val="18"/>
              </w:rPr>
            </w:pPr>
            <w:bookmarkStart w:id="0" w:name="_GoBack"/>
            <w:bookmarkEnd w:id="0"/>
            <w:r w:rsidRPr="00E856D3">
              <w:rPr>
                <w:rFonts w:ascii="Arial Unicode MS" w:eastAsia="Arial Unicode MS" w:hAnsi="Arial Unicode MS" w:cs="Arial Unicode MS"/>
                <w:color w:val="333333"/>
                <w:sz w:val="18"/>
                <w:szCs w:val="18"/>
              </w:rPr>
              <w:t xml:space="preserve">Article </w:t>
            </w:r>
            <w:proofErr w:type="gramStart"/>
            <w:r w:rsidRPr="00E856D3">
              <w:rPr>
                <w:rFonts w:ascii="Arial Unicode MS" w:eastAsia="Arial Unicode MS" w:hAnsi="Arial Unicode MS" w:cs="Arial Unicode MS"/>
                <w:color w:val="333333"/>
                <w:sz w:val="18"/>
                <w:szCs w:val="18"/>
              </w:rPr>
              <w:t>VII </w:t>
            </w:r>
            <w:r w:rsidRPr="00E856D3">
              <w:rPr>
                <w:rFonts w:ascii="Arial Unicode MS" w:eastAsia="Arial Unicode MS" w:hAnsi="Arial Unicode MS" w:cs="Arial Unicode MS"/>
                <w:b/>
                <w:bCs/>
                <w:color w:val="333333"/>
                <w:sz w:val="18"/>
                <w:szCs w:val="18"/>
                <w:bdr w:val="none" w:sz="0" w:space="0" w:color="auto" w:frame="1"/>
              </w:rPr>
              <w:t> The</w:t>
            </w:r>
            <w:proofErr w:type="gramEnd"/>
            <w:r w:rsidRPr="00E856D3">
              <w:rPr>
                <w:rFonts w:ascii="Arial Unicode MS" w:eastAsia="Arial Unicode MS" w:hAnsi="Arial Unicode MS" w:cs="Arial Unicode MS"/>
                <w:b/>
                <w:bCs/>
                <w:color w:val="333333"/>
                <w:sz w:val="18"/>
                <w:szCs w:val="18"/>
                <w:bdr w:val="none" w:sz="0" w:space="0" w:color="auto" w:frame="1"/>
              </w:rPr>
              <w:t xml:space="preserve"> names and addresses of the persons who are the initial  directors of  the Corporation are as follows: </w:t>
            </w:r>
          </w:p>
          <w:p w14:paraId="612AAB45" w14:textId="77777777" w:rsidR="00E856D3" w:rsidRDefault="00E856D3" w:rsidP="00E856D3">
            <w:pPr>
              <w:spacing w:line="285" w:lineRule="atLeast"/>
              <w:textAlignment w:val="baseline"/>
              <w:rPr>
                <w:rFonts w:ascii="Arial Unicode MS" w:eastAsia="Arial Unicode MS" w:hAnsi="Arial Unicode MS" w:cs="Arial Unicode MS"/>
                <w:b/>
                <w:bCs/>
                <w:color w:val="333333"/>
                <w:sz w:val="18"/>
                <w:szCs w:val="18"/>
                <w:u w:val="single"/>
                <w:bdr w:val="none" w:sz="0" w:space="0" w:color="auto" w:frame="1"/>
              </w:rPr>
            </w:pPr>
            <w:r w:rsidRPr="00E856D3">
              <w:rPr>
                <w:rFonts w:ascii="Arial Unicode MS" w:eastAsia="Arial Unicode MS" w:hAnsi="Arial Unicode MS" w:cs="Arial Unicode MS"/>
                <w:b/>
                <w:bCs/>
                <w:color w:val="333333"/>
                <w:sz w:val="18"/>
                <w:szCs w:val="18"/>
                <w:u w:val="single"/>
                <w:bdr w:val="none" w:sz="0" w:space="0" w:color="auto" w:frame="1"/>
              </w:rPr>
              <w:br/>
              <w:t>Directors with US Addresses</w:t>
            </w:r>
          </w:p>
          <w:p w14:paraId="3CF960D7" w14:textId="77777777" w:rsidR="00A73575" w:rsidRDefault="00A73575"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t>Adam David Clayman</w:t>
            </w:r>
          </w:p>
          <w:p w14:paraId="4604EBBA" w14:textId="77777777" w:rsidR="00A73575" w:rsidRDefault="00A73575"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t>2630 South Green Road</w:t>
            </w:r>
          </w:p>
          <w:p w14:paraId="45D40D52" w14:textId="77777777" w:rsidR="00A73575" w:rsidRDefault="00A73575"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t>University Heights, OH 44122-1536</w:t>
            </w:r>
          </w:p>
          <w:p w14:paraId="730FD8F4" w14:textId="77777777" w:rsidR="00A73575" w:rsidRPr="00A73575" w:rsidRDefault="00A73575" w:rsidP="00E856D3">
            <w:pPr>
              <w:spacing w:line="285" w:lineRule="atLeast"/>
              <w:textAlignment w:val="baseline"/>
              <w:rPr>
                <w:rFonts w:ascii="Arial Unicode MS" w:eastAsia="Arial Unicode MS" w:hAnsi="Arial Unicode MS" w:cs="Arial Unicode MS"/>
                <w:b/>
                <w:bCs/>
                <w:color w:val="333333"/>
                <w:sz w:val="18"/>
                <w:szCs w:val="18"/>
                <w:bdr w:val="none" w:sz="0" w:space="0" w:color="auto" w:frame="1"/>
              </w:rPr>
            </w:pPr>
          </w:p>
          <w:p w14:paraId="4203047F" w14:textId="77777777" w:rsidR="00A73575" w:rsidRDefault="00A73575" w:rsidP="00E856D3">
            <w:pPr>
              <w:spacing w:line="285" w:lineRule="atLeast"/>
              <w:textAlignment w:val="baseline"/>
              <w:rPr>
                <w:rFonts w:ascii="Arial Unicode MS" w:eastAsia="Arial Unicode MS" w:hAnsi="Arial Unicode MS" w:cs="Arial Unicode MS"/>
                <w:b/>
                <w:bCs/>
                <w:color w:val="333333"/>
                <w:sz w:val="18"/>
                <w:szCs w:val="18"/>
                <w:u w:val="single"/>
                <w:bdr w:val="none" w:sz="0" w:space="0" w:color="auto" w:frame="1"/>
              </w:rPr>
            </w:pPr>
          </w:p>
          <w:p w14:paraId="08D05FB8" w14:textId="77777777" w:rsidR="00A73575" w:rsidRDefault="00A73575" w:rsidP="00E856D3">
            <w:pPr>
              <w:spacing w:line="285" w:lineRule="atLeast"/>
              <w:textAlignment w:val="baseline"/>
              <w:rPr>
                <w:rFonts w:ascii="Arial Unicode MS" w:eastAsia="Arial Unicode MS" w:hAnsi="Arial Unicode MS" w:cs="Arial Unicode MS"/>
                <w:b/>
                <w:bCs/>
                <w:color w:val="333333"/>
                <w:sz w:val="18"/>
                <w:szCs w:val="18"/>
                <w:u w:val="single"/>
                <w:bdr w:val="none" w:sz="0" w:space="0" w:color="auto" w:frame="1"/>
              </w:rPr>
            </w:pPr>
          </w:p>
          <w:p w14:paraId="3CF4D8AE" w14:textId="77777777" w:rsidR="00A73575" w:rsidRPr="00E856D3" w:rsidRDefault="00A73575" w:rsidP="00E856D3">
            <w:pPr>
              <w:spacing w:line="285" w:lineRule="atLeast"/>
              <w:textAlignment w:val="baseline"/>
              <w:rPr>
                <w:rFonts w:ascii="Arial Unicode MS" w:eastAsia="Arial Unicode MS" w:hAnsi="Arial Unicode MS" w:cs="Arial Unicode MS"/>
                <w:b/>
                <w:bCs/>
                <w:color w:val="333333"/>
                <w:sz w:val="18"/>
                <w:szCs w:val="18"/>
                <w:u w:val="single"/>
                <w:bdr w:val="none" w:sz="0" w:space="0" w:color="auto" w:frame="1"/>
              </w:rPr>
            </w:pPr>
            <w:r w:rsidRPr="00E856D3">
              <w:rPr>
                <w:rFonts w:ascii="Arial Unicode MS" w:eastAsia="Arial Unicode MS" w:hAnsi="Arial Unicode MS" w:cs="Arial Unicode MS"/>
                <w:b/>
                <w:bCs/>
                <w:color w:val="333333"/>
                <w:sz w:val="18"/>
                <w:szCs w:val="18"/>
                <w:u w:val="single"/>
                <w:bdr w:val="none" w:sz="0" w:space="0" w:color="auto" w:frame="1"/>
              </w:rPr>
              <w:t xml:space="preserve">Directors with </w:t>
            </w:r>
            <w:r>
              <w:rPr>
                <w:rFonts w:ascii="Arial Unicode MS" w:eastAsia="Arial Unicode MS" w:hAnsi="Arial Unicode MS" w:cs="Arial Unicode MS"/>
                <w:b/>
                <w:bCs/>
                <w:color w:val="333333"/>
                <w:sz w:val="18"/>
                <w:szCs w:val="18"/>
                <w:u w:val="single"/>
                <w:bdr w:val="none" w:sz="0" w:space="0" w:color="auto" w:frame="1"/>
              </w:rPr>
              <w:t>ZH</w:t>
            </w:r>
            <w:r>
              <w:rPr>
                <w:rStyle w:val="FootnoteReference"/>
                <w:rFonts w:ascii="Arial Unicode MS" w:eastAsia="Arial Unicode MS" w:hAnsi="Arial Unicode MS" w:cs="Arial Unicode MS"/>
                <w:b/>
                <w:bCs/>
                <w:color w:val="333333"/>
                <w:sz w:val="18"/>
                <w:szCs w:val="18"/>
                <w:u w:val="single"/>
                <w:bdr w:val="none" w:sz="0" w:space="0" w:color="auto" w:frame="1"/>
              </w:rPr>
              <w:footnoteReference w:id="1"/>
            </w:r>
            <w:r w:rsidRPr="00E856D3">
              <w:rPr>
                <w:rFonts w:ascii="Arial Unicode MS" w:eastAsia="Arial Unicode MS" w:hAnsi="Arial Unicode MS" w:cs="Arial Unicode MS"/>
                <w:b/>
                <w:bCs/>
                <w:color w:val="333333"/>
                <w:sz w:val="18"/>
                <w:szCs w:val="18"/>
                <w:u w:val="single"/>
                <w:bdr w:val="none" w:sz="0" w:space="0" w:color="auto" w:frame="1"/>
              </w:rPr>
              <w:t xml:space="preserve"> Addresses</w:t>
            </w:r>
          </w:p>
          <w:p w14:paraId="182965F4" w14:textId="77777777" w:rsidR="00E856D3" w:rsidRDefault="00E856D3" w:rsidP="00E856D3">
            <w:pPr>
              <w:tabs>
                <w:tab w:val="left" w:pos="4387"/>
              </w:tabs>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t>Adam David Clayman</w:t>
            </w:r>
          </w:p>
          <w:p w14:paraId="0738F3D9" w14:textId="77777777" w:rsidR="00E856D3" w:rsidRDefault="00E856D3" w:rsidP="00E856D3">
            <w:pPr>
              <w:tabs>
                <w:tab w:val="left" w:pos="4387"/>
              </w:tabs>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t xml:space="preserve">555 </w:t>
            </w:r>
            <w:proofErr w:type="spellStart"/>
            <w:r>
              <w:rPr>
                <w:rFonts w:ascii="Arial Unicode MS" w:eastAsia="Arial Unicode MS" w:hAnsi="Arial Unicode MS" w:cs="Arial Unicode MS"/>
                <w:b/>
                <w:bCs/>
                <w:color w:val="333333"/>
                <w:sz w:val="18"/>
                <w:szCs w:val="18"/>
                <w:bdr w:val="none" w:sz="0" w:space="0" w:color="auto" w:frame="1"/>
              </w:rPr>
              <w:t>Wuyi</w:t>
            </w:r>
            <w:proofErr w:type="spellEnd"/>
            <w:r>
              <w:rPr>
                <w:rFonts w:ascii="Arial Unicode MS" w:eastAsia="Arial Unicode MS" w:hAnsi="Arial Unicode MS" w:cs="Arial Unicode MS"/>
                <w:b/>
                <w:bCs/>
                <w:color w:val="333333"/>
                <w:sz w:val="18"/>
                <w:szCs w:val="18"/>
                <w:bdr w:val="none" w:sz="0" w:space="0" w:color="auto" w:frame="1"/>
              </w:rPr>
              <w:t xml:space="preserve"> Road</w:t>
            </w:r>
          </w:p>
          <w:p w14:paraId="2EEF73C5" w14:textId="77777777" w:rsidR="00A73575" w:rsidRDefault="00A73575" w:rsidP="00E856D3">
            <w:pPr>
              <w:tabs>
                <w:tab w:val="left" w:pos="4387"/>
              </w:tabs>
              <w:spacing w:line="285" w:lineRule="atLeast"/>
              <w:textAlignment w:val="baseline"/>
              <w:rPr>
                <w:rFonts w:ascii="Arial Unicode MS" w:eastAsia="Arial Unicode MS" w:hAnsi="Arial Unicode MS" w:cs="Arial Unicode MS"/>
                <w:b/>
                <w:bCs/>
                <w:color w:val="333333"/>
                <w:sz w:val="18"/>
                <w:szCs w:val="18"/>
                <w:bdr w:val="none" w:sz="0" w:space="0" w:color="auto" w:frame="1"/>
              </w:rPr>
            </w:pPr>
            <w:r>
              <w:rPr>
                <w:rFonts w:ascii="Arial Unicode MS" w:eastAsia="Arial Unicode MS" w:hAnsi="Arial Unicode MS" w:cs="Arial Unicode MS"/>
                <w:b/>
                <w:bCs/>
                <w:color w:val="333333"/>
                <w:sz w:val="18"/>
                <w:szCs w:val="18"/>
                <w:bdr w:val="none" w:sz="0" w:space="0" w:color="auto" w:frame="1"/>
              </w:rPr>
              <w:lastRenderedPageBreak/>
              <w:t>Building 14, Apt. 302</w:t>
            </w:r>
            <w:r>
              <w:rPr>
                <w:rFonts w:ascii="Arial Unicode MS" w:eastAsia="Arial Unicode MS" w:hAnsi="Arial Unicode MS" w:cs="Arial Unicode MS"/>
                <w:b/>
                <w:bCs/>
                <w:color w:val="333333"/>
                <w:sz w:val="18"/>
                <w:szCs w:val="18"/>
                <w:bdr w:val="none" w:sz="0" w:space="0" w:color="auto" w:frame="1"/>
              </w:rPr>
              <w:br/>
            </w:r>
            <w:proofErr w:type="spellStart"/>
            <w:r>
              <w:rPr>
                <w:rFonts w:ascii="Arial Unicode MS" w:eastAsia="Arial Unicode MS" w:hAnsi="Arial Unicode MS" w:cs="Arial Unicode MS"/>
                <w:b/>
                <w:bCs/>
                <w:color w:val="333333"/>
                <w:sz w:val="18"/>
                <w:szCs w:val="18"/>
                <w:bdr w:val="none" w:sz="0" w:space="0" w:color="auto" w:frame="1"/>
              </w:rPr>
              <w:t>Changning</w:t>
            </w:r>
            <w:proofErr w:type="spellEnd"/>
            <w:r>
              <w:rPr>
                <w:rFonts w:ascii="Arial Unicode MS" w:eastAsia="Arial Unicode MS" w:hAnsi="Arial Unicode MS" w:cs="Arial Unicode MS"/>
                <w:b/>
                <w:bCs/>
                <w:color w:val="333333"/>
                <w:sz w:val="18"/>
                <w:szCs w:val="18"/>
                <w:bdr w:val="none" w:sz="0" w:space="0" w:color="auto" w:frame="1"/>
              </w:rPr>
              <w:t xml:space="preserve"> District, Shanghai</w:t>
            </w:r>
            <w:r>
              <w:rPr>
                <w:rFonts w:ascii="Arial Unicode MS" w:eastAsia="Arial Unicode MS" w:hAnsi="Arial Unicode MS" w:cs="Arial Unicode MS"/>
                <w:b/>
                <w:bCs/>
                <w:color w:val="333333"/>
                <w:sz w:val="18"/>
                <w:szCs w:val="18"/>
                <w:bdr w:val="none" w:sz="0" w:space="0" w:color="auto" w:frame="1"/>
              </w:rPr>
              <w:br/>
              <w:t xml:space="preserve">Shanghai Province, </w:t>
            </w:r>
            <w:proofErr w:type="spellStart"/>
            <w:r>
              <w:rPr>
                <w:rFonts w:ascii="Arial Unicode MS" w:eastAsia="Arial Unicode MS" w:hAnsi="Arial Unicode MS" w:cs="Arial Unicode MS"/>
                <w:b/>
                <w:bCs/>
                <w:color w:val="333333"/>
                <w:sz w:val="18"/>
                <w:szCs w:val="18"/>
                <w:bdr w:val="none" w:sz="0" w:space="0" w:color="auto" w:frame="1"/>
              </w:rPr>
              <w:t>Zhongguo</w:t>
            </w:r>
            <w:proofErr w:type="spellEnd"/>
          </w:p>
          <w:p w14:paraId="33391F4A" w14:textId="77777777" w:rsidR="00A73575" w:rsidRDefault="00A73575" w:rsidP="00E856D3">
            <w:pPr>
              <w:tabs>
                <w:tab w:val="left" w:pos="4387"/>
              </w:tabs>
              <w:spacing w:line="285" w:lineRule="atLeast"/>
              <w:textAlignment w:val="baseline"/>
              <w:rPr>
                <w:rFonts w:ascii="Arial Unicode MS" w:eastAsia="Arial Unicode MS" w:hAnsi="Arial Unicode MS" w:cs="Arial Unicode MS"/>
                <w:b/>
                <w:bCs/>
                <w:color w:val="333333"/>
                <w:sz w:val="18"/>
                <w:szCs w:val="18"/>
                <w:bdr w:val="none" w:sz="0" w:space="0" w:color="auto" w:frame="1"/>
              </w:rPr>
            </w:pPr>
          </w:p>
          <w:p w14:paraId="317221BE" w14:textId="77777777" w:rsidR="00A73575" w:rsidRDefault="00A73575" w:rsidP="00E856D3">
            <w:pPr>
              <w:tabs>
                <w:tab w:val="left" w:pos="4387"/>
              </w:tabs>
              <w:spacing w:line="285" w:lineRule="atLeast"/>
              <w:textAlignment w:val="baseline"/>
              <w:rPr>
                <w:rFonts w:ascii="Arial Unicode MS" w:eastAsia="Arial Unicode MS" w:hAnsi="Arial Unicode MS" w:cs="Arial Unicode MS"/>
                <w:b/>
                <w:bCs/>
                <w:color w:val="333333"/>
                <w:sz w:val="18"/>
                <w:szCs w:val="18"/>
                <w:bdr w:val="none" w:sz="0" w:space="0" w:color="auto" w:frame="1"/>
              </w:rPr>
            </w:pPr>
          </w:p>
          <w:p w14:paraId="028530EC" w14:textId="77777777" w:rsidR="00E856D3" w:rsidRDefault="00E856D3" w:rsidP="00E856D3">
            <w:pPr>
              <w:spacing w:line="285" w:lineRule="atLeast"/>
              <w:textAlignment w:val="baseline"/>
              <w:rPr>
                <w:rFonts w:ascii="Arial Unicode MS" w:eastAsia="Arial Unicode MS" w:hAnsi="Arial Unicode MS" w:cs="Arial Unicode MS"/>
                <w:color w:val="333333"/>
                <w:sz w:val="18"/>
                <w:szCs w:val="18"/>
              </w:rPr>
            </w:pPr>
          </w:p>
          <w:p w14:paraId="4AB2785E" w14:textId="77777777" w:rsidR="00E856D3" w:rsidRPr="00E856D3" w:rsidRDefault="00E856D3" w:rsidP="00E856D3">
            <w:pPr>
              <w:spacing w:line="285" w:lineRule="atLeast"/>
              <w:textAlignment w:val="baseline"/>
              <w:rPr>
                <w:rFonts w:ascii="Arial Unicode MS" w:eastAsia="Arial Unicode MS" w:hAnsi="Arial Unicode MS" w:cs="Arial Unicode MS"/>
                <w:color w:val="333333"/>
                <w:sz w:val="18"/>
                <w:szCs w:val="18"/>
              </w:rPr>
            </w:pPr>
          </w:p>
          <w:p w14:paraId="3BC0958D" w14:textId="77777777" w:rsidR="00E856D3" w:rsidRPr="00E856D3" w:rsidRDefault="00E856D3" w:rsidP="00E856D3">
            <w:pPr>
              <w:numPr>
                <w:ilvl w:val="0"/>
                <w:numId w:val="2"/>
              </w:numPr>
              <w:spacing w:line="285" w:lineRule="atLeast"/>
              <w:ind w:left="105"/>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VIII   No part of the net earnings of the corporation shall inure to the benefit of, or be distributable to its members, trustees, officers, or other private persons, except that the corporation shall be authorized and empowered to pay reasonable compensation for services rendered and to make payments and distributions in furtherance of the purposes set forth in Article III hereof. No substantial part of the activities of the corporation shall be the carrying on of propaganda, or otherwise attempting to influence legislation, and the corporation shall not participate in, or intervene in (including the publishing or distribution of statements) any political campaign on behalf of or in opposition to any candidate for public office. Notwithstanding any other provision of these articles, the corporation shall not carry on any other activities not permitted to be carried on (a) by a corporation exempt from federal income tax under section 501(c)(3) of the Internal Revenue Code, or the corresponding section of any future federal tax code, or (b) by a corporation, contributions to which are deductible under section 170(c)(2) of the Internal Revenue Code, or the corresponding section of any future federal tax code.</w:t>
            </w:r>
          </w:p>
        </w:tc>
        <w:tc>
          <w:tcPr>
            <w:tcW w:w="1680" w:type="dxa"/>
            <w:tcBorders>
              <w:top w:val="nil"/>
              <w:left w:val="nil"/>
              <w:bottom w:val="nil"/>
              <w:right w:val="nil"/>
            </w:tcBorders>
            <w:shd w:val="clear" w:color="auto" w:fill="FFFFFF"/>
            <w:vAlign w:val="bottom"/>
            <w:hideMark/>
          </w:tcPr>
          <w:p w14:paraId="6636262D" w14:textId="77777777" w:rsidR="00E856D3" w:rsidRPr="00E856D3" w:rsidRDefault="00E856D3" w:rsidP="00E856D3">
            <w:pPr>
              <w:spacing w:line="285" w:lineRule="atLeast"/>
              <w:rPr>
                <w:rFonts w:ascii="Arial Unicode MS" w:eastAsia="Arial Unicode MS" w:hAnsi="Arial Unicode MS" w:cs="Arial Unicode MS"/>
                <w:color w:val="333333"/>
                <w:sz w:val="18"/>
                <w:szCs w:val="18"/>
              </w:rPr>
            </w:pPr>
            <w:r>
              <w:rPr>
                <w:rFonts w:ascii="Arial Unicode MS" w:eastAsia="Arial Unicode MS" w:hAnsi="Arial Unicode MS" w:cs="Arial Unicode MS"/>
                <w:color w:val="333333"/>
                <w:sz w:val="18"/>
                <w:szCs w:val="18"/>
              </w:rPr>
              <w:lastRenderedPageBreak/>
              <w:t>A</w:t>
            </w:r>
          </w:p>
        </w:tc>
      </w:tr>
      <w:tr w:rsidR="00E856D3" w:rsidRPr="00E856D3" w14:paraId="6EEDF08F" w14:textId="77777777" w:rsidTr="00E856D3">
        <w:trPr>
          <w:tblCellSpacing w:w="0" w:type="dxa"/>
        </w:trPr>
        <w:tc>
          <w:tcPr>
            <w:tcW w:w="1200" w:type="dxa"/>
            <w:gridSpan w:val="2"/>
            <w:tcBorders>
              <w:top w:val="nil"/>
              <w:left w:val="nil"/>
              <w:bottom w:val="nil"/>
              <w:right w:val="nil"/>
            </w:tcBorders>
            <w:shd w:val="clear" w:color="auto" w:fill="FFFFFF"/>
            <w:vAlign w:val="bottom"/>
            <w:hideMark/>
          </w:tcPr>
          <w:p w14:paraId="701A3CAC" w14:textId="77777777" w:rsidR="00E856D3" w:rsidRPr="00E856D3" w:rsidRDefault="00E856D3" w:rsidP="00E856D3">
            <w:pPr>
              <w:spacing w:line="285" w:lineRule="atLeast"/>
              <w:rPr>
                <w:rFonts w:ascii="Arial Unicode MS" w:eastAsia="Arial Unicode MS" w:hAnsi="Arial Unicode MS" w:cs="Arial Unicode MS"/>
                <w:color w:val="333333"/>
                <w:sz w:val="18"/>
                <w:szCs w:val="18"/>
              </w:rPr>
            </w:pPr>
          </w:p>
        </w:tc>
        <w:tc>
          <w:tcPr>
            <w:tcW w:w="11280" w:type="dxa"/>
            <w:tcBorders>
              <w:top w:val="nil"/>
              <w:left w:val="nil"/>
              <w:bottom w:val="nil"/>
              <w:right w:val="nil"/>
            </w:tcBorders>
            <w:shd w:val="clear" w:color="auto" w:fill="FFFFFF"/>
            <w:vAlign w:val="bottom"/>
            <w:hideMark/>
          </w:tcPr>
          <w:p w14:paraId="39969349" w14:textId="77777777" w:rsidR="00E856D3" w:rsidRPr="00E856D3" w:rsidRDefault="00E856D3" w:rsidP="00E856D3">
            <w:pPr>
              <w:spacing w:line="285" w:lineRule="atLeast"/>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               If reference to federal law in articles of incorporation imposes a limitation that is invalid in your state, you may wish to substitute the following for the last sentence of the preceding paragraph:  “Notwithstanding any other provision of these articles, this corporation shall not, except to an insubstantial degree, engage in any activities or exercise any powers that are not in furtherance of the purposes of this corporation.”</w:t>
            </w:r>
          </w:p>
          <w:p w14:paraId="609D3AA6" w14:textId="77777777" w:rsidR="00E856D3" w:rsidRPr="00E856D3" w:rsidRDefault="00E856D3" w:rsidP="00E856D3">
            <w:pPr>
              <w:numPr>
                <w:ilvl w:val="0"/>
                <w:numId w:val="3"/>
              </w:numPr>
              <w:spacing w:line="285" w:lineRule="atLeast"/>
              <w:ind w:left="105"/>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IX      Upon the dissolution of the corporation, assets shall be distributed for one or more exempt purposes within the meaning of section 501(c)(3) of the Internal Revenue Code, or the corresponding section of any future federal tax code, or shall be distributed to the federal government, or to a state or local government, for a public purpose. Any such assets not so disposed of shall be disposed of by a Court of Competent Jurisdiction of the county in which the principal office of the corporation is then located, exclusively for such purposes or to such organization or organizations, as said Court shall determine, which are organized and operated exclusively for such purposes.</w:t>
            </w:r>
          </w:p>
          <w:p w14:paraId="0ADFD810" w14:textId="77777777" w:rsidR="00E856D3" w:rsidRPr="00E856D3" w:rsidRDefault="00E856D3" w:rsidP="00E856D3">
            <w:pPr>
              <w:numPr>
                <w:ilvl w:val="0"/>
                <w:numId w:val="3"/>
              </w:numPr>
              <w:spacing w:line="285" w:lineRule="atLeast"/>
              <w:ind w:left="105"/>
              <w:textAlignment w:val="baseline"/>
              <w:rPr>
                <w:rFonts w:ascii="Arial Unicode MS" w:eastAsia="Arial Unicode MS" w:hAnsi="Arial Unicode MS" w:cs="Arial Unicode MS"/>
                <w:color w:val="333333"/>
                <w:sz w:val="18"/>
                <w:szCs w:val="18"/>
              </w:rPr>
            </w:pPr>
            <w:r w:rsidRPr="00E856D3">
              <w:rPr>
                <w:rFonts w:ascii="Arial Unicode MS" w:eastAsia="Arial Unicode MS" w:hAnsi="Arial Unicode MS" w:cs="Arial Unicode MS"/>
                <w:color w:val="333333"/>
                <w:sz w:val="18"/>
                <w:szCs w:val="18"/>
              </w:rPr>
              <w:t>Article X       </w:t>
            </w:r>
            <w:r w:rsidRPr="00E856D3">
              <w:rPr>
                <w:rFonts w:ascii="Arial Unicode MS" w:eastAsia="Arial Unicode MS" w:hAnsi="Arial Unicode MS" w:cs="Arial Unicode MS"/>
                <w:b/>
                <w:bCs/>
                <w:color w:val="333333"/>
                <w:sz w:val="18"/>
                <w:szCs w:val="18"/>
                <w:bdr w:val="none" w:sz="0" w:space="0" w:color="auto" w:frame="1"/>
              </w:rPr>
              <w:t>Incorporator(s):</w:t>
            </w:r>
            <w:r w:rsidRPr="00E856D3">
              <w:rPr>
                <w:rFonts w:ascii="Arial Unicode MS" w:eastAsia="Arial Unicode MS" w:hAnsi="Arial Unicode MS" w:cs="Arial Unicode MS"/>
                <w:color w:val="333333"/>
                <w:sz w:val="18"/>
                <w:szCs w:val="18"/>
              </w:rPr>
              <w:t> One or more persons must sign the articles of incorporations in this capacity.  IRS suggested language: </w:t>
            </w:r>
            <w:r w:rsidRPr="00E856D3">
              <w:rPr>
                <w:rFonts w:ascii="Arial Unicode MS" w:eastAsia="Arial Unicode MS" w:hAnsi="Arial Unicode MS" w:cs="Arial Unicode MS"/>
                <w:b/>
                <w:bCs/>
                <w:color w:val="333333"/>
                <w:sz w:val="18"/>
                <w:szCs w:val="18"/>
                <w:bdr w:val="none" w:sz="0" w:space="0" w:color="auto" w:frame="1"/>
              </w:rPr>
              <w:t>In witness whereof, we have hereunto subscribed our names this ____ day of ____, 20__.</w:t>
            </w:r>
          </w:p>
        </w:tc>
        <w:tc>
          <w:tcPr>
            <w:tcW w:w="0" w:type="auto"/>
            <w:shd w:val="clear" w:color="auto" w:fill="FFFFFF"/>
            <w:vAlign w:val="bottom"/>
            <w:hideMark/>
          </w:tcPr>
          <w:p w14:paraId="4870848D" w14:textId="77777777" w:rsidR="00E856D3" w:rsidRPr="00E856D3" w:rsidRDefault="00E856D3" w:rsidP="00E856D3">
            <w:pPr>
              <w:rPr>
                <w:rFonts w:ascii="Arial Unicode MS" w:eastAsia="Arial Unicode MS" w:hAnsi="Arial Unicode MS" w:cs="Arial Unicode MS"/>
                <w:sz w:val="20"/>
                <w:szCs w:val="20"/>
              </w:rPr>
            </w:pPr>
          </w:p>
        </w:tc>
        <w:tc>
          <w:tcPr>
            <w:tcW w:w="0" w:type="auto"/>
            <w:shd w:val="clear" w:color="auto" w:fill="FFFFFF"/>
            <w:vAlign w:val="bottom"/>
            <w:hideMark/>
          </w:tcPr>
          <w:p w14:paraId="1F99EB8B" w14:textId="77777777" w:rsidR="00E856D3" w:rsidRPr="00E856D3" w:rsidRDefault="00E856D3" w:rsidP="00E856D3">
            <w:pPr>
              <w:rPr>
                <w:rFonts w:ascii="Arial Unicode MS" w:eastAsia="Arial Unicode MS" w:hAnsi="Arial Unicode MS" w:cs="Arial Unicode MS"/>
                <w:sz w:val="20"/>
                <w:szCs w:val="20"/>
              </w:rPr>
            </w:pPr>
          </w:p>
        </w:tc>
      </w:tr>
    </w:tbl>
    <w:p w14:paraId="39329F93" w14:textId="77777777" w:rsidR="00862481" w:rsidRPr="00E856D3" w:rsidRDefault="00862481">
      <w:pPr>
        <w:rPr>
          <w:rFonts w:ascii="Arial Unicode MS" w:eastAsia="Arial Unicode MS" w:hAnsi="Arial Unicode MS" w:cs="Arial Unicode MS"/>
        </w:rPr>
      </w:pPr>
    </w:p>
    <w:sectPr w:rsidR="00862481" w:rsidRPr="00E856D3" w:rsidSect="00894E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7A912" w14:textId="77777777" w:rsidR="000972C8" w:rsidRDefault="000972C8" w:rsidP="00A73575">
      <w:r>
        <w:separator/>
      </w:r>
    </w:p>
  </w:endnote>
  <w:endnote w:type="continuationSeparator" w:id="0">
    <w:p w14:paraId="04B88575" w14:textId="77777777" w:rsidR="000972C8" w:rsidRDefault="000972C8" w:rsidP="00A73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0AD88" w14:textId="77777777" w:rsidR="000972C8" w:rsidRDefault="000972C8" w:rsidP="00A73575">
      <w:r>
        <w:separator/>
      </w:r>
    </w:p>
  </w:footnote>
  <w:footnote w:type="continuationSeparator" w:id="0">
    <w:p w14:paraId="491491FF" w14:textId="77777777" w:rsidR="000972C8" w:rsidRDefault="000972C8" w:rsidP="00A73575">
      <w:r>
        <w:continuationSeparator/>
      </w:r>
    </w:p>
  </w:footnote>
  <w:footnote w:id="1">
    <w:p w14:paraId="573461E6" w14:textId="77777777" w:rsidR="000972C8" w:rsidRDefault="000972C8" w:rsidP="00A73575">
      <w:pPr>
        <w:pStyle w:val="FootnoteText"/>
        <w:rPr>
          <w:lang w:eastAsia="zh-CN"/>
        </w:rPr>
      </w:pPr>
      <w:r>
        <w:rPr>
          <w:rStyle w:val="FootnoteReference"/>
        </w:rPr>
        <w:footnoteRef/>
      </w:r>
      <w:r>
        <w:t xml:space="preserve"> </w:t>
      </w:r>
      <w:r>
        <w:rPr>
          <w:rFonts w:hint="eastAsia"/>
          <w:lang w:eastAsia="zh-CN"/>
        </w:rPr>
        <w:t>中国</w:t>
      </w:r>
      <w:r>
        <w:rPr>
          <w:lang w:eastAsia="zh-CN"/>
        </w:rPr>
        <w:t xml:space="preserve"> — </w:t>
      </w:r>
      <w:proofErr w:type="spellStart"/>
      <w:r>
        <w:rPr>
          <w:lang w:eastAsia="zh-CN"/>
        </w:rPr>
        <w:t>Zhongguo</w:t>
      </w:r>
      <w:proofErr w:type="spellEnd"/>
      <w:r>
        <w:rPr>
          <w:lang w:eastAsia="zh-CN"/>
        </w:rPr>
        <w:t xml:space="preserve"> (ZH) is the country that we refer to as “China” (CN) in Imperial English.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0060"/>
    <w:multiLevelType w:val="multilevel"/>
    <w:tmpl w:val="118C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E87B62"/>
    <w:multiLevelType w:val="multilevel"/>
    <w:tmpl w:val="600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937A76"/>
    <w:multiLevelType w:val="multilevel"/>
    <w:tmpl w:val="AAB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6D3"/>
    <w:rsid w:val="000972C8"/>
    <w:rsid w:val="00280B95"/>
    <w:rsid w:val="003C1E61"/>
    <w:rsid w:val="00862481"/>
    <w:rsid w:val="00894EBF"/>
    <w:rsid w:val="008B6DBE"/>
    <w:rsid w:val="00A73575"/>
    <w:rsid w:val="00E8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BB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56D3"/>
    <w:rPr>
      <w:b/>
      <w:bCs/>
    </w:rPr>
  </w:style>
  <w:style w:type="character" w:customStyle="1" w:styleId="apple-converted-space">
    <w:name w:val="apple-converted-space"/>
    <w:basedOn w:val="DefaultParagraphFont"/>
    <w:rsid w:val="00E856D3"/>
  </w:style>
  <w:style w:type="paragraph" w:styleId="NormalWeb">
    <w:name w:val="Normal (Web)"/>
    <w:basedOn w:val="Normal"/>
    <w:uiPriority w:val="99"/>
    <w:unhideWhenUsed/>
    <w:rsid w:val="00E856D3"/>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A73575"/>
  </w:style>
  <w:style w:type="character" w:customStyle="1" w:styleId="FootnoteTextChar">
    <w:name w:val="Footnote Text Char"/>
    <w:basedOn w:val="DefaultParagraphFont"/>
    <w:link w:val="FootnoteText"/>
    <w:uiPriority w:val="99"/>
    <w:rsid w:val="00A73575"/>
  </w:style>
  <w:style w:type="character" w:styleId="FootnoteReference">
    <w:name w:val="footnote reference"/>
    <w:basedOn w:val="DefaultParagraphFont"/>
    <w:uiPriority w:val="99"/>
    <w:unhideWhenUsed/>
    <w:rsid w:val="00A7357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56D3"/>
    <w:rPr>
      <w:b/>
      <w:bCs/>
    </w:rPr>
  </w:style>
  <w:style w:type="character" w:customStyle="1" w:styleId="apple-converted-space">
    <w:name w:val="apple-converted-space"/>
    <w:basedOn w:val="DefaultParagraphFont"/>
    <w:rsid w:val="00E856D3"/>
  </w:style>
  <w:style w:type="paragraph" w:styleId="NormalWeb">
    <w:name w:val="Normal (Web)"/>
    <w:basedOn w:val="Normal"/>
    <w:uiPriority w:val="99"/>
    <w:unhideWhenUsed/>
    <w:rsid w:val="00E856D3"/>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uiPriority w:val="99"/>
    <w:unhideWhenUsed/>
    <w:rsid w:val="00A73575"/>
  </w:style>
  <w:style w:type="character" w:customStyle="1" w:styleId="FootnoteTextChar">
    <w:name w:val="Footnote Text Char"/>
    <w:basedOn w:val="DefaultParagraphFont"/>
    <w:link w:val="FootnoteText"/>
    <w:uiPriority w:val="99"/>
    <w:rsid w:val="00A73575"/>
  </w:style>
  <w:style w:type="character" w:styleId="FootnoteReference">
    <w:name w:val="footnote reference"/>
    <w:basedOn w:val="DefaultParagraphFont"/>
    <w:uiPriority w:val="99"/>
    <w:unhideWhenUsed/>
    <w:rsid w:val="00A735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767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725</Words>
  <Characters>4136</Characters>
  <Application>Microsoft Macintosh Word</Application>
  <DocSecurity>0</DocSecurity>
  <Lines>34</Lines>
  <Paragraphs>9</Paragraphs>
  <ScaleCrop>false</ScaleCrop>
  <Company>QALM Lab</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Clayman</dc:creator>
  <cp:keywords/>
  <dc:description/>
  <cp:lastModifiedBy>Adam Clayman</cp:lastModifiedBy>
  <cp:revision>2</cp:revision>
  <cp:lastPrinted>2014-12-10T09:06:00Z</cp:lastPrinted>
  <dcterms:created xsi:type="dcterms:W3CDTF">2014-12-10T09:03:00Z</dcterms:created>
  <dcterms:modified xsi:type="dcterms:W3CDTF">2014-12-11T16:25:00Z</dcterms:modified>
</cp:coreProperties>
</file>