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2A" w:rsidRPr="00530FD0" w:rsidRDefault="003D5DFE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0" w:after="0" w:line="0" w:lineRule="atLeast"/>
        <w:ind w:firstLine="708"/>
        <w:jc w:val="center"/>
        <w:rPr>
          <w:sz w:val="24"/>
          <w:szCs w:val="32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97.5pt;margin-top:9.9pt;width:53.2pt;height:61.35pt;z-index:-251658752;mso-wrap-distance-left:28.35pt;mso-wrap-distance-right:28.35pt;mso-position-horizontal-relative:page" o:allowincell="f" fillcolor="window" stroked="t">
            <v:imagedata r:id="rId6" o:title=""/>
            <w10:wrap anchorx="page"/>
          </v:shape>
          <o:OLEObject Type="Embed" ProgID="Word.Picture.8" ShapeID="_x0000_s1027" DrawAspect="Content" ObjectID="_1637345278" r:id="rId7"/>
        </w:object>
      </w:r>
      <w:r w:rsidR="00466C2A">
        <w:rPr>
          <w:sz w:val="36"/>
        </w:rPr>
        <w:t xml:space="preserve">     </w:t>
      </w:r>
      <w:r w:rsidR="00466C2A" w:rsidRPr="00530FD0">
        <w:rPr>
          <w:sz w:val="24"/>
          <w:szCs w:val="32"/>
        </w:rPr>
        <w:t>UNIVERSIDAD AUTÓNOMA DE ASUNCIÓN</w:t>
      </w:r>
    </w:p>
    <w:p w:rsidR="00466C2A" w:rsidRPr="00530FD0" w:rsidRDefault="00466C2A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0" w:after="0"/>
        <w:jc w:val="center"/>
        <w:rPr>
          <w:sz w:val="24"/>
          <w:szCs w:val="32"/>
        </w:rPr>
      </w:pPr>
      <w:r w:rsidRPr="00530FD0">
        <w:rPr>
          <w:sz w:val="24"/>
          <w:szCs w:val="32"/>
        </w:rPr>
        <w:t xml:space="preserve">        Facultad de Ciencias y Tecnología </w:t>
      </w:r>
    </w:p>
    <w:p w:rsidR="00466C2A" w:rsidRPr="00530FD0" w:rsidRDefault="00466C2A" w:rsidP="00466C2A">
      <w:pPr>
        <w:pStyle w:val="Ttulo1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spacing w:before="20" w:after="0"/>
        <w:jc w:val="center"/>
        <w:rPr>
          <w:i/>
          <w:sz w:val="22"/>
          <w:szCs w:val="28"/>
        </w:rPr>
      </w:pPr>
      <w:r w:rsidRPr="00530FD0">
        <w:rPr>
          <w:b w:val="0"/>
          <w:i/>
          <w:sz w:val="22"/>
          <w:szCs w:val="28"/>
        </w:rPr>
        <w:t xml:space="preserve">      </w:t>
      </w:r>
      <w:r w:rsidRPr="00530FD0">
        <w:rPr>
          <w:i/>
          <w:sz w:val="22"/>
          <w:szCs w:val="28"/>
        </w:rPr>
        <w:t xml:space="preserve">Departamento de Informática      </w:t>
      </w:r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jc w:val="center"/>
        <w:rPr>
          <w:rFonts w:ascii="Tahoma" w:hAnsi="Tahoma"/>
          <w:b/>
          <w:sz w:val="20"/>
        </w:rPr>
      </w:pPr>
      <w:r w:rsidRPr="00530FD0">
        <w:rPr>
          <w:rFonts w:ascii="Tahoma" w:hAnsi="Tahoma"/>
          <w:b/>
          <w:sz w:val="20"/>
        </w:rPr>
        <w:t xml:space="preserve">        Interfaz Hombre Maquina </w:t>
      </w:r>
    </w:p>
    <w:p w:rsidR="00466C2A" w:rsidRPr="00530FD0" w:rsidRDefault="002931EC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jc w:val="center"/>
        <w:rPr>
          <w:rFonts w:ascii="Tahoma" w:hAnsi="Tahoma"/>
          <w:b/>
          <w:sz w:val="18"/>
          <w:szCs w:val="22"/>
        </w:rPr>
      </w:pPr>
      <w:r>
        <w:rPr>
          <w:rFonts w:ascii="Tahoma" w:hAnsi="Tahoma"/>
          <w:b/>
          <w:sz w:val="18"/>
          <w:szCs w:val="22"/>
        </w:rPr>
        <w:tab/>
        <w:t>- Examen FINAL</w:t>
      </w:r>
      <w:r w:rsidR="00466C2A" w:rsidRPr="00530FD0">
        <w:rPr>
          <w:rFonts w:ascii="Tahoma" w:hAnsi="Tahoma"/>
          <w:b/>
          <w:sz w:val="18"/>
          <w:szCs w:val="22"/>
        </w:rPr>
        <w:t xml:space="preserve"> - </w:t>
      </w:r>
      <w:r w:rsidR="00466C2A" w:rsidRPr="00530FD0">
        <w:rPr>
          <w:rFonts w:ascii="Tahoma" w:hAnsi="Tahoma"/>
          <w:b/>
          <w:sz w:val="18"/>
          <w:szCs w:val="22"/>
        </w:rPr>
        <w:tab/>
      </w:r>
    </w:p>
    <w:p w:rsidR="00212920" w:rsidRPr="00530FD0" w:rsidRDefault="0021292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jc w:val="center"/>
        <w:rPr>
          <w:rFonts w:ascii="Tahoma" w:hAnsi="Tahoma"/>
          <w:b/>
          <w:sz w:val="18"/>
          <w:szCs w:val="22"/>
        </w:rPr>
      </w:pPr>
    </w:p>
    <w:p w:rsidR="00292062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  <w:tab w:val="left" w:pos="1935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>Profesor/a:</w:t>
      </w:r>
      <w:r w:rsidR="00292062" w:rsidRPr="00530FD0">
        <w:rPr>
          <w:rFonts w:ascii="Tahoma" w:hAnsi="Tahoma"/>
          <w:b/>
          <w:sz w:val="18"/>
          <w:szCs w:val="22"/>
        </w:rPr>
        <w:t xml:space="preserve"> Lic. Pedro Coronel </w:t>
      </w:r>
    </w:p>
    <w:p w:rsidR="00466C2A" w:rsidRPr="00530FD0" w:rsidRDefault="00292062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  <w:tab w:val="left" w:pos="1935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  <w:t xml:space="preserve">               Lic. Juan Jose Acosta</w:t>
      </w:r>
      <w:r w:rsidR="00466C2A" w:rsidRPr="00530FD0">
        <w:rPr>
          <w:rFonts w:ascii="Tahoma" w:hAnsi="Tahoma"/>
          <w:b/>
          <w:sz w:val="18"/>
          <w:szCs w:val="22"/>
        </w:rPr>
        <w:tab/>
      </w:r>
      <w:r w:rsidR="00466C2A" w:rsidRPr="00530FD0">
        <w:rPr>
          <w:rFonts w:ascii="Tahoma" w:hAnsi="Tahoma"/>
          <w:b/>
          <w:sz w:val="18"/>
          <w:szCs w:val="22"/>
        </w:rPr>
        <w:tab/>
        <w:t xml:space="preserve">Fecha: </w:t>
      </w:r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20"/>
        </w:rPr>
        <w:t>Curso:</w:t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18"/>
          <w:szCs w:val="22"/>
        </w:rPr>
        <w:t xml:space="preserve">Total Puntos: </w:t>
      </w:r>
      <w:r w:rsidR="00530FD0" w:rsidRPr="00530FD0">
        <w:rPr>
          <w:rFonts w:ascii="Tahoma" w:hAnsi="Tahoma"/>
          <w:b/>
          <w:sz w:val="18"/>
          <w:szCs w:val="22"/>
        </w:rPr>
        <w:t>65 + 25 + 10 = 100</w:t>
      </w:r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>TP Final</w:t>
      </w:r>
      <w:proofErr w:type="gramStart"/>
      <w:r w:rsidRPr="00530FD0">
        <w:rPr>
          <w:rFonts w:ascii="Tahoma" w:hAnsi="Tahoma"/>
          <w:b/>
          <w:sz w:val="18"/>
          <w:szCs w:val="22"/>
        </w:rPr>
        <w:t>:  25</w:t>
      </w:r>
      <w:proofErr w:type="gramEnd"/>
      <w:r w:rsidRPr="00530FD0">
        <w:rPr>
          <w:rFonts w:ascii="Tahoma" w:hAnsi="Tahoma"/>
          <w:b/>
          <w:sz w:val="18"/>
          <w:szCs w:val="22"/>
        </w:rPr>
        <w:t xml:space="preserve"> </w:t>
      </w:r>
      <w:proofErr w:type="spellStart"/>
      <w:r w:rsidRPr="00530FD0">
        <w:rPr>
          <w:rFonts w:ascii="Tahoma" w:hAnsi="Tahoma"/>
          <w:b/>
          <w:sz w:val="18"/>
          <w:szCs w:val="22"/>
        </w:rPr>
        <w:t>Pts</w:t>
      </w:r>
      <w:proofErr w:type="spellEnd"/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>TP en Clases: 10 Pts.</w:t>
      </w:r>
    </w:p>
    <w:p w:rsidR="00530FD0" w:rsidRPr="00530FD0" w:rsidRDefault="00530FD0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18"/>
          <w:szCs w:val="22"/>
        </w:rPr>
      </w:pP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</w:r>
      <w:r w:rsidRPr="00530FD0">
        <w:rPr>
          <w:rFonts w:ascii="Tahoma" w:hAnsi="Tahoma"/>
          <w:b/>
          <w:sz w:val="18"/>
          <w:szCs w:val="22"/>
        </w:rPr>
        <w:tab/>
        <w:t xml:space="preserve">Examen: 25 </w:t>
      </w:r>
      <w:proofErr w:type="spellStart"/>
      <w:r w:rsidRPr="00530FD0">
        <w:rPr>
          <w:rFonts w:ascii="Tahoma" w:hAnsi="Tahoma"/>
          <w:b/>
          <w:sz w:val="18"/>
          <w:szCs w:val="22"/>
        </w:rPr>
        <w:t>Pts</w:t>
      </w:r>
      <w:proofErr w:type="spellEnd"/>
    </w:p>
    <w:p w:rsidR="00466C2A" w:rsidRPr="00530FD0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  <w:sz w:val="20"/>
        </w:rPr>
      </w:pPr>
      <w:r w:rsidRPr="00530FD0">
        <w:rPr>
          <w:rFonts w:ascii="Tahoma" w:hAnsi="Tahoma"/>
          <w:b/>
          <w:sz w:val="20"/>
        </w:rPr>
        <w:t>Alumno/a:</w:t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sz w:val="20"/>
        </w:rPr>
        <w:tab/>
      </w:r>
      <w:r w:rsidRPr="00530FD0">
        <w:rPr>
          <w:rFonts w:ascii="Tahoma" w:hAnsi="Tahoma"/>
          <w:b/>
          <w:color w:val="FF0000"/>
          <w:sz w:val="20"/>
        </w:rPr>
        <w:t>Sin Consulta</w:t>
      </w:r>
    </w:p>
    <w:p w:rsidR="00466C2A" w:rsidRDefault="00466C2A" w:rsidP="00466C2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5" w:color="auto"/>
        </w:pBdr>
        <w:tabs>
          <w:tab w:val="left" w:pos="426"/>
        </w:tabs>
        <w:rPr>
          <w:rFonts w:ascii="Tahoma" w:hAnsi="Tahoma"/>
          <w:b/>
        </w:rPr>
      </w:pPr>
      <w:proofErr w:type="spellStart"/>
      <w:r w:rsidRPr="00530FD0">
        <w:rPr>
          <w:rFonts w:ascii="Tahoma" w:hAnsi="Tahoma"/>
          <w:b/>
          <w:sz w:val="20"/>
        </w:rPr>
        <w:t>C.I.Nº</w:t>
      </w:r>
      <w:proofErr w:type="spellEnd"/>
      <w:r w:rsidRPr="00530FD0">
        <w:rPr>
          <w:rFonts w:ascii="Tahoma" w:hAnsi="Tahoma"/>
          <w:b/>
          <w:sz w:val="20"/>
        </w:rPr>
        <w:t>:</w:t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="00C0717A">
        <w:rPr>
          <w:rFonts w:ascii="Tahoma" w:hAnsi="Tahoma"/>
          <w:b/>
        </w:rPr>
        <w:tab/>
      </w:r>
      <w:r w:rsidR="00C0717A">
        <w:rPr>
          <w:rFonts w:ascii="Tahoma" w:hAnsi="Tahoma"/>
          <w:b/>
        </w:rPr>
        <w:tab/>
      </w:r>
      <w:r w:rsidR="00C0717A">
        <w:rPr>
          <w:rFonts w:ascii="Tahoma" w:hAnsi="Tahoma"/>
          <w:b/>
        </w:rPr>
        <w:tab/>
      </w:r>
      <w:r w:rsidR="00C0717A" w:rsidRPr="00C0717A">
        <w:rPr>
          <w:b/>
          <w:szCs w:val="32"/>
        </w:rPr>
        <w:t>F1</w:t>
      </w:r>
    </w:p>
    <w:p w:rsidR="00466C2A" w:rsidRPr="00913F9F" w:rsidRDefault="00466C2A" w:rsidP="00466C2A">
      <w:pPr>
        <w:pStyle w:val="Encabezado"/>
        <w:rPr>
          <w:sz w:val="20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530FD0" w:rsidRDefault="00530FD0" w:rsidP="00530FD0">
      <w:pPr>
        <w:rPr>
          <w:rFonts w:asciiTheme="minorHAnsi" w:hAnsiTheme="minorHAnsi" w:cstheme="minorHAnsi"/>
          <w:sz w:val="18"/>
          <w:szCs w:val="18"/>
        </w:rPr>
      </w:pPr>
    </w:p>
    <w:p w:rsidR="00530FD0" w:rsidRPr="002C4867" w:rsidRDefault="00530FD0" w:rsidP="00530FD0">
      <w:pPr>
        <w:rPr>
          <w:rFonts w:asciiTheme="minorHAnsi" w:hAnsiTheme="minorHAnsi" w:cstheme="minorHAnsi"/>
          <w:b/>
          <w:u w:val="single"/>
        </w:rPr>
      </w:pPr>
      <w:r w:rsidRPr="002C4867">
        <w:rPr>
          <w:rFonts w:asciiTheme="minorHAnsi" w:hAnsiTheme="minorHAnsi" w:cstheme="minorHAnsi"/>
          <w:b/>
          <w:u w:val="single"/>
        </w:rPr>
        <w:t>Desarrollo</w:t>
      </w:r>
    </w:p>
    <w:p w:rsidR="00530FD0" w:rsidRPr="002C4867" w:rsidRDefault="00530FD0" w:rsidP="00530FD0">
      <w:pPr>
        <w:rPr>
          <w:rFonts w:asciiTheme="minorHAnsi" w:hAnsiTheme="minorHAnsi" w:cstheme="minorHAnsi"/>
          <w:b/>
        </w:rPr>
      </w:pPr>
    </w:p>
    <w:p w:rsidR="00530FD0" w:rsidRDefault="00530FD0" w:rsidP="002C4867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4867">
        <w:rPr>
          <w:rFonts w:asciiTheme="minorHAnsi" w:hAnsiTheme="minorHAnsi" w:cstheme="minorHAnsi"/>
        </w:rPr>
        <w:t>¿Que son las metáforas y para qué sirven?</w:t>
      </w:r>
      <w:r w:rsidR="002C4867" w:rsidRPr="002C4867">
        <w:rPr>
          <w:rFonts w:asciiTheme="minorHAnsi" w:hAnsiTheme="minorHAnsi" w:cstheme="minorHAnsi"/>
        </w:rPr>
        <w:t xml:space="preserve"> (5P)</w:t>
      </w:r>
    </w:p>
    <w:p w:rsidR="009F43CA" w:rsidRPr="009F43CA" w:rsidRDefault="009F43CA" w:rsidP="009F43CA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18"/>
          <w:szCs w:val="18"/>
          <w:highlight w:val="yellow"/>
        </w:rPr>
      </w:pPr>
      <w:r w:rsidRPr="009F43CA">
        <w:rPr>
          <w:rFonts w:asciiTheme="minorHAnsi" w:hAnsiTheme="minorHAnsi" w:cstheme="minorHAnsi"/>
          <w:sz w:val="18"/>
          <w:szCs w:val="18"/>
          <w:highlight w:val="yellow"/>
        </w:rPr>
        <w:t xml:space="preserve">Figura retórica que consiste en usar una palabra o frase en un sentido distinto del que tiene, pero manteniendo con éste una relación de analogía o semejanza. Sirven para comunicar conceptos abstractos de forma familiar y accesible. </w:t>
      </w:r>
    </w:p>
    <w:p w:rsidR="009F43CA" w:rsidRPr="009F43CA" w:rsidRDefault="009F43CA" w:rsidP="009F43CA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sz w:val="18"/>
          <w:szCs w:val="18"/>
        </w:rPr>
      </w:pPr>
      <w:r w:rsidRPr="009F43CA">
        <w:rPr>
          <w:rFonts w:asciiTheme="minorHAnsi" w:hAnsiTheme="minorHAnsi" w:cstheme="minorHAnsi"/>
          <w:sz w:val="18"/>
          <w:szCs w:val="18"/>
          <w:highlight w:val="yellow"/>
        </w:rPr>
        <w:t xml:space="preserve">Su uso ayuda a los desarrolladores a construir programas que puedan ser usados por diversas comunidades de usuarios. EJ: </w:t>
      </w:r>
      <w:proofErr w:type="spellStart"/>
      <w:r w:rsidRPr="009F43CA">
        <w:rPr>
          <w:rFonts w:asciiTheme="minorHAnsi" w:hAnsiTheme="minorHAnsi" w:cstheme="minorHAnsi"/>
          <w:sz w:val="18"/>
          <w:szCs w:val="18"/>
          <w:highlight w:val="yellow"/>
        </w:rPr>
        <w:t>Copy</w:t>
      </w:r>
      <w:proofErr w:type="spellEnd"/>
      <w:r w:rsidRPr="009F43CA">
        <w:rPr>
          <w:rFonts w:asciiTheme="minorHAnsi" w:hAnsiTheme="minorHAnsi" w:cstheme="minorHAnsi"/>
          <w:sz w:val="18"/>
          <w:szCs w:val="18"/>
          <w:highlight w:val="yellow"/>
        </w:rPr>
        <w:t xml:space="preserve"> - Paste, basados en el diseño de páginas de imprenta.</w:t>
      </w:r>
    </w:p>
    <w:p w:rsidR="002C4867" w:rsidRDefault="002C4867" w:rsidP="002C4867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4867">
        <w:rPr>
          <w:rFonts w:asciiTheme="minorHAnsi" w:hAnsiTheme="minorHAnsi" w:cstheme="minorHAnsi"/>
        </w:rPr>
        <w:t>Diferencias entre modelo mental y modelo conceptual (10P)</w:t>
      </w:r>
    </w:p>
    <w:p w:rsidR="00EB0193" w:rsidRPr="00EB0193" w:rsidRDefault="00EB0193" w:rsidP="00EB0193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highlight w:val="yellow"/>
        </w:rPr>
      </w:pPr>
      <w:r w:rsidRPr="00EB0193">
        <w:rPr>
          <w:rFonts w:asciiTheme="minorHAnsi" w:hAnsiTheme="minorHAnsi" w:cstheme="minorHAnsi"/>
          <w:highlight w:val="yellow"/>
        </w:rPr>
        <w:t>MENTAL: La información de la memoria no está almacenada de forma caótica, sino que está organizada en estructuras semánticas que facilitan su adquisición y su recuperación posterior. Los modelos mentales se forman a través de la experiencia, el entrenamiento y el aprendizaje. Son parciales, inestables y sujetos a cambios, acientíficos y pueden ser inconsistentes.</w:t>
      </w:r>
    </w:p>
    <w:p w:rsidR="00283E00" w:rsidRDefault="00EB0193" w:rsidP="00EB0193">
      <w:p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EB0193">
        <w:rPr>
          <w:rFonts w:asciiTheme="minorHAnsi" w:hAnsiTheme="minorHAnsi" w:cstheme="minorHAnsi"/>
          <w:highlight w:val="yellow"/>
        </w:rPr>
        <w:t>CONCEPTUAL: Representa la información que cualquier usuario debería tener o adquirir sobre el sistema. Está formado por un conjunto de elementos (conceptos) y relaciones entre ellos observables desde el exterior.</w:t>
      </w:r>
    </w:p>
    <w:p w:rsidR="003D5DFE" w:rsidRDefault="003D5DFE" w:rsidP="00EB0193">
      <w:p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</w:p>
    <w:p w:rsidR="003D5DFE" w:rsidRPr="003D5DFE" w:rsidRDefault="003D5DFE" w:rsidP="003D5DF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highlight w:val="red"/>
        </w:rPr>
      </w:pPr>
      <w:r w:rsidRPr="003D5DFE">
        <w:rPr>
          <w:rFonts w:asciiTheme="minorHAnsi" w:hAnsiTheme="minorHAnsi" w:cstheme="minorHAnsi"/>
          <w:highlight w:val="red"/>
        </w:rPr>
        <w:t>Modelo mental: La información de la memoria no está almacenada de forma caótica, sino que está organizada en estructuras semánticas que facilitan su adquisición y su recuperación posterior</w:t>
      </w:r>
    </w:p>
    <w:p w:rsidR="003D5DFE" w:rsidRPr="003D5DFE" w:rsidRDefault="003D5DFE" w:rsidP="003D5DF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highlight w:val="red"/>
        </w:rPr>
      </w:pPr>
      <w:r w:rsidRPr="003D5DFE">
        <w:rPr>
          <w:rFonts w:asciiTheme="minorHAnsi" w:hAnsiTheme="minorHAnsi" w:cstheme="minorHAnsi"/>
          <w:highlight w:val="red"/>
        </w:rPr>
        <w:t xml:space="preserve">Modelo conceptual: </w:t>
      </w:r>
      <w:r w:rsidRPr="003D5DFE">
        <w:rPr>
          <w:rFonts w:asciiTheme="minorHAnsi" w:hAnsiTheme="minorHAnsi" w:cstheme="minorHAnsi"/>
          <w:highlight w:val="red"/>
          <w:lang w:val="es-ES_tradnl"/>
        </w:rPr>
        <w:t>modelo conceptual de la interfaz</w:t>
      </w:r>
    </w:p>
    <w:p w:rsidR="003D5DFE" w:rsidRPr="003D5DFE" w:rsidRDefault="003D5DFE" w:rsidP="003D5DF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highlight w:val="red"/>
        </w:rPr>
      </w:pPr>
      <w:r w:rsidRPr="003D5DFE">
        <w:rPr>
          <w:rFonts w:asciiTheme="minorHAnsi" w:hAnsiTheme="minorHAnsi" w:cstheme="minorHAnsi"/>
          <w:highlight w:val="red"/>
          <w:lang w:val="es-ES_tradnl"/>
        </w:rPr>
        <w:t>Uso de metáforas</w:t>
      </w:r>
    </w:p>
    <w:p w:rsidR="003D5DFE" w:rsidRPr="003D5DFE" w:rsidRDefault="003D5DFE" w:rsidP="003D5DF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highlight w:val="red"/>
        </w:rPr>
      </w:pPr>
      <w:r w:rsidRPr="003D5DFE">
        <w:rPr>
          <w:rFonts w:asciiTheme="minorHAnsi" w:hAnsiTheme="minorHAnsi" w:cstheme="minorHAnsi"/>
          <w:highlight w:val="red"/>
          <w:lang w:val="es-ES_tradnl"/>
        </w:rPr>
        <w:t>Metáfora de la sobremesa: los usuario</w:t>
      </w:r>
      <w:r w:rsidRPr="003D5DFE">
        <w:rPr>
          <w:rFonts w:asciiTheme="minorHAnsi" w:hAnsiTheme="minorHAnsi" w:cstheme="minorHAnsi"/>
          <w:highlight w:val="red"/>
          <w:lang w:val="es-ES_tradnl"/>
        </w:rPr>
        <w:t xml:space="preserve">s ven carpetas y documentos, no </w:t>
      </w:r>
      <w:r w:rsidRPr="003D5DFE">
        <w:rPr>
          <w:rFonts w:asciiTheme="minorHAnsi" w:hAnsiTheme="minorHAnsi" w:cstheme="minorHAnsi"/>
          <w:highlight w:val="red"/>
          <w:lang w:val="es-ES_tradnl"/>
        </w:rPr>
        <w:t>programas y archivos. El sistema establece la asociación datos-programas</w:t>
      </w:r>
    </w:p>
    <w:p w:rsidR="003D5DFE" w:rsidRPr="00EB0193" w:rsidRDefault="003D5DFE" w:rsidP="00EB0193">
      <w:p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</w:p>
    <w:p w:rsidR="002C4867" w:rsidRPr="002C4867" w:rsidRDefault="002C4867" w:rsidP="002C4867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4867">
        <w:rPr>
          <w:rFonts w:asciiTheme="minorHAnsi" w:hAnsiTheme="minorHAnsi" w:cstheme="minorHAnsi"/>
        </w:rPr>
        <w:t xml:space="preserve">Explique la </w:t>
      </w:r>
      <w:r w:rsidR="00AD2F4A" w:rsidRPr="002C4867">
        <w:rPr>
          <w:rFonts w:asciiTheme="minorHAnsi" w:hAnsiTheme="minorHAnsi" w:cstheme="minorHAnsi"/>
        </w:rPr>
        <w:t>interacción</w:t>
      </w:r>
      <w:r w:rsidRPr="002C4867">
        <w:rPr>
          <w:rFonts w:asciiTheme="minorHAnsi" w:hAnsiTheme="minorHAnsi" w:cstheme="minorHAnsi"/>
        </w:rPr>
        <w:t xml:space="preserve"> Multimodal (10P)</w:t>
      </w:r>
    </w:p>
    <w:p w:rsidR="00AD2F4A" w:rsidRDefault="00AD2F4A" w:rsidP="00AD2F4A">
      <w:pPr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AD2F4A">
        <w:rPr>
          <w:rFonts w:asciiTheme="minorHAnsi" w:hAnsiTheme="minorHAnsi" w:cstheme="minorHAnsi"/>
          <w:highlight w:val="yellow"/>
        </w:rPr>
        <w:t xml:space="preserve">Consiste en un proceso en el cual diversos dispositivos y personas son capaces de llevar a cabo una interacción (auditiva, visual, táctil y gestual) conjunta desde cualquier sitio, en cualquier momento, utilizando cualquier dispositivo y de forma </w:t>
      </w:r>
      <w:r w:rsidRPr="00AD2F4A">
        <w:rPr>
          <w:rFonts w:asciiTheme="minorHAnsi" w:hAnsiTheme="minorHAnsi" w:cstheme="minorHAnsi"/>
          <w:highlight w:val="yellow"/>
        </w:rPr>
        <w:lastRenderedPageBreak/>
        <w:t>accesible, incrementando así la interacción entre personas, y entre dispositivos y personas, es decir, se usan múltiples canales de comunicación simultáneamente.</w:t>
      </w:r>
    </w:p>
    <w:p w:rsidR="00314F7A" w:rsidRPr="002C4867" w:rsidRDefault="00314F7A" w:rsidP="00314F7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2C4867" w:rsidRPr="002C4867" w:rsidRDefault="002C4867" w:rsidP="002C4867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 w:rsidRPr="002C4867">
        <w:rPr>
          <w:rFonts w:asciiTheme="minorHAnsi" w:hAnsiTheme="minorHAnsi" w:cstheme="minorHAnsi"/>
          <w:b/>
          <w:u w:val="single"/>
        </w:rPr>
        <w:t>Cita</w:t>
      </w:r>
    </w:p>
    <w:p w:rsidR="002C4867" w:rsidRDefault="00314F7A" w:rsidP="002C4867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4867">
        <w:rPr>
          <w:rFonts w:asciiTheme="minorHAnsi" w:hAnsiTheme="minorHAnsi" w:cstheme="minorHAnsi"/>
        </w:rPr>
        <w:t xml:space="preserve">Los tres niveles del modelo gráfico </w:t>
      </w:r>
      <w:r w:rsidR="002C4867" w:rsidRPr="002C4867">
        <w:rPr>
          <w:rFonts w:asciiTheme="minorHAnsi" w:hAnsiTheme="minorHAnsi" w:cstheme="minorHAnsi"/>
        </w:rPr>
        <w:t>(5P)</w:t>
      </w:r>
    </w:p>
    <w:p w:rsidR="009F43CA" w:rsidRPr="002C4867" w:rsidRDefault="009F43CA" w:rsidP="009F43CA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</w:rPr>
      </w:pPr>
      <w:bookmarkStart w:id="0" w:name="_GoBack"/>
      <w:bookmarkEnd w:id="0"/>
    </w:p>
    <w:p w:rsidR="00314F7A" w:rsidRPr="002C4867" w:rsidRDefault="00314F7A" w:rsidP="002C4867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4867">
        <w:rPr>
          <w:rFonts w:asciiTheme="minorHAnsi" w:hAnsiTheme="minorHAnsi" w:cstheme="minorHAnsi"/>
        </w:rPr>
        <w:t>Ci</w:t>
      </w:r>
      <w:r w:rsidR="002C4867" w:rsidRPr="002C4867">
        <w:rPr>
          <w:rFonts w:asciiTheme="minorHAnsi" w:hAnsiTheme="minorHAnsi" w:cstheme="minorHAnsi"/>
        </w:rPr>
        <w:t xml:space="preserve">te los 3 </w:t>
      </w:r>
      <w:proofErr w:type="spellStart"/>
      <w:r w:rsidR="002C4867" w:rsidRPr="002C4867">
        <w:rPr>
          <w:rFonts w:asciiTheme="minorHAnsi" w:hAnsiTheme="minorHAnsi" w:cstheme="minorHAnsi"/>
        </w:rPr>
        <w:t>Metodos</w:t>
      </w:r>
      <w:proofErr w:type="spellEnd"/>
      <w:r w:rsidR="002C4867" w:rsidRPr="002C4867">
        <w:rPr>
          <w:rFonts w:asciiTheme="minorHAnsi" w:hAnsiTheme="minorHAnsi" w:cstheme="minorHAnsi"/>
        </w:rPr>
        <w:t xml:space="preserve"> de </w:t>
      </w:r>
      <w:proofErr w:type="spellStart"/>
      <w:r w:rsidR="002C4867" w:rsidRPr="002C4867">
        <w:rPr>
          <w:rFonts w:asciiTheme="minorHAnsi" w:hAnsiTheme="minorHAnsi" w:cstheme="minorHAnsi"/>
        </w:rPr>
        <w:t>Evaluacion</w:t>
      </w:r>
      <w:proofErr w:type="spellEnd"/>
      <w:r w:rsidR="002C4867" w:rsidRPr="002C4867">
        <w:rPr>
          <w:rFonts w:asciiTheme="minorHAnsi" w:hAnsiTheme="minorHAnsi" w:cstheme="minorHAnsi"/>
        </w:rPr>
        <w:t xml:space="preserve"> (5P)</w:t>
      </w:r>
    </w:p>
    <w:p w:rsidR="00314F7A" w:rsidRPr="00283E00" w:rsidRDefault="009F43CA" w:rsidP="009F43CA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highlight w:val="yellow"/>
        </w:rPr>
      </w:pPr>
      <w:r w:rsidRPr="00283E00">
        <w:rPr>
          <w:rFonts w:asciiTheme="minorHAnsi" w:hAnsiTheme="minorHAnsi" w:cstheme="minorHAnsi"/>
          <w:highlight w:val="yellow"/>
        </w:rPr>
        <w:t>Inspección</w:t>
      </w:r>
    </w:p>
    <w:p w:rsidR="009F43CA" w:rsidRPr="00283E00" w:rsidRDefault="009F43CA" w:rsidP="009F43CA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highlight w:val="yellow"/>
        </w:rPr>
      </w:pPr>
      <w:r w:rsidRPr="00283E00">
        <w:rPr>
          <w:rFonts w:asciiTheme="minorHAnsi" w:hAnsiTheme="minorHAnsi" w:cstheme="minorHAnsi"/>
          <w:highlight w:val="yellow"/>
        </w:rPr>
        <w:t>Indagación</w:t>
      </w:r>
    </w:p>
    <w:p w:rsidR="009F43CA" w:rsidRPr="00283E00" w:rsidRDefault="009F43CA" w:rsidP="009F43CA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highlight w:val="yellow"/>
        </w:rPr>
      </w:pPr>
      <w:r w:rsidRPr="00283E00">
        <w:rPr>
          <w:rFonts w:asciiTheme="minorHAnsi" w:hAnsiTheme="minorHAnsi" w:cstheme="minorHAnsi"/>
          <w:highlight w:val="yellow"/>
        </w:rPr>
        <w:t>Test</w:t>
      </w:r>
    </w:p>
    <w:p w:rsidR="00DF2881" w:rsidRPr="002C4867" w:rsidRDefault="00DF2881" w:rsidP="00314F7A">
      <w:pPr>
        <w:autoSpaceDE w:val="0"/>
        <w:autoSpaceDN w:val="0"/>
        <w:adjustRightInd w:val="0"/>
        <w:rPr>
          <w:rFonts w:asciiTheme="minorHAnsi" w:hAnsiTheme="minorHAnsi" w:cstheme="minorHAnsi"/>
          <w:b/>
          <w:u w:val="single"/>
        </w:rPr>
      </w:pPr>
      <w:r w:rsidRPr="002C4867">
        <w:rPr>
          <w:rFonts w:asciiTheme="minorHAnsi" w:hAnsiTheme="minorHAnsi" w:cstheme="minorHAnsi"/>
          <w:b/>
          <w:u w:val="single"/>
        </w:rPr>
        <w:t>Defina:</w:t>
      </w:r>
    </w:p>
    <w:p w:rsidR="00DF2881" w:rsidRDefault="00DF2881" w:rsidP="002C4867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4867">
        <w:rPr>
          <w:rFonts w:asciiTheme="minorHAnsi" w:hAnsiTheme="minorHAnsi" w:cstheme="minorHAnsi"/>
        </w:rPr>
        <w:t>Modelo Caja Negra</w:t>
      </w:r>
      <w:r w:rsidR="002C4867" w:rsidRPr="002C4867">
        <w:rPr>
          <w:rFonts w:asciiTheme="minorHAnsi" w:hAnsiTheme="minorHAnsi" w:cstheme="minorHAnsi"/>
        </w:rPr>
        <w:t xml:space="preserve"> (10P)</w:t>
      </w:r>
    </w:p>
    <w:p w:rsidR="003D5DFE" w:rsidRPr="003D5DFE" w:rsidRDefault="003D5DFE" w:rsidP="003D5DF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highlight w:val="red"/>
        </w:rPr>
      </w:pPr>
      <w:r w:rsidRPr="003D5DFE">
        <w:rPr>
          <w:rFonts w:asciiTheme="minorHAnsi" w:hAnsiTheme="minorHAnsi" w:cstheme="minorHAnsi"/>
          <w:highlight w:val="red"/>
        </w:rPr>
        <w:t>La caja negra es una metáfora para designar aquel elemento estructural de un modelo abstracto sobre el funcionamiento de un sistema que se halla entre la entrada (input) y la salida (output). Se utiliza en psicología para señalar aquel componente que se encuentra entre el estímulo y la respuesta (conducta).</w:t>
      </w:r>
    </w:p>
    <w:p w:rsidR="00DF2881" w:rsidRDefault="00DF2881" w:rsidP="002C4867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C4867">
        <w:rPr>
          <w:rFonts w:asciiTheme="minorHAnsi" w:hAnsiTheme="minorHAnsi" w:cstheme="minorHAnsi"/>
        </w:rPr>
        <w:t>Modelo Funcional jerárquico</w:t>
      </w:r>
      <w:r w:rsidR="002C4867" w:rsidRPr="002C4867">
        <w:rPr>
          <w:rFonts w:asciiTheme="minorHAnsi" w:hAnsiTheme="minorHAnsi" w:cstheme="minorHAnsi"/>
        </w:rPr>
        <w:t>(10P)</w:t>
      </w:r>
    </w:p>
    <w:p w:rsidR="003D5DFE" w:rsidRPr="003D5DFE" w:rsidRDefault="003D5DFE" w:rsidP="003D5DFE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highlight w:val="red"/>
        </w:rPr>
      </w:pPr>
      <w:r w:rsidRPr="003D5DFE">
        <w:rPr>
          <w:rFonts w:asciiTheme="minorHAnsi" w:hAnsiTheme="minorHAnsi" w:cstheme="minorHAnsi"/>
          <w:highlight w:val="red"/>
        </w:rPr>
        <w:t>Un modelo de datos jerárquico es un modelo de datos en el cual los datos son organizados en una estructura parecida a un árbol. La estructura permite a la información que se repite y usa relación padre/Hijo: cada padre puede tener muchos hijos pero cada hijo sólo tiene un padre. Todos los atributos de un registro específico son catalogados bajo un tipo de entidad.</w:t>
      </w:r>
    </w:p>
    <w:p w:rsidR="00EB0193" w:rsidRPr="002C4867" w:rsidRDefault="00EB0193" w:rsidP="00EB0193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F2881" w:rsidRPr="002C4867" w:rsidRDefault="00DF2881" w:rsidP="00314F7A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F2881" w:rsidRPr="00314F7A" w:rsidRDefault="00DF2881" w:rsidP="00314F7A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sectPr w:rsidR="00DF2881" w:rsidRPr="00314F7A" w:rsidSect="009D3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6F5"/>
    <w:multiLevelType w:val="hybridMultilevel"/>
    <w:tmpl w:val="ADD2E0A0"/>
    <w:lvl w:ilvl="0" w:tplc="0E0674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EB5FC9"/>
    <w:multiLevelType w:val="hybridMultilevel"/>
    <w:tmpl w:val="B54CB282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E7E85"/>
    <w:multiLevelType w:val="hybridMultilevel"/>
    <w:tmpl w:val="C41A9C66"/>
    <w:lvl w:ilvl="0" w:tplc="4FCE153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1947"/>
    <w:multiLevelType w:val="hybridMultilevel"/>
    <w:tmpl w:val="879CCAC4"/>
    <w:lvl w:ilvl="0" w:tplc="8236DE9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E4F13"/>
    <w:multiLevelType w:val="hybridMultilevel"/>
    <w:tmpl w:val="F0F8DD3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6145DA"/>
    <w:multiLevelType w:val="hybridMultilevel"/>
    <w:tmpl w:val="2ECA6B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6F6C0D"/>
    <w:multiLevelType w:val="hybridMultilevel"/>
    <w:tmpl w:val="8ED89730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865BF"/>
    <w:multiLevelType w:val="hybridMultilevel"/>
    <w:tmpl w:val="3E4C42F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73C0D"/>
    <w:multiLevelType w:val="hybridMultilevel"/>
    <w:tmpl w:val="EA46FF52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900F0"/>
    <w:multiLevelType w:val="hybridMultilevel"/>
    <w:tmpl w:val="CE1460A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F0F87"/>
    <w:multiLevelType w:val="hybridMultilevel"/>
    <w:tmpl w:val="E3860F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9C27A6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9CE040C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29CEC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6661B14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2D47D7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47CD8F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761BE6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80F00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DF"/>
    <w:rsid w:val="00181130"/>
    <w:rsid w:val="001E4DC7"/>
    <w:rsid w:val="00212920"/>
    <w:rsid w:val="00283E00"/>
    <w:rsid w:val="00292062"/>
    <w:rsid w:val="002931EC"/>
    <w:rsid w:val="002C4867"/>
    <w:rsid w:val="00303428"/>
    <w:rsid w:val="00314F7A"/>
    <w:rsid w:val="0037267D"/>
    <w:rsid w:val="003A172C"/>
    <w:rsid w:val="003D5DFE"/>
    <w:rsid w:val="004428B0"/>
    <w:rsid w:val="00466C2A"/>
    <w:rsid w:val="004D2E61"/>
    <w:rsid w:val="00511A12"/>
    <w:rsid w:val="00530FD0"/>
    <w:rsid w:val="005F095B"/>
    <w:rsid w:val="006203CC"/>
    <w:rsid w:val="00645E41"/>
    <w:rsid w:val="006C3486"/>
    <w:rsid w:val="006E43F2"/>
    <w:rsid w:val="00756BDB"/>
    <w:rsid w:val="0079763F"/>
    <w:rsid w:val="008E2048"/>
    <w:rsid w:val="00927010"/>
    <w:rsid w:val="009D3A51"/>
    <w:rsid w:val="009F43CA"/>
    <w:rsid w:val="00AC50EB"/>
    <w:rsid w:val="00AD28FD"/>
    <w:rsid w:val="00AD2F4A"/>
    <w:rsid w:val="00B60F73"/>
    <w:rsid w:val="00C0717A"/>
    <w:rsid w:val="00C21355"/>
    <w:rsid w:val="00CE1463"/>
    <w:rsid w:val="00CE5BDF"/>
    <w:rsid w:val="00D41361"/>
    <w:rsid w:val="00DF0A48"/>
    <w:rsid w:val="00DF2881"/>
    <w:rsid w:val="00E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8E684DD-6593-4AFE-BBD5-1CC5BB08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66C2A"/>
    <w:pPr>
      <w:keepNext/>
      <w:spacing w:before="240" w:after="60"/>
      <w:outlineLvl w:val="0"/>
    </w:pPr>
    <w:rPr>
      <w:rFonts w:ascii="Arial" w:hAnsi="Arial"/>
      <w:b/>
      <w:snapToGrid w:val="0"/>
      <w:kern w:val="28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6C2A"/>
    <w:rPr>
      <w:rFonts w:ascii="Arial" w:eastAsia="Times New Roman" w:hAnsi="Arial" w:cs="Times New Roman"/>
      <w:b/>
      <w:snapToGrid w:val="0"/>
      <w:kern w:val="28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466C2A"/>
    <w:pPr>
      <w:tabs>
        <w:tab w:val="center" w:pos="4419"/>
        <w:tab w:val="right" w:pos="8838"/>
      </w:tabs>
    </w:pPr>
    <w:rPr>
      <w:rFonts w:ascii="Arial" w:hAnsi="Arial"/>
      <w:snapToGrid w:val="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466C2A"/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14F7A"/>
    <w:pPr>
      <w:ind w:left="720"/>
      <w:contextualSpacing/>
    </w:pPr>
  </w:style>
  <w:style w:type="character" w:customStyle="1" w:styleId="tgc">
    <w:name w:val="_tgc"/>
    <w:basedOn w:val="Fuentedeprrafopredeter"/>
    <w:rsid w:val="003D5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F026A-BA96-4B70-A235-EC433F71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coronelp</dc:creator>
  <cp:lastModifiedBy>Lisett</cp:lastModifiedBy>
  <cp:revision>4</cp:revision>
  <dcterms:created xsi:type="dcterms:W3CDTF">2019-12-08T21:31:00Z</dcterms:created>
  <dcterms:modified xsi:type="dcterms:W3CDTF">2019-12-09T00:22:00Z</dcterms:modified>
</cp:coreProperties>
</file>